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6854" w14:textId="54581932" w:rsidR="002D2A3F" w:rsidRDefault="002D2A3F" w:rsidP="002D2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kern w:val="0"/>
          <w:sz w:val="36"/>
          <w:szCs w:val="30"/>
        </w:rPr>
      </w:pPr>
      <w:r w:rsidRPr="002D2A3F">
        <w:rPr>
          <w:rFonts w:ascii="Arial Narrow" w:hAnsi="Arial Narrow" w:cs="Calibri"/>
          <w:kern w:val="0"/>
          <w:sz w:val="36"/>
          <w:szCs w:val="36"/>
        </w:rPr>
        <w:t>“</w:t>
      </w:r>
      <w:r w:rsidRPr="002D2A3F">
        <w:rPr>
          <w:rFonts w:ascii="Arial Narrow" w:hAnsi="Arial Narrow" w:cs="Calibri-Bold"/>
          <w:b/>
          <w:bCs/>
          <w:kern w:val="0"/>
          <w:sz w:val="36"/>
          <w:szCs w:val="30"/>
        </w:rPr>
        <w:t>Elements of Investment Analysis“</w:t>
      </w:r>
    </w:p>
    <w:p w14:paraId="1B49D539" w14:textId="11DC4124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Italic"/>
          <w:b/>
          <w:bCs/>
          <w:i/>
          <w:iCs/>
          <w:kern w:val="0"/>
          <w:sz w:val="36"/>
          <w:szCs w:val="30"/>
        </w:rPr>
      </w:pPr>
      <w:r w:rsidRPr="002D2A3F">
        <w:rPr>
          <w:rFonts w:ascii="Arial Narrow" w:hAnsi="Arial Narrow" w:cs="Calibri-Bold"/>
          <w:b/>
          <w:bCs/>
          <w:kern w:val="0"/>
          <w:sz w:val="36"/>
          <w:szCs w:val="30"/>
        </w:rPr>
        <w:t xml:space="preserve">Giovanna Ferraro, </w:t>
      </w:r>
      <w:proofErr w:type="spellStart"/>
      <w:r w:rsidRPr="002D2A3F">
        <w:rPr>
          <w:rFonts w:ascii="Arial Narrow" w:hAnsi="Arial Narrow" w:cs="Calibri-BoldItalic"/>
          <w:b/>
          <w:bCs/>
          <w:i/>
          <w:iCs/>
          <w:kern w:val="0"/>
          <w:sz w:val="36"/>
          <w:szCs w:val="30"/>
        </w:rPr>
        <w:t>Ph.D</w:t>
      </w:r>
      <w:proofErr w:type="spellEnd"/>
    </w:p>
    <w:p w14:paraId="0888B14A" w14:textId="1DA35DA8" w:rsidR="002D2A3F" w:rsidRPr="002D2A3F" w:rsidRDefault="002D2A3F" w:rsidP="002D2A3F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2D2A3F">
        <w:rPr>
          <w:rFonts w:ascii="Arial Narrow" w:hAnsi="Arial Narrow" w:cs="Arial"/>
          <w:i/>
          <w:iCs/>
          <w:sz w:val="24"/>
          <w:szCs w:val="24"/>
        </w:rPr>
        <w:t xml:space="preserve">Researcher of Management Engineering at the Department of Enterprise Engineering, University of Rome Tor </w:t>
      </w:r>
      <w:proofErr w:type="spellStart"/>
      <w:r w:rsidRPr="002D2A3F">
        <w:rPr>
          <w:rFonts w:ascii="Arial Narrow" w:hAnsi="Arial Narrow" w:cs="Arial"/>
          <w:i/>
          <w:iCs/>
          <w:sz w:val="24"/>
          <w:szCs w:val="24"/>
        </w:rPr>
        <w:t>Vergata</w:t>
      </w:r>
      <w:proofErr w:type="spellEnd"/>
      <w:r w:rsidRPr="002D2A3F">
        <w:rPr>
          <w:rFonts w:ascii="Arial Narrow" w:hAnsi="Arial Narrow" w:cs="Arial"/>
          <w:i/>
          <w:iCs/>
          <w:sz w:val="24"/>
          <w:szCs w:val="24"/>
        </w:rPr>
        <w:t>, Italy</w:t>
      </w:r>
      <w:r>
        <w:rPr>
          <w:rFonts w:ascii="Arial Narrow" w:hAnsi="Arial Narrow" w:cs="Arial"/>
          <w:i/>
          <w:iCs/>
          <w:sz w:val="24"/>
          <w:szCs w:val="24"/>
        </w:rPr>
        <w:t xml:space="preserve">; </w:t>
      </w:r>
      <w:r w:rsidRPr="002D2A3F">
        <w:rPr>
          <w:rFonts w:ascii="Arial Narrow" w:hAnsi="Arial Narrow" w:cs="Arial"/>
          <w:i/>
          <w:iCs/>
          <w:sz w:val="24"/>
          <w:szCs w:val="24"/>
        </w:rPr>
        <w:t>Adjunct Professor of Innovation Management at Marconi University, Italy</w:t>
      </w:r>
    </w:p>
    <w:p w14:paraId="4137C97A" w14:textId="7A85AC11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kern w:val="0"/>
          <w:sz w:val="24"/>
          <w:szCs w:val="24"/>
        </w:rPr>
      </w:pPr>
    </w:p>
    <w:p w14:paraId="5BA9C726" w14:textId="28E308C6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kern w:val="0"/>
          <w:sz w:val="24"/>
          <w:szCs w:val="24"/>
        </w:rPr>
      </w:pPr>
    </w:p>
    <w:p w14:paraId="679F01FA" w14:textId="0F4B4793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Investment Analysis is the process of researching and evaluating investment opportunities. In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particular, we study how to evaluate different investment alternatives which are usually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characterized</w:t>
      </w:r>
      <w:r w:rsidRPr="002D2A3F">
        <w:rPr>
          <w:rFonts w:ascii="Arial Narrow" w:hAnsi="Arial Narrow" w:cs="Calibri"/>
          <w:kern w:val="0"/>
          <w:sz w:val="24"/>
          <w:szCs w:val="24"/>
        </w:rPr>
        <w:t xml:space="preserve"> by estimating the amount and timing of future receipts and disbursements.</w:t>
      </w:r>
    </w:p>
    <w:p w14:paraId="4A7169EB" w14:textId="77777777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2D6C54B9" w14:textId="2FFAFAB9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 xml:space="preserve">Schedule of the classes: </w:t>
      </w:r>
      <w:r w:rsidRPr="002D2A3F">
        <w:rPr>
          <w:rFonts w:ascii="Arial Narrow" w:hAnsi="Arial Narrow" w:cs="Calibri"/>
          <w:i/>
          <w:iCs/>
          <w:kern w:val="0"/>
          <w:sz w:val="24"/>
          <w:szCs w:val="24"/>
        </w:rPr>
        <w:t>4 appointments of one hour and half each.</w:t>
      </w:r>
    </w:p>
    <w:p w14:paraId="5605892D" w14:textId="77777777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435E3B1C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20.02.2024 -  18:00 -19:30 Bucharest time</w:t>
      </w:r>
    </w:p>
    <w:p w14:paraId="110E6B81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Session 1 - Calculation and evaluation of the interest rate</w:t>
      </w:r>
    </w:p>
    <w:p w14:paraId="713EEE88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tbl>
      <w:tblPr>
        <w:tblW w:w="4500" w:type="dxa"/>
        <w:shd w:val="clear" w:color="auto" w:fill="E5E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2D2A3F" w:rsidRPr="002D2A3F" w14:paraId="102B0D50" w14:textId="77777777" w:rsidTr="00081006">
        <w:tc>
          <w:tcPr>
            <w:tcW w:w="0" w:type="auto"/>
            <w:shd w:val="clear" w:color="auto" w:fill="E5E6E9"/>
            <w:vAlign w:val="center"/>
            <w:hideMark/>
          </w:tcPr>
          <w:tbl>
            <w:tblPr>
              <w:tblW w:w="4500" w:type="dxa"/>
              <w:tblCellSpacing w:w="0" w:type="dxa"/>
              <w:shd w:val="clear" w:color="auto" w:fill="E5E6E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720"/>
            </w:tblGrid>
            <w:tr w:rsidR="002D2A3F" w:rsidRPr="002D2A3F" w14:paraId="7B00C4ED" w14:textId="77777777" w:rsidTr="00081006">
              <w:trPr>
                <w:tblCellSpacing w:w="0" w:type="dxa"/>
              </w:trPr>
              <w:tc>
                <w:tcPr>
                  <w:tcW w:w="0" w:type="auto"/>
                  <w:shd w:val="clear" w:color="auto" w:fill="E5E6E9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651B9DD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hyperlink r:id="rId5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Join conversation</w:t>
                    </w:r>
                  </w:hyperlink>
                </w:p>
                <w:p w14:paraId="585420D6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hyperlink r:id="rId6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teams.microsoft.com</w:t>
                    </w:r>
                  </w:hyperlink>
                </w:p>
              </w:tc>
              <w:tc>
                <w:tcPr>
                  <w:tcW w:w="540" w:type="dxa"/>
                  <w:shd w:val="clear" w:color="auto" w:fill="E5E6E9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2E7C8B82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D2A3F">
                    <w:rPr>
                      <w:rFonts w:ascii="Arial Narrow" w:eastAsia="Times New Roman" w:hAnsi="Arial Narrow" w:cs="Times New Roman"/>
                      <w:noProof/>
                      <w:color w:val="1155CC"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490A570A" wp14:editId="2CB9F9A5">
                            <wp:extent cx="342900" cy="342900"/>
                            <wp:effectExtent l="0" t="0" r="0" b="0"/>
                            <wp:docPr id="4" name="Rectangle 4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60287D" id="Rectangle 4" o:spid="_x0000_s1026" href="https://teams.microsoft.com/l/meetup-join/19%3ameeting_ZGZlMTUyZjAtNjYyYi00MDg3LTlmZDctYzg2MTY4NmE1MjQx%40thread.v2/0?context=%7b%22Tid%22%3a%2224c5be2a-d764-40c5-9975-82d08ae47d0e%22%2c%22Oid%22%3a%22955a7b05-9d01-4fa9-b031-c8f9808bced5%22%7d" target="&quot;_blank&quot;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8FBBF8" w14:textId="77777777" w:rsidR="002D2A3F" w:rsidRPr="002D2A3F" w:rsidRDefault="002D2A3F" w:rsidP="0008100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F258644" w14:textId="77777777" w:rsidR="00EA78F3" w:rsidRPr="00EA78F3" w:rsidRDefault="00EA78F3" w:rsidP="00EA7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A78F3">
        <w:rPr>
          <w:rFonts w:ascii="Segoe UI" w:eastAsia="Times New Roman" w:hAnsi="Segoe UI" w:cs="Segoe UI"/>
          <w:color w:val="252424"/>
          <w:kern w:val="0"/>
          <w:sz w:val="21"/>
          <w:szCs w:val="21"/>
          <w14:ligatures w14:val="none"/>
        </w:rPr>
        <w:t>Meeting ID: </w:t>
      </w:r>
      <w:r w:rsidRPr="00EA78F3">
        <w:rPr>
          <w:rFonts w:ascii="Segoe UI" w:eastAsia="Times New Roman" w:hAnsi="Segoe UI" w:cs="Segoe UI"/>
          <w:color w:val="252424"/>
          <w:kern w:val="0"/>
          <w:sz w:val="24"/>
          <w:szCs w:val="24"/>
          <w14:ligatures w14:val="none"/>
        </w:rPr>
        <w:t>325 538 922 016</w:t>
      </w:r>
      <w:r w:rsidRPr="00EA78F3">
        <w:rPr>
          <w:rFonts w:ascii="Segoe UI" w:eastAsia="Times New Roman" w:hAnsi="Segoe UI" w:cs="Segoe UI"/>
          <w:color w:val="252424"/>
          <w:kern w:val="0"/>
          <w:sz w:val="24"/>
          <w:szCs w:val="24"/>
          <w14:ligatures w14:val="none"/>
        </w:rPr>
        <w:br/>
      </w:r>
      <w:r w:rsidRPr="00EA78F3">
        <w:rPr>
          <w:rFonts w:ascii="Segoe UI" w:eastAsia="Times New Roman" w:hAnsi="Segoe UI" w:cs="Segoe UI"/>
          <w:color w:val="252424"/>
          <w:kern w:val="0"/>
          <w:sz w:val="21"/>
          <w:szCs w:val="21"/>
          <w14:ligatures w14:val="none"/>
        </w:rPr>
        <w:t>Passcode: </w:t>
      </w:r>
      <w:r w:rsidRPr="00EA78F3">
        <w:rPr>
          <w:rFonts w:ascii="Segoe UI" w:eastAsia="Times New Roman" w:hAnsi="Segoe UI" w:cs="Segoe UI"/>
          <w:color w:val="252424"/>
          <w:kern w:val="0"/>
          <w:sz w:val="24"/>
          <w:szCs w:val="24"/>
          <w14:ligatures w14:val="none"/>
        </w:rPr>
        <w:t>HVErx3</w:t>
      </w:r>
    </w:p>
    <w:p w14:paraId="5EAA5EF9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78AD3B55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Loosely speaking interest is a rental amount charged by financial institutions for the use of money.</w:t>
      </w:r>
    </w:p>
    <w:p w14:paraId="6C80509A" w14:textId="63E62D98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The concept of interest can be extended to capital assets, which their owner, repaying through the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earnings generated. This economic gain from the use of money is what gives money its time value.</w:t>
      </w:r>
    </w:p>
    <w:p w14:paraId="738CEDA6" w14:textId="7C448D14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Because projects require investment of money, it is important that the time value of the money is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properly considered when evaluating these projects.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In relation to that the following basic notions and formulas are needed:</w:t>
      </w:r>
    </w:p>
    <w:p w14:paraId="0085F71D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Simple and compound interest</w:t>
      </w:r>
    </w:p>
    <w:p w14:paraId="4742F060" w14:textId="34453337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Interest formulas: single payment compound-amount factor, single payment present-worth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factor, equal payment series compound amount factor, equal payment series sinking-fund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factor, equal payment series capital recovery factor, equal payment series present worth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factor, nominal and effective interest rates</w:t>
      </w:r>
      <w:r>
        <w:rPr>
          <w:rFonts w:ascii="Arial Narrow" w:hAnsi="Arial Narrow" w:cs="Calibri"/>
          <w:kern w:val="0"/>
          <w:sz w:val="24"/>
          <w:szCs w:val="24"/>
        </w:rPr>
        <w:t>.</w:t>
      </w:r>
    </w:p>
    <w:p w14:paraId="65AAAFDC" w14:textId="60296A74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1F1D10AC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22.02.2024 - 18:00 -19:30 Bucharest time</w:t>
      </w:r>
    </w:p>
    <w:p w14:paraId="39155AD2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Session 2 - The economic equivalence</w:t>
      </w:r>
    </w:p>
    <w:p w14:paraId="0349F6F2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tbl>
      <w:tblPr>
        <w:tblW w:w="4500" w:type="dxa"/>
        <w:shd w:val="clear" w:color="auto" w:fill="E5E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2D2A3F" w:rsidRPr="002D2A3F" w14:paraId="5713BC6C" w14:textId="77777777" w:rsidTr="00081006">
        <w:tc>
          <w:tcPr>
            <w:tcW w:w="0" w:type="auto"/>
            <w:shd w:val="clear" w:color="auto" w:fill="E5E6E9"/>
            <w:vAlign w:val="center"/>
            <w:hideMark/>
          </w:tcPr>
          <w:tbl>
            <w:tblPr>
              <w:tblW w:w="4500" w:type="dxa"/>
              <w:tblCellSpacing w:w="0" w:type="dxa"/>
              <w:shd w:val="clear" w:color="auto" w:fill="E5E6E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720"/>
            </w:tblGrid>
            <w:tr w:rsidR="002D2A3F" w:rsidRPr="002D2A3F" w14:paraId="38E95C12" w14:textId="77777777" w:rsidTr="00081006">
              <w:trPr>
                <w:tblCellSpacing w:w="0" w:type="dxa"/>
              </w:trPr>
              <w:tc>
                <w:tcPr>
                  <w:tcW w:w="0" w:type="auto"/>
                  <w:shd w:val="clear" w:color="auto" w:fill="E5E6E9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47934E6C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hyperlink r:id="rId7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Join conversation</w:t>
                    </w:r>
                  </w:hyperlink>
                </w:p>
                <w:p w14:paraId="79345B07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hyperlink r:id="rId8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teams.microsoft.com</w:t>
                    </w:r>
                  </w:hyperlink>
                </w:p>
              </w:tc>
              <w:tc>
                <w:tcPr>
                  <w:tcW w:w="540" w:type="dxa"/>
                  <w:shd w:val="clear" w:color="auto" w:fill="E5E6E9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68950B8F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D2A3F">
                    <w:rPr>
                      <w:rFonts w:ascii="Arial Narrow" w:eastAsia="Times New Roman" w:hAnsi="Arial Narrow" w:cs="Times New Roman"/>
                      <w:noProof/>
                      <w:color w:val="1155CC"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AF42C46" wp14:editId="04537956">
                            <wp:extent cx="342900" cy="342900"/>
                            <wp:effectExtent l="0" t="0" r="0" b="0"/>
                            <wp:docPr id="3" name="Rectangle 3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FF6937" id="Rectangle 3" o:spid="_x0000_s1026" href="https://teams.microsoft.com/l/meetup-join/19%3ameeting_ODFmNjY5NDctMGI1Mi00ODNiLTk3NjctMTc0Nzk0OTEzOTc1%40thread.v2/0?context=%7b%22Tid%22%3a%2224c5be2a-d764-40c5-9975-82d08ae47d0e%22%2c%22Oid%22%3a%22955a7b05-9d01-4fa9-b031-c8f9808bced5%22%7d" target="&quot;_blank&quot;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7DE053" w14:textId="77777777" w:rsidR="002D2A3F" w:rsidRPr="002D2A3F" w:rsidRDefault="002D2A3F" w:rsidP="0008100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FDA914" w14:textId="77777777" w:rsidR="00EA78F3" w:rsidRPr="00EA78F3" w:rsidRDefault="00EA78F3" w:rsidP="00EA78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8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 ID: 320 911 219 247</w:t>
      </w:r>
      <w:r w:rsidRPr="00EA78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Passcode: </w:t>
      </w:r>
      <w:proofErr w:type="spellStart"/>
      <w:r w:rsidRPr="00EA78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rKjpjp</w:t>
      </w:r>
      <w:proofErr w:type="spellEnd"/>
    </w:p>
    <w:p w14:paraId="2B306735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3025288F" w14:textId="039342D9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If two , or more, investment alternatives are to be compared, their characteristics must be placed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on an equivalent basis. To do this coherently it is necessary to put the two project amounts on an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equivalent basis by use of the proper conversion factor. The setup is based on:</w:t>
      </w:r>
    </w:p>
    <w:p w14:paraId="1C91C587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The meaning of equivalence</w:t>
      </w:r>
    </w:p>
    <w:p w14:paraId="1F537BC6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Equivalence calculations</w:t>
      </w:r>
    </w:p>
    <w:p w14:paraId="60C02974" w14:textId="437838D4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Equivalence between cash flows</w:t>
      </w:r>
    </w:p>
    <w:p w14:paraId="7628E71E" w14:textId="7BF9269F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204BA231" w14:textId="1099F22B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7CEC1038" w14:textId="77777777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140575C0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27.02.2024 - 18:00 -19:30 Bucharest time</w:t>
      </w:r>
    </w:p>
    <w:p w14:paraId="308315A7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Session 3 - Comparisons of investment alternatives</w:t>
      </w:r>
    </w:p>
    <w:p w14:paraId="2FE26569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tbl>
      <w:tblPr>
        <w:tblW w:w="4500" w:type="dxa"/>
        <w:shd w:val="clear" w:color="auto" w:fill="E5E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2D2A3F" w:rsidRPr="002D2A3F" w14:paraId="774FD404" w14:textId="77777777" w:rsidTr="00081006">
        <w:tc>
          <w:tcPr>
            <w:tcW w:w="0" w:type="auto"/>
            <w:shd w:val="clear" w:color="auto" w:fill="E5E6E9"/>
            <w:vAlign w:val="center"/>
            <w:hideMark/>
          </w:tcPr>
          <w:tbl>
            <w:tblPr>
              <w:tblW w:w="4500" w:type="dxa"/>
              <w:tblCellSpacing w:w="0" w:type="dxa"/>
              <w:shd w:val="clear" w:color="auto" w:fill="E5E6E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720"/>
            </w:tblGrid>
            <w:tr w:rsidR="002D2A3F" w:rsidRPr="002D2A3F" w14:paraId="45FFDC75" w14:textId="77777777" w:rsidTr="00081006">
              <w:trPr>
                <w:tblCellSpacing w:w="0" w:type="dxa"/>
              </w:trPr>
              <w:tc>
                <w:tcPr>
                  <w:tcW w:w="0" w:type="auto"/>
                  <w:shd w:val="clear" w:color="auto" w:fill="E5E6E9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B593A66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hyperlink r:id="rId9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Join conversation</w:t>
                    </w:r>
                  </w:hyperlink>
                </w:p>
                <w:p w14:paraId="492218F2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hyperlink r:id="rId10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teams.microsoft.com</w:t>
                    </w:r>
                  </w:hyperlink>
                </w:p>
              </w:tc>
              <w:tc>
                <w:tcPr>
                  <w:tcW w:w="540" w:type="dxa"/>
                  <w:shd w:val="clear" w:color="auto" w:fill="E5E6E9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3C23D71A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D2A3F">
                    <w:rPr>
                      <w:rFonts w:ascii="Arial Narrow" w:eastAsia="Times New Roman" w:hAnsi="Arial Narrow" w:cs="Times New Roman"/>
                      <w:noProof/>
                      <w:color w:val="1155CC"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4C859CE8" wp14:editId="3CE14912">
                            <wp:extent cx="342900" cy="342900"/>
                            <wp:effectExtent l="0" t="0" r="0" b="0"/>
                            <wp:docPr id="2" name="Rectangle 2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6E8EC3" id="Rectangle 2" o:spid="_x0000_s1026" href="https://teams.microsoft.com/l/meetup-join/19%3ameeting_OTViYzA1NDUtY2NjOS00NTcxLWE3ZDEtMTJiMDllOWNiMTBk%40thread.v2/0?context=%7b%22Tid%22%3a%2224c5be2a-d764-40c5-9975-82d08ae47d0e%22%2c%22Oid%22%3a%22955a7b05-9d01-4fa9-b031-c8f9808bced5%22%7d" target="&quot;_blank&quot;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B95072" w14:textId="77777777" w:rsidR="002D2A3F" w:rsidRPr="002D2A3F" w:rsidRDefault="002D2A3F" w:rsidP="0008100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397C19" w14:textId="77777777" w:rsidR="00EA78F3" w:rsidRDefault="00EA78F3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52424"/>
          <w:shd w:val="clear" w:color="auto" w:fill="FFFFFF"/>
        </w:rPr>
      </w:pPr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Meeting ID: </w:t>
      </w:r>
      <w:r>
        <w:rPr>
          <w:rFonts w:ascii="Segoe UI" w:hAnsi="Segoe UI" w:cs="Segoe UI"/>
          <w:color w:val="252424"/>
          <w:shd w:val="clear" w:color="auto" w:fill="FFFFFF"/>
        </w:rPr>
        <w:t>351 829 222 127</w:t>
      </w:r>
    </w:p>
    <w:p w14:paraId="623E8872" w14:textId="325AA67F" w:rsidR="002D2A3F" w:rsidRPr="002D2A3F" w:rsidRDefault="00EA78F3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Passcode: </w:t>
      </w:r>
      <w:proofErr w:type="spellStart"/>
      <w:r>
        <w:rPr>
          <w:rFonts w:ascii="Segoe UI" w:hAnsi="Segoe UI" w:cs="Segoe UI"/>
          <w:color w:val="252424"/>
          <w:shd w:val="clear" w:color="auto" w:fill="FFFFFF"/>
        </w:rPr>
        <w:t>fELKbF</w:t>
      </w:r>
      <w:proofErr w:type="spellEnd"/>
    </w:p>
    <w:p w14:paraId="47032EC4" w14:textId="73619231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kern w:val="0"/>
          <w:sz w:val="24"/>
          <w:szCs w:val="24"/>
        </w:rPr>
      </w:pPr>
    </w:p>
    <w:p w14:paraId="44A20483" w14:textId="4B267332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A basis for comparison is an index containing particular information about a series of receipts and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disbursements representing an investment opportunity. The reduction of alternatives to a common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base is necessary so that real differences become directly comparable and may be used for decision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making. Related concepts are:</w:t>
      </w:r>
    </w:p>
    <w:p w14:paraId="1693E83D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Present worth/value</w:t>
      </w:r>
    </w:p>
    <w:p w14:paraId="43412D0C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Annual equivalent</w:t>
      </w:r>
    </w:p>
    <w:p w14:paraId="366A0ABD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Future worth/value</w:t>
      </w:r>
    </w:p>
    <w:p w14:paraId="1D2AC549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Internal rate of return (IRR)</w:t>
      </w:r>
    </w:p>
    <w:p w14:paraId="0CDF4615" w14:textId="077EFA9B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Payback period</w:t>
      </w:r>
    </w:p>
    <w:p w14:paraId="3F1F51F9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2F98A469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29.02.2024 - 18:00 -19:30 Bucharest time</w:t>
      </w:r>
    </w:p>
    <w:p w14:paraId="0DE819A7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  <w:r w:rsidRPr="002D2A3F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>Session 4 - Decisions among alternatives</w:t>
      </w:r>
    </w:p>
    <w:p w14:paraId="1C2CD66A" w14:textId="77777777" w:rsidR="002D2A3F" w:rsidRPr="002D2A3F" w:rsidRDefault="002D2A3F" w:rsidP="002D2A3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tbl>
      <w:tblPr>
        <w:tblW w:w="4500" w:type="dxa"/>
        <w:shd w:val="clear" w:color="auto" w:fill="E5E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2D2A3F" w:rsidRPr="002D2A3F" w14:paraId="182FC240" w14:textId="77777777" w:rsidTr="00081006">
        <w:tc>
          <w:tcPr>
            <w:tcW w:w="0" w:type="auto"/>
            <w:shd w:val="clear" w:color="auto" w:fill="E5E6E9"/>
            <w:vAlign w:val="center"/>
            <w:hideMark/>
          </w:tcPr>
          <w:tbl>
            <w:tblPr>
              <w:tblW w:w="4500" w:type="dxa"/>
              <w:tblCellSpacing w:w="0" w:type="dxa"/>
              <w:shd w:val="clear" w:color="auto" w:fill="E5E6E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720"/>
            </w:tblGrid>
            <w:tr w:rsidR="002D2A3F" w:rsidRPr="002D2A3F" w14:paraId="1A58A971" w14:textId="77777777" w:rsidTr="00081006">
              <w:trPr>
                <w:tblCellSpacing w:w="0" w:type="dxa"/>
              </w:trPr>
              <w:tc>
                <w:tcPr>
                  <w:tcW w:w="0" w:type="auto"/>
                  <w:shd w:val="clear" w:color="auto" w:fill="E5E6E9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7F2A6391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hyperlink r:id="rId11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Join conversation</w:t>
                    </w:r>
                  </w:hyperlink>
                </w:p>
                <w:p w14:paraId="183AA152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hyperlink r:id="rId12" w:tgtFrame="_blank" w:history="1">
                    <w:r w:rsidRPr="002D2A3F">
                      <w:rPr>
                        <w:rFonts w:ascii="Arial Narrow" w:eastAsia="Times New Roman" w:hAnsi="Arial Narrow" w:cs="Times New Roman"/>
                        <w:color w:val="1155CC"/>
                        <w:kern w:val="0"/>
                        <w:sz w:val="17"/>
                        <w:szCs w:val="17"/>
                        <w:u w:val="single"/>
                        <w14:ligatures w14:val="none"/>
                      </w:rPr>
                      <w:t>teams.microsoft.com</w:t>
                    </w:r>
                  </w:hyperlink>
                </w:p>
              </w:tc>
              <w:tc>
                <w:tcPr>
                  <w:tcW w:w="540" w:type="dxa"/>
                  <w:shd w:val="clear" w:color="auto" w:fill="E5E6E9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1C4B9325" w14:textId="77777777" w:rsidR="002D2A3F" w:rsidRPr="002D2A3F" w:rsidRDefault="002D2A3F" w:rsidP="0008100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D2A3F">
                    <w:rPr>
                      <w:rFonts w:ascii="Arial Narrow" w:eastAsia="Times New Roman" w:hAnsi="Arial Narrow" w:cs="Times New Roman"/>
                      <w:noProof/>
                      <w:color w:val="1155CC"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B3BCAB7" wp14:editId="3FDCDAE5">
                            <wp:extent cx="342900" cy="342900"/>
                            <wp:effectExtent l="0" t="0" r="0" b="0"/>
                            <wp:docPr id="1" name="Rectangle 1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626AE0" id="Rectangle 1" o:spid="_x0000_s1026" href="https://teams.microsoft.com/l/meetup-join/19%3ameeting_YjQxMGQwY2QtYjU4OC00M2IzLTg5NzItZDg0MDkwZTMxYTcz%40thread.v2/0?context=%7b%22Tid%22%3a%2224c5be2a-d764-40c5-9975-82d08ae47d0e%22%2c%22Oid%22%3a%22955a7b05-9d01-4fa9-b031-c8f9808bced5%22%7d" target="&quot;_blank&quot;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66913F7" w14:textId="77777777" w:rsidR="002D2A3F" w:rsidRPr="002D2A3F" w:rsidRDefault="002D2A3F" w:rsidP="0008100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3F6FF9" w14:textId="77777777" w:rsidR="00EA78F3" w:rsidRDefault="00EA78F3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Meeting ID: 385 111 714 74</w:t>
      </w:r>
    </w:p>
    <w:p w14:paraId="15CB9BA9" w14:textId="3FB79A38" w:rsidR="002D2A3F" w:rsidRPr="002D2A3F" w:rsidRDefault="00EA78F3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Passcode: mZRD2A</w:t>
      </w:r>
    </w:p>
    <w:p w14:paraId="12499337" w14:textId="77777777" w:rsidR="00EA78F3" w:rsidRDefault="00EA78F3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</w:p>
    <w:p w14:paraId="5F83DBF5" w14:textId="01A42C71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A decision criterion is a rule or procedure that prescribes how to select investment alternatives so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that certain objectives can be achieved. The degree to which these objectives are realized depends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on the efficacy of the decision criterion. The covered topics are:</w:t>
      </w:r>
    </w:p>
    <w:p w14:paraId="609A2982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Type of investment proposals</w:t>
      </w:r>
    </w:p>
    <w:p w14:paraId="15374276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Investment alternatives</w:t>
      </w:r>
    </w:p>
    <w:p w14:paraId="03FD615E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Forming mutually exclusive alternatives</w:t>
      </w:r>
    </w:p>
    <w:p w14:paraId="2A8D04FA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The differences between alternatives</w:t>
      </w:r>
    </w:p>
    <w:p w14:paraId="7F04BCA3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The minimum attractive rate of return (MARR)</w:t>
      </w:r>
    </w:p>
    <w:p w14:paraId="73C5C6E7" w14:textId="77777777" w:rsidR="002D2A3F" w:rsidRP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SymbolMT"/>
          <w:kern w:val="0"/>
          <w:sz w:val="24"/>
          <w:szCs w:val="24"/>
        </w:rPr>
        <w:t xml:space="preserve">• </w:t>
      </w:r>
      <w:r w:rsidRPr="002D2A3F">
        <w:rPr>
          <w:rFonts w:ascii="Arial Narrow" w:hAnsi="Arial Narrow" w:cs="Calibri"/>
          <w:kern w:val="0"/>
          <w:sz w:val="24"/>
          <w:szCs w:val="24"/>
        </w:rPr>
        <w:t>The Do nothing alternative</w:t>
      </w:r>
    </w:p>
    <w:p w14:paraId="538C3261" w14:textId="77777777" w:rsidR="002D2A3F" w:rsidRDefault="002D2A3F" w:rsidP="002D2A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kern w:val="0"/>
          <w:sz w:val="24"/>
          <w:szCs w:val="24"/>
        </w:rPr>
      </w:pPr>
    </w:p>
    <w:p w14:paraId="37E4E491" w14:textId="1FC7EAEC" w:rsidR="002D2A3F" w:rsidRPr="002D2A3F" w:rsidRDefault="002D2A3F" w:rsidP="002D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Italic"/>
          <w:b/>
          <w:bCs/>
          <w:i/>
          <w:iCs/>
          <w:kern w:val="0"/>
          <w:sz w:val="24"/>
          <w:szCs w:val="24"/>
        </w:rPr>
      </w:pPr>
      <w:r w:rsidRPr="002D2A3F">
        <w:rPr>
          <w:rFonts w:ascii="Arial Narrow" w:hAnsi="Arial Narrow" w:cs="Calibri-Bold"/>
          <w:b/>
          <w:bCs/>
          <w:kern w:val="0"/>
          <w:sz w:val="24"/>
          <w:szCs w:val="24"/>
        </w:rPr>
        <w:t xml:space="preserve">Giovanna Ferraro, </w:t>
      </w:r>
      <w:proofErr w:type="spellStart"/>
      <w:r w:rsidRPr="002D2A3F">
        <w:rPr>
          <w:rFonts w:ascii="Arial Narrow" w:hAnsi="Arial Narrow" w:cs="Calibri-BoldItalic"/>
          <w:b/>
          <w:bCs/>
          <w:i/>
          <w:iCs/>
          <w:kern w:val="0"/>
          <w:sz w:val="24"/>
          <w:szCs w:val="24"/>
        </w:rPr>
        <w:t>Ph.D</w:t>
      </w:r>
      <w:proofErr w:type="spellEnd"/>
    </w:p>
    <w:p w14:paraId="12FE49C7" w14:textId="758F3EDE" w:rsidR="002D2A3F" w:rsidRPr="002D2A3F" w:rsidRDefault="002D2A3F" w:rsidP="002D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0"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Researcher of Management Engineering at the Department of Enterprise Engineering, University of</w:t>
      </w:r>
      <w:r w:rsidRPr="002D2A3F"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 xml:space="preserve">Rome Tor </w:t>
      </w:r>
      <w:proofErr w:type="spellStart"/>
      <w:r w:rsidRPr="002D2A3F">
        <w:rPr>
          <w:rFonts w:ascii="Arial Narrow" w:hAnsi="Arial Narrow" w:cs="Calibri"/>
          <w:kern w:val="0"/>
          <w:sz w:val="24"/>
          <w:szCs w:val="24"/>
        </w:rPr>
        <w:t>Vergata</w:t>
      </w:r>
      <w:proofErr w:type="spellEnd"/>
      <w:r w:rsidRPr="002D2A3F">
        <w:rPr>
          <w:rFonts w:ascii="Arial Narrow" w:hAnsi="Arial Narrow" w:cs="Calibri"/>
          <w:kern w:val="0"/>
          <w:sz w:val="24"/>
          <w:szCs w:val="24"/>
        </w:rPr>
        <w:t xml:space="preserve"> and Adjunct professor of Innovation Management at Marconi University.</w:t>
      </w:r>
    </w:p>
    <w:p w14:paraId="540C0AD9" w14:textId="3AE571CB" w:rsidR="002D2A3F" w:rsidRPr="002D2A3F" w:rsidRDefault="002D2A3F" w:rsidP="002D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2A3F">
        <w:rPr>
          <w:rFonts w:ascii="Arial Narrow" w:hAnsi="Arial Narrow" w:cs="Calibri"/>
          <w:kern w:val="0"/>
          <w:sz w:val="24"/>
          <w:szCs w:val="24"/>
        </w:rPr>
        <w:t>Her research interests are in the areas of technology transfer, innovation and strategic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management, Industry 4.0 and complex networks. She is involved in several European projects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regarding technology transfer and business innovation management.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She is the author of research papers published in international journals such as Technological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 xml:space="preserve">Forecasting &amp; Social Change, </w:t>
      </w:r>
      <w:proofErr w:type="spellStart"/>
      <w:r w:rsidRPr="002D2A3F">
        <w:rPr>
          <w:rFonts w:ascii="Arial Narrow" w:hAnsi="Arial Narrow" w:cs="Calibri"/>
          <w:kern w:val="0"/>
          <w:sz w:val="24"/>
          <w:szCs w:val="24"/>
        </w:rPr>
        <w:t>Technovation</w:t>
      </w:r>
      <w:proofErr w:type="spellEnd"/>
      <w:r w:rsidRPr="002D2A3F">
        <w:rPr>
          <w:rFonts w:ascii="Arial Narrow" w:hAnsi="Arial Narrow" w:cs="Calibri"/>
          <w:kern w:val="0"/>
          <w:sz w:val="24"/>
          <w:szCs w:val="24"/>
        </w:rPr>
        <w:t>, Small Business Economics, Annals of Operation</w:t>
      </w:r>
      <w:r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Research, Expert Systems with Applications, Scientific Reports, conference proceedings as well as</w:t>
      </w:r>
      <w:r w:rsidRPr="002D2A3F">
        <w:rPr>
          <w:rFonts w:ascii="Arial Narrow" w:hAnsi="Arial Narrow" w:cs="Calibri"/>
          <w:kern w:val="0"/>
          <w:sz w:val="24"/>
          <w:szCs w:val="24"/>
        </w:rPr>
        <w:t xml:space="preserve"> </w:t>
      </w:r>
      <w:r w:rsidRPr="002D2A3F">
        <w:rPr>
          <w:rFonts w:ascii="Arial Narrow" w:hAnsi="Arial Narrow" w:cs="Calibri"/>
          <w:kern w:val="0"/>
          <w:sz w:val="24"/>
          <w:szCs w:val="24"/>
        </w:rPr>
        <w:t>chapters of books.</w:t>
      </w:r>
    </w:p>
    <w:sectPr w:rsidR="002D2A3F" w:rsidRPr="002D2A3F" w:rsidSect="002D2A3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30404"/>
    <w:multiLevelType w:val="hybridMultilevel"/>
    <w:tmpl w:val="94644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55"/>
    <w:rsid w:val="00051550"/>
    <w:rsid w:val="00061CC5"/>
    <w:rsid w:val="000A6B81"/>
    <w:rsid w:val="00172ABB"/>
    <w:rsid w:val="002C5D1F"/>
    <w:rsid w:val="002D2A3F"/>
    <w:rsid w:val="00404967"/>
    <w:rsid w:val="004801AE"/>
    <w:rsid w:val="00731ECB"/>
    <w:rsid w:val="007965E6"/>
    <w:rsid w:val="009C15AE"/>
    <w:rsid w:val="00A83755"/>
    <w:rsid w:val="00C011CC"/>
    <w:rsid w:val="00E32E9D"/>
    <w:rsid w:val="00E3776B"/>
    <w:rsid w:val="00E7416E"/>
    <w:rsid w:val="00EA78F3"/>
    <w:rsid w:val="00F63E6C"/>
    <w:rsid w:val="00F9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9BF"/>
  <w15:chartTrackingRefBased/>
  <w15:docId w15:val="{73B48FA5-8B61-4F9D-A976-277DB651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6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02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162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36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FmNjY5NDctMGI1Mi00ODNiLTk3NjctMTc0Nzk0OTEzOTc1%40thread.v2/0?context=%7b%22Tid%22%3a%2224c5be2a-d764-40c5-9975-82d08ae47d0e%22%2c%22Oid%22%3a%22955a7b05-9d01-4fa9-b031-c8f9808bced5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FmNjY5NDctMGI1Mi00ODNiLTk3NjctMTc0Nzk0OTEzOTc1%40thread.v2/0?context=%7b%22Tid%22%3a%2224c5be2a-d764-40c5-9975-82d08ae47d0e%22%2c%22Oid%22%3a%22955a7b05-9d01-4fa9-b031-c8f9808bced5%22%7d" TargetMode="External"/><Relationship Id="rId12" Type="http://schemas.openxmlformats.org/officeDocument/2006/relationships/hyperlink" Target="https://teams.microsoft.com/l/meetup-join/19%3ameeting_YjQxMGQwY2QtYjU4OC00M2IzLTg5NzItZDg0MDkwZTMxYTcz%40thread.v2/0?context=%7b%22Tid%22%3a%2224c5be2a-d764-40c5-9975-82d08ae47d0e%22%2c%22Oid%22%3a%22955a7b05-9d01-4fa9-b031-c8f9808bced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GZlMTUyZjAtNjYyYi00MDg3LTlmZDctYzg2MTY4NmE1MjQx%40thread.v2/0?context=%7b%22Tid%22%3a%2224c5be2a-d764-40c5-9975-82d08ae47d0e%22%2c%22Oid%22%3a%22955a7b05-9d01-4fa9-b031-c8f9808bced5%22%7d" TargetMode="External"/><Relationship Id="rId11" Type="http://schemas.openxmlformats.org/officeDocument/2006/relationships/hyperlink" Target="https://teams.microsoft.com/l/meetup-join/19%3ameeting_YjQxMGQwY2QtYjU4OC00M2IzLTg5NzItZDg0MDkwZTMxYTcz%40thread.v2/0?context=%7b%22Tid%22%3a%2224c5be2a-d764-40c5-9975-82d08ae47d0e%22%2c%22Oid%22%3a%22955a7b05-9d01-4fa9-b031-c8f9808bced5%22%7d" TargetMode="External"/><Relationship Id="rId5" Type="http://schemas.openxmlformats.org/officeDocument/2006/relationships/hyperlink" Target="https://teams.microsoft.com/l/meetup-join/19%3ameeting_ZGZlMTUyZjAtNjYyYi00MDg3LTlmZDctYzg2MTY4NmE1MjQx%40thread.v2/0?context=%7b%22Tid%22%3a%2224c5be2a-d764-40c5-9975-82d08ae47d0e%22%2c%22Oid%22%3a%22955a7b05-9d01-4fa9-b031-c8f9808bced5%22%7d" TargetMode="External"/><Relationship Id="rId10" Type="http://schemas.openxmlformats.org/officeDocument/2006/relationships/hyperlink" Target="https://teams.microsoft.com/l/meetup-join/19%3ameeting_OTViYzA1NDUtY2NjOS00NTcxLWE3ZDEtMTJiMDllOWNiMTBk%40thread.v2/0?context=%7b%22Tid%22%3a%2224c5be2a-d764-40c5-9975-82d08ae47d0e%22%2c%22Oid%22%3a%22955a7b05-9d01-4fa9-b031-c8f9808bced5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TViYzA1NDUtY2NjOS00NTcxLWE3ZDEtMTJiMDllOWNiMTBk%40thread.v2/0?context=%7b%22Tid%22%3a%2224c5be2a-d764-40c5-9975-82d08ae47d0e%22%2c%22Oid%22%3a%22955a7b05-9d01-4fa9-b031-c8f9808bced5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Ceptureanu</dc:creator>
  <cp:keywords/>
  <dc:description/>
  <cp:lastModifiedBy>Nadia Ciocoiu</cp:lastModifiedBy>
  <cp:revision>5</cp:revision>
  <dcterms:created xsi:type="dcterms:W3CDTF">2024-02-13T09:40:00Z</dcterms:created>
  <dcterms:modified xsi:type="dcterms:W3CDTF">2024-02-13T09:43:00Z</dcterms:modified>
</cp:coreProperties>
</file>