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1C2" w:rsidRDefault="00AA7B0A">
      <w:pPr>
        <w:pStyle w:val="Heading1"/>
        <w:spacing w:before="66" w:line="482" w:lineRule="auto"/>
        <w:ind w:left="779" w:firstLine="6444"/>
      </w:pPr>
      <w:r>
        <w:t>Annex 1 INFORMATION</w:t>
      </w:r>
      <w:r>
        <w:rPr>
          <w:spacing w:val="-7"/>
        </w:rPr>
        <w:t xml:space="preserve"> </w:t>
      </w:r>
      <w:r>
        <w:t>REGARDING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PROCESSING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PERSONAL</w:t>
      </w:r>
      <w:r>
        <w:rPr>
          <w:spacing w:val="-8"/>
        </w:rPr>
        <w:t xml:space="preserve"> </w:t>
      </w:r>
      <w:r>
        <w:t>DATA</w:t>
      </w:r>
    </w:p>
    <w:p w:rsidR="00B351C2" w:rsidRDefault="00AA7B0A">
      <w:pPr>
        <w:pStyle w:val="BodyText"/>
        <w:spacing w:before="3" w:line="300" w:lineRule="auto"/>
        <w:ind w:left="23" w:right="76" w:firstLine="720"/>
        <w:jc w:val="both"/>
      </w:pPr>
      <w:r>
        <w:t>This notice is addressed to PhD students enrolled at the Bucharest University of Economic Studies</w:t>
      </w:r>
      <w:r>
        <w:rPr>
          <w:spacing w:val="-15"/>
        </w:rPr>
        <w:t xml:space="preserve"> </w:t>
      </w:r>
      <w:r>
        <w:t>(ASE)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contains</w:t>
      </w:r>
      <w:r>
        <w:rPr>
          <w:spacing w:val="-15"/>
        </w:rPr>
        <w:t xml:space="preserve"> </w:t>
      </w:r>
      <w:r>
        <w:t>information</w:t>
      </w:r>
      <w:r>
        <w:rPr>
          <w:spacing w:val="-15"/>
        </w:rPr>
        <w:t xml:space="preserve"> </w:t>
      </w:r>
      <w:r>
        <w:t>regarding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personal</w:t>
      </w:r>
      <w:r>
        <w:rPr>
          <w:spacing w:val="-15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collected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processed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ASE. ASE processes personal data in accordance with Regulation (EU) 2016/679 (GDPR) and the applicable national legislation, for the purpose of fulfilling its duties, rights, and legal obligations, in its capacity as data controller.</w:t>
      </w:r>
    </w:p>
    <w:p w:rsidR="00B351C2" w:rsidRDefault="00B351C2">
      <w:pPr>
        <w:pStyle w:val="BodyText"/>
        <w:ind w:left="0" w:firstLine="0"/>
      </w:pPr>
    </w:p>
    <w:p w:rsidR="00B351C2" w:rsidRDefault="00AA7B0A">
      <w:pPr>
        <w:pStyle w:val="BodyText"/>
        <w:spacing w:before="0"/>
        <w:ind w:left="23" w:firstLine="0"/>
        <w:jc w:val="both"/>
      </w:pPr>
      <w:r>
        <w:t>According</w:t>
      </w:r>
      <w:r>
        <w:rPr>
          <w:spacing w:val="-1"/>
        </w:rPr>
        <w:t xml:space="preserve"> </w:t>
      </w:r>
      <w:r>
        <w:t>to the defi</w:t>
      </w:r>
      <w:r>
        <w:t>nitions set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2"/>
        </w:rPr>
        <w:t>Regulation,</w:t>
      </w:r>
    </w:p>
    <w:p w:rsidR="00B351C2" w:rsidRDefault="00AA7B0A">
      <w:pPr>
        <w:pStyle w:val="ListParagraph"/>
        <w:numPr>
          <w:ilvl w:val="0"/>
          <w:numId w:val="2"/>
        </w:numPr>
        <w:tabs>
          <w:tab w:val="left" w:pos="743"/>
        </w:tabs>
        <w:spacing w:line="300" w:lineRule="auto"/>
        <w:ind w:right="80"/>
        <w:jc w:val="both"/>
        <w:rPr>
          <w:sz w:val="24"/>
        </w:rPr>
      </w:pPr>
      <w:r>
        <w:rPr>
          <w:b/>
          <w:sz w:val="24"/>
        </w:rPr>
        <w:t xml:space="preserve">“personal data” </w:t>
      </w:r>
      <w:r>
        <w:rPr>
          <w:sz w:val="24"/>
        </w:rPr>
        <w:t>means any information relating to an identified or identifiable natural person (the “data subject”); an identifiable natural person is one who can be identified, directly or indirectly, in particular by re</w:t>
      </w:r>
      <w:r>
        <w:rPr>
          <w:sz w:val="24"/>
        </w:rPr>
        <w:t>ference to an identifier such as a name, an identification number, location data, an online identifier, or to one or more factors specific to the physical, physiological, genetic, mental, economic, cultural, or social identity of that natural person;</w:t>
      </w:r>
    </w:p>
    <w:p w:rsidR="00B351C2" w:rsidRDefault="00AA7B0A">
      <w:pPr>
        <w:pStyle w:val="ListParagraph"/>
        <w:numPr>
          <w:ilvl w:val="0"/>
          <w:numId w:val="2"/>
        </w:numPr>
        <w:tabs>
          <w:tab w:val="left" w:pos="743"/>
        </w:tabs>
        <w:spacing w:before="1" w:line="300" w:lineRule="auto"/>
        <w:ind w:right="77"/>
        <w:jc w:val="both"/>
        <w:rPr>
          <w:sz w:val="24"/>
        </w:rPr>
      </w:pPr>
      <w:r>
        <w:rPr>
          <w:b/>
          <w:sz w:val="24"/>
        </w:rPr>
        <w:t>“proc</w:t>
      </w:r>
      <w:r>
        <w:rPr>
          <w:b/>
          <w:sz w:val="24"/>
        </w:rPr>
        <w:t>essing”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means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operation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set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operations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performed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data or</w:t>
      </w:r>
      <w:r>
        <w:rPr>
          <w:spacing w:val="-14"/>
          <w:sz w:val="24"/>
        </w:rPr>
        <w:t xml:space="preserve"> </w:t>
      </w:r>
      <w:r>
        <w:rPr>
          <w:sz w:val="24"/>
        </w:rPr>
        <w:t>on</w:t>
      </w:r>
      <w:r>
        <w:rPr>
          <w:spacing w:val="-15"/>
          <w:sz w:val="24"/>
        </w:rPr>
        <w:t xml:space="preserve"> </w:t>
      </w:r>
      <w:r>
        <w:rPr>
          <w:sz w:val="24"/>
        </w:rPr>
        <w:t>sets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personal</w:t>
      </w:r>
      <w:r>
        <w:rPr>
          <w:spacing w:val="-15"/>
          <w:sz w:val="24"/>
        </w:rPr>
        <w:t xml:space="preserve"> </w:t>
      </w:r>
      <w:r>
        <w:rPr>
          <w:sz w:val="24"/>
        </w:rPr>
        <w:t>data,</w:t>
      </w:r>
      <w:r>
        <w:rPr>
          <w:spacing w:val="-15"/>
          <w:sz w:val="24"/>
        </w:rPr>
        <w:t xml:space="preserve"> </w:t>
      </w:r>
      <w:r>
        <w:rPr>
          <w:sz w:val="24"/>
        </w:rPr>
        <w:t>whether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not</w:t>
      </w:r>
      <w:r>
        <w:rPr>
          <w:spacing w:val="-15"/>
          <w:sz w:val="24"/>
        </w:rPr>
        <w:t xml:space="preserve"> </w:t>
      </w:r>
      <w:r>
        <w:rPr>
          <w:sz w:val="24"/>
        </w:rPr>
        <w:t>by</w:t>
      </w:r>
      <w:r>
        <w:rPr>
          <w:spacing w:val="-15"/>
          <w:sz w:val="24"/>
        </w:rPr>
        <w:t xml:space="preserve"> </w:t>
      </w:r>
      <w:r>
        <w:rPr>
          <w:sz w:val="24"/>
        </w:rPr>
        <w:t>automated</w:t>
      </w:r>
      <w:r>
        <w:rPr>
          <w:spacing w:val="-13"/>
          <w:sz w:val="24"/>
        </w:rPr>
        <w:t xml:space="preserve"> </w:t>
      </w:r>
      <w:r>
        <w:rPr>
          <w:sz w:val="24"/>
        </w:rPr>
        <w:t>means,</w:t>
      </w:r>
      <w:r>
        <w:rPr>
          <w:spacing w:val="-14"/>
          <w:sz w:val="24"/>
        </w:rPr>
        <w:t xml:space="preserve"> </w:t>
      </w:r>
      <w:r>
        <w:rPr>
          <w:sz w:val="24"/>
        </w:rPr>
        <w:t>such</w:t>
      </w:r>
      <w:r>
        <w:rPr>
          <w:spacing w:val="-15"/>
          <w:sz w:val="24"/>
        </w:rPr>
        <w:t xml:space="preserve"> </w:t>
      </w:r>
      <w:r>
        <w:rPr>
          <w:sz w:val="24"/>
        </w:rPr>
        <w:t>as</w:t>
      </w:r>
      <w:r>
        <w:rPr>
          <w:spacing w:val="-15"/>
          <w:sz w:val="24"/>
        </w:rPr>
        <w:t xml:space="preserve"> </w:t>
      </w:r>
      <w:r>
        <w:rPr>
          <w:sz w:val="24"/>
        </w:rPr>
        <w:t>collection,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recording, </w:t>
      </w:r>
      <w:proofErr w:type="spellStart"/>
      <w:r>
        <w:rPr>
          <w:sz w:val="24"/>
        </w:rPr>
        <w:t>organisation</w:t>
      </w:r>
      <w:proofErr w:type="spellEnd"/>
      <w:r>
        <w:rPr>
          <w:sz w:val="24"/>
        </w:rPr>
        <w:t>, structuring, storage, adaptation or alteration, retrieval, consultation, use, disclosure by transmission, dissemination or otherwise making available, alignment or combination, restriction, erasure, or destruction.</w:t>
      </w:r>
    </w:p>
    <w:p w:rsidR="00B351C2" w:rsidRDefault="00B351C2">
      <w:pPr>
        <w:pStyle w:val="BodyText"/>
        <w:ind w:left="0" w:firstLine="0"/>
      </w:pPr>
    </w:p>
    <w:p w:rsidR="00B351C2" w:rsidRDefault="00AA7B0A">
      <w:pPr>
        <w:pStyle w:val="Heading1"/>
        <w:jc w:val="both"/>
      </w:pPr>
      <w:r>
        <w:t>Legal basis</w:t>
      </w:r>
      <w:r>
        <w:rPr>
          <w:spacing w:val="-1"/>
        </w:rPr>
        <w:t xml:space="preserve"> </w:t>
      </w:r>
      <w:r>
        <w:t>for</w:t>
      </w:r>
      <w:r>
        <w:t xml:space="preserve"> </w:t>
      </w:r>
      <w:r>
        <w:rPr>
          <w:spacing w:val="-2"/>
        </w:rPr>
        <w:t>processing</w:t>
      </w:r>
    </w:p>
    <w:p w:rsidR="00B351C2" w:rsidRDefault="00AA7B0A">
      <w:pPr>
        <w:spacing w:before="68" w:line="300" w:lineRule="auto"/>
        <w:ind w:left="23" w:right="78" w:firstLine="720"/>
        <w:jc w:val="both"/>
        <w:rPr>
          <w:sz w:val="24"/>
        </w:rPr>
      </w:pPr>
      <w:r>
        <w:rPr>
          <w:sz w:val="24"/>
        </w:rPr>
        <w:t xml:space="preserve">The processing of personal data is carried out on the basis of </w:t>
      </w:r>
      <w:r>
        <w:rPr>
          <w:b/>
          <w:sz w:val="24"/>
        </w:rPr>
        <w:t>Article 6(1)(c) of the Regulation</w:t>
      </w:r>
      <w:r>
        <w:rPr>
          <w:sz w:val="24"/>
        </w:rPr>
        <w:t xml:space="preserve">, as such processing is necessary for compliance with the legal obligations incumbent upon ASE as the data controller, as well as </w:t>
      </w:r>
      <w:r>
        <w:rPr>
          <w:b/>
          <w:sz w:val="24"/>
        </w:rPr>
        <w:t>Article 6(1)(b) of</w:t>
      </w:r>
      <w:r>
        <w:rPr>
          <w:b/>
          <w:sz w:val="24"/>
        </w:rPr>
        <w:t xml:space="preserve"> the GDPR </w:t>
      </w:r>
      <w:r>
        <w:rPr>
          <w:sz w:val="24"/>
        </w:rPr>
        <w:t>– the performance of the PhD study contract.</w:t>
      </w:r>
    </w:p>
    <w:p w:rsidR="00B351C2" w:rsidRDefault="00B351C2">
      <w:pPr>
        <w:pStyle w:val="BodyText"/>
        <w:spacing w:before="70"/>
        <w:ind w:left="0" w:firstLine="0"/>
      </w:pPr>
    </w:p>
    <w:p w:rsidR="00B351C2" w:rsidRDefault="00AA7B0A">
      <w:pPr>
        <w:pStyle w:val="ListParagraph"/>
        <w:numPr>
          <w:ilvl w:val="0"/>
          <w:numId w:val="1"/>
        </w:numPr>
        <w:tabs>
          <w:tab w:val="left" w:pos="176"/>
        </w:tabs>
        <w:spacing w:before="0" w:line="300" w:lineRule="auto"/>
        <w:ind w:right="75" w:firstLine="0"/>
        <w:jc w:val="both"/>
        <w:rPr>
          <w:sz w:val="24"/>
        </w:rPr>
      </w:pPr>
      <w:r>
        <w:rPr>
          <w:b/>
          <w:sz w:val="24"/>
        </w:rPr>
        <w:t xml:space="preserve">Article 6(1)(c) GDPR </w:t>
      </w:r>
      <w:r>
        <w:rPr>
          <w:sz w:val="24"/>
        </w:rPr>
        <w:t xml:space="preserve">– compliance with the legal obligations incumbent upon ASE under </w:t>
      </w:r>
      <w:r>
        <w:rPr>
          <w:b/>
          <w:sz w:val="24"/>
        </w:rPr>
        <w:t>Law no. 199/2023 on Higher Education</w:t>
      </w:r>
      <w:r>
        <w:rPr>
          <w:sz w:val="24"/>
        </w:rPr>
        <w:t xml:space="preserve">, the </w:t>
      </w:r>
      <w:r>
        <w:rPr>
          <w:b/>
          <w:sz w:val="24"/>
        </w:rPr>
        <w:t>ASE Charter</w:t>
      </w:r>
      <w:r>
        <w:rPr>
          <w:sz w:val="24"/>
        </w:rPr>
        <w:t xml:space="preserve">, and the </w:t>
      </w:r>
      <w:r>
        <w:rPr>
          <w:b/>
          <w:sz w:val="24"/>
        </w:rPr>
        <w:t>ASE Regulations on the Organization and Conduct of University PhD Studies – IOSUD</w:t>
      </w:r>
      <w:r>
        <w:rPr>
          <w:sz w:val="24"/>
        </w:rPr>
        <w:t>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89"/>
        </w:tabs>
        <w:spacing w:before="0" w:line="300" w:lineRule="auto"/>
        <w:ind w:right="80" w:firstLine="0"/>
        <w:jc w:val="both"/>
        <w:rPr>
          <w:sz w:val="24"/>
        </w:rPr>
      </w:pPr>
      <w:r>
        <w:rPr>
          <w:b/>
          <w:sz w:val="24"/>
        </w:rPr>
        <w:t xml:space="preserve">Article 6(1)(e) GDPR </w:t>
      </w:r>
      <w:r>
        <w:rPr>
          <w:sz w:val="24"/>
        </w:rPr>
        <w:t>– performance of a task carried out in the public interest in the field of education and research;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94"/>
        </w:tabs>
        <w:spacing w:before="0" w:line="300" w:lineRule="auto"/>
        <w:ind w:right="76" w:firstLine="0"/>
        <w:jc w:val="both"/>
        <w:rPr>
          <w:sz w:val="24"/>
        </w:rPr>
      </w:pPr>
      <w:r>
        <w:rPr>
          <w:b/>
          <w:sz w:val="24"/>
        </w:rPr>
        <w:t>Article 9(2</w:t>
      </w:r>
      <w:proofErr w:type="gramStart"/>
      <w:r>
        <w:rPr>
          <w:b/>
          <w:sz w:val="24"/>
        </w:rPr>
        <w:t>)(</w:t>
      </w:r>
      <w:proofErr w:type="gramEnd"/>
      <w:r>
        <w:rPr>
          <w:b/>
          <w:sz w:val="24"/>
        </w:rPr>
        <w:t xml:space="preserve">b) and (g) GDPR </w:t>
      </w:r>
      <w:r>
        <w:rPr>
          <w:sz w:val="24"/>
        </w:rPr>
        <w:t xml:space="preserve">– processing of special </w:t>
      </w:r>
      <w:r>
        <w:rPr>
          <w:sz w:val="24"/>
        </w:rPr>
        <w:t>categories of data (health data), where necessary,</w:t>
      </w:r>
      <w:r>
        <w:rPr>
          <w:spacing w:val="-8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Law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no.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319/2006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Occupational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Safety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Health</w:t>
      </w:r>
      <w:r>
        <w:rPr>
          <w:spacing w:val="-2"/>
          <w:sz w:val="24"/>
        </w:rPr>
        <w:t>.</w:t>
      </w:r>
    </w:p>
    <w:p w:rsidR="00B351C2" w:rsidRDefault="00B351C2">
      <w:pPr>
        <w:pStyle w:val="BodyText"/>
        <w:spacing w:before="68"/>
        <w:ind w:left="0" w:firstLine="0"/>
      </w:pPr>
    </w:p>
    <w:p w:rsidR="00B351C2" w:rsidRDefault="00AA7B0A">
      <w:pPr>
        <w:pStyle w:val="Heading1"/>
      </w:pPr>
      <w:r>
        <w:t>Categories</w:t>
      </w:r>
      <w:r>
        <w:rPr>
          <w:spacing w:val="-1"/>
        </w:rPr>
        <w:t xml:space="preserve"> </w:t>
      </w:r>
      <w:r>
        <w:t xml:space="preserve">of data </w:t>
      </w:r>
      <w:r>
        <w:rPr>
          <w:spacing w:val="-2"/>
        </w:rPr>
        <w:t>processed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70" w:line="300" w:lineRule="auto"/>
        <w:ind w:right="928" w:firstLine="0"/>
        <w:rPr>
          <w:sz w:val="24"/>
        </w:rPr>
      </w:pPr>
      <w:r>
        <w:rPr>
          <w:b/>
          <w:sz w:val="24"/>
        </w:rPr>
        <w:t>Identification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data: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surname,</w:t>
      </w:r>
      <w:r>
        <w:rPr>
          <w:spacing w:val="-5"/>
          <w:sz w:val="24"/>
        </w:rPr>
        <w:t xml:space="preserve"> </w:t>
      </w:r>
      <w:r>
        <w:rPr>
          <w:sz w:val="24"/>
        </w:rPr>
        <w:t>first</w:t>
      </w:r>
      <w:r>
        <w:rPr>
          <w:spacing w:val="-5"/>
          <w:sz w:val="24"/>
        </w:rPr>
        <w:t xml:space="preserve"> </w:t>
      </w:r>
      <w:r>
        <w:rPr>
          <w:sz w:val="24"/>
        </w:rPr>
        <w:t>name,</w:t>
      </w:r>
      <w:r>
        <w:rPr>
          <w:spacing w:val="-5"/>
          <w:sz w:val="24"/>
        </w:rPr>
        <w:t xml:space="preserve"> </w:t>
      </w: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identification</w:t>
      </w:r>
      <w:r>
        <w:rPr>
          <w:spacing w:val="-5"/>
          <w:sz w:val="24"/>
        </w:rPr>
        <w:t xml:space="preserve"> </w:t>
      </w:r>
      <w:r>
        <w:rPr>
          <w:sz w:val="24"/>
        </w:rPr>
        <w:t>number</w:t>
      </w:r>
      <w:r>
        <w:rPr>
          <w:spacing w:val="-5"/>
          <w:sz w:val="24"/>
        </w:rPr>
        <w:t xml:space="preserve"> </w:t>
      </w:r>
      <w:r>
        <w:rPr>
          <w:sz w:val="24"/>
        </w:rPr>
        <w:t>(CNP),</w:t>
      </w:r>
      <w:r>
        <w:rPr>
          <w:spacing w:val="-5"/>
          <w:sz w:val="24"/>
        </w:rPr>
        <w:t xml:space="preserve"> </w:t>
      </w:r>
      <w:r>
        <w:rPr>
          <w:sz w:val="24"/>
        </w:rPr>
        <w:t>identity document series and number, signature.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0"/>
        <w:ind w:left="165" w:hanging="142"/>
        <w:rPr>
          <w:sz w:val="24"/>
        </w:rPr>
      </w:pPr>
      <w:r>
        <w:rPr>
          <w:b/>
          <w:sz w:val="24"/>
        </w:rPr>
        <w:t>Contact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data: </w:t>
      </w:r>
      <w:r>
        <w:rPr>
          <w:sz w:val="24"/>
        </w:rPr>
        <w:t>address, telephone</w:t>
      </w:r>
      <w:r>
        <w:rPr>
          <w:spacing w:val="-2"/>
          <w:sz w:val="24"/>
        </w:rPr>
        <w:t xml:space="preserve"> </w:t>
      </w:r>
      <w:r>
        <w:rPr>
          <w:sz w:val="24"/>
        </w:rPr>
        <w:t>number, e-</w:t>
      </w:r>
      <w:r>
        <w:rPr>
          <w:spacing w:val="-4"/>
          <w:sz w:val="24"/>
        </w:rPr>
        <w:t>mail.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68" w:line="300" w:lineRule="auto"/>
        <w:ind w:right="241" w:firstLine="0"/>
        <w:rPr>
          <w:sz w:val="24"/>
        </w:rPr>
      </w:pPr>
      <w:r>
        <w:rPr>
          <w:b/>
          <w:sz w:val="24"/>
        </w:rPr>
        <w:t>Academic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professional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data: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PhD</w:t>
      </w:r>
      <w:r>
        <w:rPr>
          <w:spacing w:val="-5"/>
          <w:sz w:val="24"/>
        </w:rPr>
        <w:t xml:space="preserve"> </w:t>
      </w:r>
      <w:r>
        <w:rPr>
          <w:sz w:val="24"/>
        </w:rPr>
        <w:t>field,</w:t>
      </w:r>
      <w:r>
        <w:rPr>
          <w:spacing w:val="-4"/>
          <w:sz w:val="24"/>
        </w:rPr>
        <w:t xml:space="preserve"> </w:t>
      </w:r>
      <w:r>
        <w:rPr>
          <w:sz w:val="24"/>
        </w:rPr>
        <w:t>doctoral</w:t>
      </w:r>
      <w:r>
        <w:rPr>
          <w:spacing w:val="-4"/>
          <w:sz w:val="24"/>
        </w:rPr>
        <w:t xml:space="preserve"> </w:t>
      </w:r>
      <w:r>
        <w:rPr>
          <w:sz w:val="24"/>
        </w:rPr>
        <w:t>school,</w:t>
      </w:r>
      <w:r>
        <w:rPr>
          <w:spacing w:val="-4"/>
          <w:sz w:val="24"/>
        </w:rPr>
        <w:t xml:space="preserve"> </w:t>
      </w:r>
      <w:r>
        <w:rPr>
          <w:sz w:val="24"/>
        </w:rPr>
        <w:t>PhD</w:t>
      </w:r>
      <w:r>
        <w:rPr>
          <w:spacing w:val="-4"/>
          <w:sz w:val="24"/>
        </w:rPr>
        <w:t xml:space="preserve"> </w:t>
      </w:r>
      <w:r>
        <w:rPr>
          <w:sz w:val="24"/>
        </w:rPr>
        <w:t>supervisor,</w:t>
      </w:r>
      <w:r>
        <w:rPr>
          <w:spacing w:val="-4"/>
          <w:sz w:val="24"/>
        </w:rPr>
        <w:t xml:space="preserve"> </w:t>
      </w:r>
      <w:r>
        <w:rPr>
          <w:sz w:val="24"/>
        </w:rPr>
        <w:t>academic</w:t>
      </w:r>
      <w:r>
        <w:rPr>
          <w:spacing w:val="-4"/>
          <w:sz w:val="24"/>
        </w:rPr>
        <w:t xml:space="preserve"> </w:t>
      </w:r>
      <w:r>
        <w:rPr>
          <w:sz w:val="24"/>
        </w:rPr>
        <w:t>status, progress reports, PhD thesis.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1"/>
        <w:ind w:left="165" w:hanging="142"/>
        <w:rPr>
          <w:sz w:val="24"/>
        </w:rPr>
      </w:pPr>
      <w:r>
        <w:rPr>
          <w:b/>
          <w:sz w:val="24"/>
        </w:rPr>
        <w:t>Financial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data: </w:t>
      </w:r>
      <w:r>
        <w:rPr>
          <w:sz w:val="24"/>
        </w:rPr>
        <w:t>tuition</w:t>
      </w:r>
      <w:r>
        <w:rPr>
          <w:spacing w:val="-1"/>
          <w:sz w:val="24"/>
        </w:rPr>
        <w:t xml:space="preserve"> </w:t>
      </w:r>
      <w:r>
        <w:rPr>
          <w:sz w:val="24"/>
        </w:rPr>
        <w:t>fees,</w:t>
      </w:r>
      <w:r>
        <w:rPr>
          <w:spacing w:val="-1"/>
          <w:sz w:val="24"/>
        </w:rPr>
        <w:t xml:space="preserve"> </w:t>
      </w:r>
      <w:r>
        <w:rPr>
          <w:sz w:val="24"/>
        </w:rPr>
        <w:t>scholarships,</w:t>
      </w:r>
      <w:r>
        <w:rPr>
          <w:spacing w:val="-1"/>
          <w:sz w:val="24"/>
        </w:rPr>
        <w:t xml:space="preserve"> </w:t>
      </w:r>
      <w:r>
        <w:rPr>
          <w:sz w:val="24"/>
        </w:rPr>
        <w:t>allowances,</w:t>
      </w:r>
      <w:r>
        <w:rPr>
          <w:spacing w:val="-1"/>
          <w:sz w:val="24"/>
        </w:rPr>
        <w:t xml:space="preserve"> </w:t>
      </w:r>
      <w:r>
        <w:rPr>
          <w:sz w:val="24"/>
        </w:rPr>
        <w:t>mobility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grants.</w:t>
      </w:r>
    </w:p>
    <w:p w:rsidR="00B351C2" w:rsidRDefault="00B351C2">
      <w:pPr>
        <w:pStyle w:val="ListParagraph"/>
        <w:rPr>
          <w:sz w:val="24"/>
        </w:rPr>
        <w:sectPr w:rsidR="00B351C2">
          <w:type w:val="continuous"/>
          <w:pgSz w:w="11910" w:h="16840"/>
          <w:pgMar w:top="1360" w:right="850" w:bottom="280" w:left="1417" w:header="720" w:footer="720" w:gutter="0"/>
          <w:cols w:space="720"/>
        </w:sectPr>
      </w:pP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66"/>
        <w:ind w:left="165" w:hanging="142"/>
        <w:rPr>
          <w:sz w:val="24"/>
        </w:rPr>
      </w:pPr>
      <w:r>
        <w:rPr>
          <w:b/>
          <w:sz w:val="24"/>
        </w:rPr>
        <w:lastRenderedPageBreak/>
        <w:t>Health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(where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applicable):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medical</w:t>
      </w:r>
      <w:r>
        <w:rPr>
          <w:spacing w:val="-2"/>
          <w:sz w:val="24"/>
        </w:rPr>
        <w:t xml:space="preserve"> </w:t>
      </w:r>
      <w:r>
        <w:rPr>
          <w:sz w:val="24"/>
        </w:rPr>
        <w:t>leave,</w:t>
      </w:r>
      <w:r>
        <w:rPr>
          <w:spacing w:val="-1"/>
          <w:sz w:val="24"/>
        </w:rPr>
        <w:t xml:space="preserve"> </w:t>
      </w:r>
      <w:r>
        <w:rPr>
          <w:sz w:val="24"/>
        </w:rPr>
        <w:t>maternity/paternity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leave.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ind w:left="165" w:hanging="142"/>
        <w:rPr>
          <w:sz w:val="24"/>
        </w:rPr>
      </w:pPr>
      <w:r>
        <w:rPr>
          <w:b/>
          <w:sz w:val="24"/>
        </w:rPr>
        <w:t>Image/voice: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photo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video</w:t>
      </w:r>
      <w:r>
        <w:rPr>
          <w:spacing w:val="-1"/>
          <w:sz w:val="24"/>
        </w:rPr>
        <w:t xml:space="preserve"> </w:t>
      </w:r>
      <w:r>
        <w:rPr>
          <w:sz w:val="24"/>
        </w:rPr>
        <w:t>recordings</w:t>
      </w:r>
      <w:r>
        <w:rPr>
          <w:spacing w:val="-1"/>
          <w:sz w:val="24"/>
        </w:rPr>
        <w:t xml:space="preserve"> </w:t>
      </w:r>
      <w:r>
        <w:rPr>
          <w:sz w:val="24"/>
        </w:rPr>
        <w:t>made</w:t>
      </w:r>
      <w:r>
        <w:rPr>
          <w:spacing w:val="-1"/>
          <w:sz w:val="24"/>
        </w:rPr>
        <w:t xml:space="preserve"> </w:t>
      </w:r>
      <w:r>
        <w:rPr>
          <w:sz w:val="24"/>
        </w:rPr>
        <w:t>during</w:t>
      </w:r>
      <w:r>
        <w:rPr>
          <w:spacing w:val="-1"/>
          <w:sz w:val="24"/>
        </w:rPr>
        <w:t xml:space="preserve"> </w:t>
      </w:r>
      <w:r>
        <w:rPr>
          <w:sz w:val="24"/>
        </w:rPr>
        <w:t>academic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activities.</w:t>
      </w:r>
    </w:p>
    <w:p w:rsidR="00B351C2" w:rsidRDefault="00B351C2">
      <w:pPr>
        <w:pStyle w:val="BodyText"/>
        <w:spacing w:before="138"/>
        <w:ind w:left="0" w:firstLine="0"/>
      </w:pPr>
    </w:p>
    <w:p w:rsidR="00B351C2" w:rsidRDefault="00AA7B0A">
      <w:pPr>
        <w:pStyle w:val="Heading1"/>
      </w:pPr>
      <w:r>
        <w:t xml:space="preserve">Purposes of </w:t>
      </w:r>
      <w:r>
        <w:rPr>
          <w:spacing w:val="-2"/>
        </w:rPr>
        <w:t>processing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70"/>
        <w:ind w:left="165" w:hanging="142"/>
        <w:rPr>
          <w:sz w:val="24"/>
        </w:rPr>
      </w:pPr>
      <w:r>
        <w:rPr>
          <w:sz w:val="24"/>
        </w:rPr>
        <w:t>Enrollment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PhD</w:t>
      </w:r>
      <w:r>
        <w:rPr>
          <w:spacing w:val="-2"/>
          <w:sz w:val="24"/>
        </w:rPr>
        <w:t xml:space="preserve"> </w:t>
      </w:r>
      <w:r>
        <w:rPr>
          <w:sz w:val="24"/>
        </w:rPr>
        <w:t>study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programme</w:t>
      </w:r>
      <w:proofErr w:type="spellEnd"/>
      <w:r>
        <w:rPr>
          <w:spacing w:val="-2"/>
          <w:sz w:val="24"/>
        </w:rPr>
        <w:t>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68"/>
        <w:ind w:left="165" w:hanging="142"/>
        <w:rPr>
          <w:sz w:val="24"/>
        </w:rPr>
      </w:pPr>
      <w:r>
        <w:rPr>
          <w:sz w:val="24"/>
        </w:rPr>
        <w:t>Preparation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academic</w:t>
      </w:r>
      <w:r>
        <w:rPr>
          <w:spacing w:val="-1"/>
          <w:sz w:val="24"/>
        </w:rPr>
        <w:t xml:space="preserve"> </w:t>
      </w:r>
      <w:r>
        <w:rPr>
          <w:sz w:val="24"/>
        </w:rPr>
        <w:t>records</w:t>
      </w:r>
      <w:r>
        <w:rPr>
          <w:spacing w:val="-2"/>
          <w:sz w:val="24"/>
        </w:rPr>
        <w:t xml:space="preserve"> </w:t>
      </w:r>
      <w:r>
        <w:rPr>
          <w:sz w:val="24"/>
        </w:rPr>
        <w:t>and issuance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PhD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diploma;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70"/>
        <w:ind w:left="165" w:hanging="142"/>
        <w:rPr>
          <w:sz w:val="24"/>
        </w:rPr>
      </w:pPr>
      <w:r>
        <w:rPr>
          <w:sz w:val="24"/>
        </w:rPr>
        <w:t>Management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contractual</w:t>
      </w:r>
      <w:r>
        <w:rPr>
          <w:spacing w:val="-2"/>
          <w:sz w:val="24"/>
        </w:rPr>
        <w:t xml:space="preserve"> </w:t>
      </w:r>
      <w:r>
        <w:rPr>
          <w:sz w:val="24"/>
        </w:rPr>
        <w:t>relationship</w:t>
      </w:r>
      <w:r>
        <w:rPr>
          <w:spacing w:val="-1"/>
          <w:sz w:val="24"/>
        </w:rPr>
        <w:t xml:space="preserve"> </w:t>
      </w:r>
      <w:r>
        <w:rPr>
          <w:sz w:val="24"/>
        </w:rPr>
        <w:t>(tuition</w:t>
      </w:r>
      <w:r>
        <w:rPr>
          <w:spacing w:val="-1"/>
          <w:sz w:val="24"/>
        </w:rPr>
        <w:t xml:space="preserve"> </w:t>
      </w:r>
      <w:r>
        <w:rPr>
          <w:sz w:val="24"/>
        </w:rPr>
        <w:t>fees,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scholarships, </w:t>
      </w:r>
      <w:proofErr w:type="spellStart"/>
      <w:r>
        <w:rPr>
          <w:spacing w:val="-2"/>
          <w:sz w:val="24"/>
        </w:rPr>
        <w:t>mobilities</w:t>
      </w:r>
      <w:proofErr w:type="spellEnd"/>
      <w:r>
        <w:rPr>
          <w:spacing w:val="-2"/>
          <w:sz w:val="24"/>
        </w:rPr>
        <w:t>);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68" w:line="300" w:lineRule="auto"/>
        <w:ind w:right="1202" w:firstLine="0"/>
        <w:rPr>
          <w:sz w:val="24"/>
        </w:rPr>
      </w:pPr>
      <w:r>
        <w:rPr>
          <w:sz w:val="24"/>
        </w:rPr>
        <w:t>Mandatory</w:t>
      </w:r>
      <w:r>
        <w:rPr>
          <w:spacing w:val="-4"/>
          <w:sz w:val="24"/>
        </w:rPr>
        <w:t xml:space="preserve"> </w:t>
      </w:r>
      <w:r>
        <w:rPr>
          <w:sz w:val="24"/>
        </w:rPr>
        <w:t>reporting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Ministry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Education,</w:t>
      </w:r>
      <w:r>
        <w:rPr>
          <w:spacing w:val="-4"/>
          <w:sz w:val="24"/>
        </w:rPr>
        <w:t xml:space="preserve"> </w:t>
      </w:r>
      <w:r>
        <w:rPr>
          <w:sz w:val="24"/>
        </w:rPr>
        <w:t>CNATDCU,</w:t>
      </w:r>
      <w:r>
        <w:rPr>
          <w:spacing w:val="-4"/>
          <w:sz w:val="24"/>
        </w:rPr>
        <w:t xml:space="preserve"> </w:t>
      </w:r>
      <w:r>
        <w:rPr>
          <w:sz w:val="24"/>
        </w:rPr>
        <w:t>UEFISCDI,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other </w:t>
      </w:r>
      <w:r>
        <w:rPr>
          <w:spacing w:val="-2"/>
          <w:sz w:val="24"/>
        </w:rPr>
        <w:t>authorities;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0"/>
        <w:ind w:left="165" w:hanging="142"/>
        <w:rPr>
          <w:sz w:val="24"/>
        </w:rPr>
      </w:pPr>
      <w:r>
        <w:rPr>
          <w:sz w:val="24"/>
        </w:rPr>
        <w:t>Organization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teaching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activities;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70"/>
        <w:ind w:left="165" w:hanging="142"/>
        <w:rPr>
          <w:sz w:val="24"/>
        </w:rPr>
      </w:pPr>
      <w:r>
        <w:rPr>
          <w:sz w:val="24"/>
        </w:rPr>
        <w:t>Publication</w:t>
      </w:r>
      <w:r>
        <w:rPr>
          <w:spacing w:val="-1"/>
          <w:sz w:val="24"/>
        </w:rPr>
        <w:t xml:space="preserve"> </w:t>
      </w:r>
      <w:r>
        <w:rPr>
          <w:sz w:val="24"/>
        </w:rPr>
        <w:t>and archiving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PhD</w:t>
      </w:r>
      <w:r>
        <w:rPr>
          <w:spacing w:val="-1"/>
          <w:sz w:val="24"/>
        </w:rPr>
        <w:t xml:space="preserve"> </w:t>
      </w:r>
      <w:r>
        <w:rPr>
          <w:sz w:val="24"/>
        </w:rPr>
        <w:t>thesis</w:t>
      </w:r>
      <w:r>
        <w:rPr>
          <w:spacing w:val="-2"/>
          <w:sz w:val="24"/>
        </w:rPr>
        <w:t xml:space="preserve"> </w:t>
      </w:r>
      <w:r>
        <w:rPr>
          <w:sz w:val="24"/>
        </w:rPr>
        <w:t>in accordance</w:t>
      </w:r>
      <w:r>
        <w:rPr>
          <w:spacing w:val="-2"/>
          <w:sz w:val="24"/>
        </w:rPr>
        <w:t xml:space="preserve"> </w:t>
      </w:r>
      <w:r>
        <w:rPr>
          <w:sz w:val="24"/>
        </w:rPr>
        <w:t>with the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law;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ind w:left="165" w:hanging="142"/>
        <w:rPr>
          <w:sz w:val="24"/>
        </w:rPr>
      </w:pPr>
      <w:r>
        <w:rPr>
          <w:sz w:val="24"/>
        </w:rPr>
        <w:t>Ensuring</w:t>
      </w:r>
      <w:r>
        <w:rPr>
          <w:spacing w:val="-3"/>
          <w:sz w:val="24"/>
        </w:rPr>
        <w:t xml:space="preserve"> </w:t>
      </w:r>
      <w:r>
        <w:rPr>
          <w:sz w:val="24"/>
        </w:rPr>
        <w:t>compliance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academic</w:t>
      </w:r>
      <w:r>
        <w:rPr>
          <w:spacing w:val="-1"/>
          <w:sz w:val="24"/>
        </w:rPr>
        <w:t xml:space="preserve"> </w:t>
      </w:r>
      <w:r>
        <w:rPr>
          <w:sz w:val="24"/>
        </w:rPr>
        <w:t>ethics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prevention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plagiarism.</w:t>
      </w:r>
    </w:p>
    <w:p w:rsidR="00B351C2" w:rsidRDefault="00B351C2">
      <w:pPr>
        <w:pStyle w:val="BodyText"/>
        <w:spacing w:before="137"/>
        <w:ind w:left="0" w:firstLine="0"/>
      </w:pPr>
    </w:p>
    <w:p w:rsidR="00B351C2" w:rsidRDefault="00AA7B0A">
      <w:pPr>
        <w:pStyle w:val="Heading1"/>
        <w:spacing w:before="1"/>
      </w:pPr>
      <w:r>
        <w:t>Recipients</w:t>
      </w:r>
      <w:r>
        <w:rPr>
          <w:spacing w:val="-1"/>
        </w:rPr>
        <w:t xml:space="preserve"> </w:t>
      </w:r>
      <w:r>
        <w:t xml:space="preserve">of the </w:t>
      </w:r>
      <w:r>
        <w:rPr>
          <w:spacing w:val="-4"/>
        </w:rPr>
        <w:t>data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ind w:left="165" w:hanging="142"/>
        <w:rPr>
          <w:sz w:val="24"/>
        </w:rPr>
      </w:pPr>
      <w:r>
        <w:rPr>
          <w:sz w:val="24"/>
        </w:rPr>
        <w:t>Internal</w:t>
      </w:r>
      <w:r>
        <w:rPr>
          <w:spacing w:val="-4"/>
          <w:sz w:val="24"/>
        </w:rPr>
        <w:t xml:space="preserve"> </w:t>
      </w:r>
      <w:r>
        <w:rPr>
          <w:sz w:val="24"/>
        </w:rPr>
        <w:t>structures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ASE</w:t>
      </w:r>
      <w:r>
        <w:rPr>
          <w:spacing w:val="-2"/>
          <w:sz w:val="24"/>
        </w:rPr>
        <w:t xml:space="preserve"> </w:t>
      </w:r>
      <w:r>
        <w:rPr>
          <w:sz w:val="24"/>
        </w:rPr>
        <w:t>(doctoral</w:t>
      </w:r>
      <w:r>
        <w:rPr>
          <w:spacing w:val="-2"/>
          <w:sz w:val="24"/>
        </w:rPr>
        <w:t xml:space="preserve"> </w:t>
      </w:r>
      <w:r>
        <w:rPr>
          <w:sz w:val="24"/>
        </w:rPr>
        <w:t>schools,</w:t>
      </w:r>
      <w:r>
        <w:rPr>
          <w:spacing w:val="-1"/>
          <w:sz w:val="24"/>
        </w:rPr>
        <w:t xml:space="preserve"> </w:t>
      </w:r>
      <w:r>
        <w:rPr>
          <w:sz w:val="24"/>
        </w:rPr>
        <w:t>secretariats,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2"/>
          <w:sz w:val="24"/>
        </w:rPr>
        <w:t xml:space="preserve"> departments);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ind w:left="165" w:hanging="142"/>
        <w:rPr>
          <w:sz w:val="24"/>
        </w:rPr>
      </w:pPr>
      <w:r>
        <w:rPr>
          <w:sz w:val="24"/>
        </w:rPr>
        <w:t>Ministry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Education,</w:t>
      </w:r>
      <w:r>
        <w:rPr>
          <w:spacing w:val="-3"/>
          <w:sz w:val="24"/>
        </w:rPr>
        <w:t xml:space="preserve"> </w:t>
      </w:r>
      <w:r>
        <w:rPr>
          <w:sz w:val="24"/>
        </w:rPr>
        <w:t>CNATDCU,</w:t>
      </w:r>
      <w:r>
        <w:rPr>
          <w:spacing w:val="-1"/>
          <w:sz w:val="24"/>
        </w:rPr>
        <w:t xml:space="preserve"> </w:t>
      </w:r>
      <w:r>
        <w:rPr>
          <w:sz w:val="24"/>
        </w:rPr>
        <w:t>UEFISCDI,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authorities;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line="300" w:lineRule="auto"/>
        <w:ind w:right="1100" w:firstLine="0"/>
        <w:rPr>
          <w:sz w:val="24"/>
        </w:rPr>
      </w:pPr>
      <w:r>
        <w:rPr>
          <w:sz w:val="24"/>
        </w:rPr>
        <w:t>Partner</w:t>
      </w:r>
      <w:r>
        <w:rPr>
          <w:spacing w:val="-3"/>
          <w:sz w:val="24"/>
        </w:rPr>
        <w:t xml:space="preserve"> </w:t>
      </w:r>
      <w:r>
        <w:rPr>
          <w:sz w:val="24"/>
        </w:rPr>
        <w:t>institutions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Romania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abroad</w:t>
      </w:r>
      <w:r>
        <w:rPr>
          <w:spacing w:val="-3"/>
          <w:sz w:val="24"/>
        </w:rPr>
        <w:t xml:space="preserve"> </w:t>
      </w:r>
      <w:r>
        <w:rPr>
          <w:sz w:val="24"/>
        </w:rPr>
        <w:t>(in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case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co-supervisions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mobility </w:t>
      </w:r>
      <w:r>
        <w:rPr>
          <w:spacing w:val="-2"/>
          <w:sz w:val="24"/>
        </w:rPr>
        <w:t>program</w:t>
      </w:r>
      <w:r>
        <w:rPr>
          <w:spacing w:val="-2"/>
          <w:sz w:val="24"/>
        </w:rPr>
        <w:t>s);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0"/>
        <w:ind w:left="165" w:hanging="142"/>
        <w:rPr>
          <w:sz w:val="24"/>
        </w:rPr>
      </w:pPr>
      <w:r>
        <w:rPr>
          <w:sz w:val="24"/>
        </w:rPr>
        <w:t>Service</w:t>
      </w:r>
      <w:r>
        <w:rPr>
          <w:spacing w:val="-1"/>
          <w:sz w:val="24"/>
        </w:rPr>
        <w:t xml:space="preserve"> </w:t>
      </w:r>
      <w:r>
        <w:rPr>
          <w:sz w:val="24"/>
        </w:rPr>
        <w:t>providers</w:t>
      </w:r>
      <w:r>
        <w:rPr>
          <w:spacing w:val="-2"/>
          <w:sz w:val="24"/>
        </w:rPr>
        <w:t xml:space="preserve"> </w:t>
      </w:r>
      <w:r>
        <w:rPr>
          <w:sz w:val="24"/>
        </w:rPr>
        <w:t>(e.g.,</w:t>
      </w:r>
      <w:r>
        <w:rPr>
          <w:spacing w:val="-1"/>
          <w:sz w:val="24"/>
        </w:rPr>
        <w:t xml:space="preserve"> </w:t>
      </w:r>
      <w:r>
        <w:rPr>
          <w:sz w:val="24"/>
        </w:rPr>
        <w:t>IT,</w:t>
      </w:r>
      <w:r>
        <w:rPr>
          <w:spacing w:val="-1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1"/>
          <w:sz w:val="24"/>
        </w:rPr>
        <w:t xml:space="preserve"> </w:t>
      </w:r>
      <w:r>
        <w:rPr>
          <w:sz w:val="24"/>
        </w:rPr>
        <w:t>platforms),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contractual</w:t>
      </w:r>
      <w:r>
        <w:rPr>
          <w:spacing w:val="-2"/>
          <w:sz w:val="24"/>
        </w:rPr>
        <w:t xml:space="preserve"> </w:t>
      </w:r>
      <w:r>
        <w:rPr>
          <w:sz w:val="24"/>
        </w:rPr>
        <w:t>confidentiality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conditions.</w:t>
      </w:r>
    </w:p>
    <w:p w:rsidR="00B351C2" w:rsidRDefault="00B351C2">
      <w:pPr>
        <w:pStyle w:val="BodyText"/>
        <w:spacing w:before="138"/>
        <w:ind w:left="0" w:firstLine="0"/>
      </w:pPr>
    </w:p>
    <w:p w:rsidR="00B351C2" w:rsidRDefault="00AA7B0A">
      <w:pPr>
        <w:pStyle w:val="Heading1"/>
      </w:pPr>
      <w:r>
        <w:t>Rights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data </w:t>
      </w:r>
      <w:r>
        <w:rPr>
          <w:spacing w:val="-2"/>
        </w:rPr>
        <w:t>subjects</w:t>
      </w:r>
    </w:p>
    <w:p w:rsidR="00B351C2" w:rsidRDefault="00AA7B0A">
      <w:pPr>
        <w:spacing w:before="69"/>
        <w:ind w:left="23"/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accordance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with </w:t>
      </w:r>
      <w:r>
        <w:rPr>
          <w:b/>
          <w:sz w:val="24"/>
        </w:rPr>
        <w:t>Articles 15–22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GDPR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you have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following </w:t>
      </w:r>
      <w:r>
        <w:rPr>
          <w:spacing w:val="-2"/>
          <w:sz w:val="24"/>
        </w:rPr>
        <w:t>rights: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68"/>
        <w:ind w:left="165" w:hanging="142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right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access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data;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70"/>
        <w:ind w:left="165" w:hanging="142"/>
        <w:rPr>
          <w:sz w:val="24"/>
        </w:rPr>
      </w:pPr>
      <w:r>
        <w:rPr>
          <w:sz w:val="24"/>
        </w:rPr>
        <w:t xml:space="preserve">The right to </w:t>
      </w:r>
      <w:r>
        <w:rPr>
          <w:spacing w:val="-2"/>
          <w:sz w:val="24"/>
        </w:rPr>
        <w:t>rectification;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68"/>
        <w:ind w:left="165" w:hanging="142"/>
        <w:rPr>
          <w:sz w:val="24"/>
        </w:rPr>
      </w:pPr>
      <w:r>
        <w:rPr>
          <w:sz w:val="24"/>
        </w:rPr>
        <w:t xml:space="preserve">The right to </w:t>
      </w:r>
      <w:r>
        <w:rPr>
          <w:spacing w:val="-2"/>
          <w:sz w:val="24"/>
        </w:rPr>
        <w:t>erasure;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before="70"/>
        <w:ind w:left="165" w:hanging="142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right</w:t>
      </w:r>
      <w:r>
        <w:rPr>
          <w:spacing w:val="-1"/>
          <w:sz w:val="24"/>
        </w:rPr>
        <w:t xml:space="preserve"> </w:t>
      </w:r>
      <w:r>
        <w:rPr>
          <w:sz w:val="24"/>
        </w:rPr>
        <w:t>to restriction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processing;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ind w:left="165" w:hanging="142"/>
        <w:rPr>
          <w:sz w:val="24"/>
        </w:rPr>
      </w:pPr>
      <w:r>
        <w:rPr>
          <w:sz w:val="24"/>
        </w:rPr>
        <w:t xml:space="preserve">The right to data </w:t>
      </w:r>
      <w:r>
        <w:rPr>
          <w:spacing w:val="-2"/>
          <w:sz w:val="24"/>
        </w:rPr>
        <w:t>portability;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ind w:left="165" w:hanging="142"/>
        <w:rPr>
          <w:sz w:val="24"/>
        </w:rPr>
      </w:pPr>
      <w:r>
        <w:rPr>
          <w:sz w:val="24"/>
        </w:rPr>
        <w:t xml:space="preserve">The right to </w:t>
      </w:r>
      <w:r>
        <w:rPr>
          <w:spacing w:val="-2"/>
          <w:sz w:val="24"/>
        </w:rPr>
        <w:t>object;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ind w:left="165" w:hanging="142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right</w:t>
      </w:r>
      <w:r>
        <w:rPr>
          <w:spacing w:val="-1"/>
          <w:sz w:val="24"/>
        </w:rPr>
        <w:t xml:space="preserve"> </w:t>
      </w:r>
      <w:r>
        <w:rPr>
          <w:sz w:val="24"/>
        </w:rPr>
        <w:t>not to</w:t>
      </w:r>
      <w:r>
        <w:rPr>
          <w:spacing w:val="-1"/>
          <w:sz w:val="24"/>
        </w:rPr>
        <w:t xml:space="preserve"> </w:t>
      </w:r>
      <w:r>
        <w:rPr>
          <w:sz w:val="24"/>
        </w:rPr>
        <w:t>be subject</w:t>
      </w:r>
      <w:r>
        <w:rPr>
          <w:spacing w:val="-1"/>
          <w:sz w:val="24"/>
        </w:rPr>
        <w:t xml:space="preserve"> </w:t>
      </w:r>
      <w:r>
        <w:rPr>
          <w:sz w:val="24"/>
        </w:rPr>
        <w:t>to automated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 decision-</w:t>
      </w:r>
      <w:r>
        <w:rPr>
          <w:spacing w:val="-2"/>
          <w:sz w:val="24"/>
        </w:rPr>
        <w:t>making;</w:t>
      </w:r>
    </w:p>
    <w:p w:rsidR="00B351C2" w:rsidRDefault="00AA7B0A">
      <w:pPr>
        <w:pStyle w:val="ListParagraph"/>
        <w:numPr>
          <w:ilvl w:val="0"/>
          <w:numId w:val="1"/>
        </w:numPr>
        <w:tabs>
          <w:tab w:val="left" w:pos="165"/>
        </w:tabs>
        <w:spacing w:line="300" w:lineRule="auto"/>
        <w:ind w:right="534" w:firstLine="0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right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lodge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complaint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National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Supervisory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Authority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Personal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Data Processing </w:t>
      </w:r>
      <w:r>
        <w:rPr>
          <w:sz w:val="24"/>
        </w:rPr>
        <w:t>and/or with the competent courts.</w:t>
      </w:r>
    </w:p>
    <w:p w:rsidR="00B351C2" w:rsidRDefault="00B351C2">
      <w:pPr>
        <w:pStyle w:val="BodyText"/>
        <w:ind w:left="0" w:firstLine="0"/>
      </w:pPr>
    </w:p>
    <w:p w:rsidR="00B351C2" w:rsidRDefault="00AA7B0A">
      <w:pPr>
        <w:pStyle w:val="BodyText"/>
        <w:spacing w:before="0" w:line="300" w:lineRule="auto"/>
        <w:ind w:left="23" w:firstLine="0"/>
      </w:pPr>
      <w:r>
        <w:t>The personal data mentioned above are collected directly from the data subjects, and the retention period is that established by law and/or the durations defined in ASE’s archival regulations.</w:t>
      </w:r>
    </w:p>
    <w:p w:rsidR="00B351C2" w:rsidRDefault="00AA7B0A">
      <w:pPr>
        <w:ind w:left="23"/>
        <w:rPr>
          <w:b/>
          <w:spacing w:val="-2"/>
          <w:sz w:val="24"/>
        </w:rPr>
      </w:pP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ASE, the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Protection Officer (DPO)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be contacted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at </w:t>
      </w:r>
      <w:hyperlink r:id="rId5">
        <w:r>
          <w:rPr>
            <w:b/>
            <w:spacing w:val="-2"/>
            <w:sz w:val="24"/>
          </w:rPr>
          <w:t>gdpr@ase.ro</w:t>
        </w:r>
      </w:hyperlink>
    </w:p>
    <w:p w:rsidR="00AA7B0A" w:rsidRDefault="00AA7B0A">
      <w:pPr>
        <w:ind w:left="23"/>
        <w:rPr>
          <w:b/>
          <w:spacing w:val="-2"/>
          <w:sz w:val="24"/>
        </w:rPr>
      </w:pPr>
    </w:p>
    <w:p w:rsidR="00AA7B0A" w:rsidRDefault="00AA7B0A">
      <w:pPr>
        <w:ind w:left="23"/>
        <w:rPr>
          <w:b/>
          <w:spacing w:val="-2"/>
          <w:sz w:val="24"/>
        </w:rPr>
      </w:pPr>
    </w:p>
    <w:p w:rsidR="00AA7B0A" w:rsidRDefault="00AA7B0A">
      <w:pPr>
        <w:ind w:left="23"/>
        <w:rPr>
          <w:b/>
          <w:spacing w:val="-2"/>
          <w:sz w:val="24"/>
        </w:rPr>
      </w:pPr>
    </w:p>
    <w:p w:rsidR="00AA7B0A" w:rsidRDefault="00AA7B0A" w:rsidP="00AA7B0A">
      <w:pPr>
        <w:pStyle w:val="x1yc453h"/>
        <w:shd w:val="clear" w:color="auto" w:fill="FFFFFF"/>
        <w:spacing w:before="0" w:before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I acknowledge receipt,</w:t>
      </w:r>
      <w:bookmarkStart w:id="0" w:name="_GoBack"/>
      <w:bookmarkEnd w:id="0"/>
    </w:p>
    <w:p w:rsidR="00AA7B0A" w:rsidRDefault="00AA7B0A" w:rsidP="00AA7B0A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Full Name _____________________</w:t>
      </w:r>
    </w:p>
    <w:p w:rsidR="00AA7B0A" w:rsidRDefault="00AA7B0A" w:rsidP="00AA7B0A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Date _________________ Signature ___________________</w:t>
      </w:r>
    </w:p>
    <w:p w:rsidR="00AA7B0A" w:rsidRDefault="00AA7B0A">
      <w:pPr>
        <w:ind w:left="23"/>
        <w:rPr>
          <w:b/>
          <w:sz w:val="24"/>
        </w:rPr>
      </w:pPr>
    </w:p>
    <w:sectPr w:rsidR="00AA7B0A">
      <w:pgSz w:w="11910" w:h="16840"/>
      <w:pgMar w:top="1360" w:right="85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53473"/>
    <w:multiLevelType w:val="hybridMultilevel"/>
    <w:tmpl w:val="DFF0A9B2"/>
    <w:lvl w:ilvl="0" w:tplc="9992237C">
      <w:numFmt w:val="bullet"/>
      <w:lvlText w:val=""/>
      <w:lvlJc w:val="left"/>
      <w:pPr>
        <w:ind w:left="74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7B8D980">
      <w:numFmt w:val="bullet"/>
      <w:lvlText w:val="•"/>
      <w:lvlJc w:val="left"/>
      <w:pPr>
        <w:ind w:left="1630" w:hanging="361"/>
      </w:pPr>
      <w:rPr>
        <w:rFonts w:hint="default"/>
        <w:lang w:val="en-US" w:eastAsia="en-US" w:bidi="ar-SA"/>
      </w:rPr>
    </w:lvl>
    <w:lvl w:ilvl="2" w:tplc="8154F0AE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 w:tplc="E4D20BC8">
      <w:numFmt w:val="bullet"/>
      <w:lvlText w:val="•"/>
      <w:lvlJc w:val="left"/>
      <w:pPr>
        <w:ind w:left="3410" w:hanging="361"/>
      </w:pPr>
      <w:rPr>
        <w:rFonts w:hint="default"/>
        <w:lang w:val="en-US" w:eastAsia="en-US" w:bidi="ar-SA"/>
      </w:rPr>
    </w:lvl>
    <w:lvl w:ilvl="4" w:tplc="789A0E3A">
      <w:numFmt w:val="bullet"/>
      <w:lvlText w:val="•"/>
      <w:lvlJc w:val="left"/>
      <w:pPr>
        <w:ind w:left="4300" w:hanging="361"/>
      </w:pPr>
      <w:rPr>
        <w:rFonts w:hint="default"/>
        <w:lang w:val="en-US" w:eastAsia="en-US" w:bidi="ar-SA"/>
      </w:rPr>
    </w:lvl>
    <w:lvl w:ilvl="5" w:tplc="039CB4A2">
      <w:numFmt w:val="bullet"/>
      <w:lvlText w:val="•"/>
      <w:lvlJc w:val="left"/>
      <w:pPr>
        <w:ind w:left="5190" w:hanging="361"/>
      </w:pPr>
      <w:rPr>
        <w:rFonts w:hint="default"/>
        <w:lang w:val="en-US" w:eastAsia="en-US" w:bidi="ar-SA"/>
      </w:rPr>
    </w:lvl>
    <w:lvl w:ilvl="6" w:tplc="53229B74">
      <w:numFmt w:val="bullet"/>
      <w:lvlText w:val="•"/>
      <w:lvlJc w:val="left"/>
      <w:pPr>
        <w:ind w:left="6081" w:hanging="361"/>
      </w:pPr>
      <w:rPr>
        <w:rFonts w:hint="default"/>
        <w:lang w:val="en-US" w:eastAsia="en-US" w:bidi="ar-SA"/>
      </w:rPr>
    </w:lvl>
    <w:lvl w:ilvl="7" w:tplc="54A84024">
      <w:numFmt w:val="bullet"/>
      <w:lvlText w:val="•"/>
      <w:lvlJc w:val="left"/>
      <w:pPr>
        <w:ind w:left="6971" w:hanging="361"/>
      </w:pPr>
      <w:rPr>
        <w:rFonts w:hint="default"/>
        <w:lang w:val="en-US" w:eastAsia="en-US" w:bidi="ar-SA"/>
      </w:rPr>
    </w:lvl>
    <w:lvl w:ilvl="8" w:tplc="21D8CBC2">
      <w:numFmt w:val="bullet"/>
      <w:lvlText w:val="•"/>
      <w:lvlJc w:val="left"/>
      <w:pPr>
        <w:ind w:left="7861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6D0B038B"/>
    <w:multiLevelType w:val="hybridMultilevel"/>
    <w:tmpl w:val="59884DFC"/>
    <w:lvl w:ilvl="0" w:tplc="2EA03E12">
      <w:numFmt w:val="bullet"/>
      <w:lvlText w:val="•"/>
      <w:lvlJc w:val="left"/>
      <w:pPr>
        <w:ind w:left="2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EEA108C">
      <w:numFmt w:val="bullet"/>
      <w:lvlText w:val="•"/>
      <w:lvlJc w:val="left"/>
      <w:pPr>
        <w:ind w:left="982" w:hanging="154"/>
      </w:pPr>
      <w:rPr>
        <w:rFonts w:hint="default"/>
        <w:lang w:val="en-US" w:eastAsia="en-US" w:bidi="ar-SA"/>
      </w:rPr>
    </w:lvl>
    <w:lvl w:ilvl="2" w:tplc="1D466E38">
      <w:numFmt w:val="bullet"/>
      <w:lvlText w:val="•"/>
      <w:lvlJc w:val="left"/>
      <w:pPr>
        <w:ind w:left="1944" w:hanging="154"/>
      </w:pPr>
      <w:rPr>
        <w:rFonts w:hint="default"/>
        <w:lang w:val="en-US" w:eastAsia="en-US" w:bidi="ar-SA"/>
      </w:rPr>
    </w:lvl>
    <w:lvl w:ilvl="3" w:tplc="EF6A604E">
      <w:numFmt w:val="bullet"/>
      <w:lvlText w:val="•"/>
      <w:lvlJc w:val="left"/>
      <w:pPr>
        <w:ind w:left="2906" w:hanging="154"/>
      </w:pPr>
      <w:rPr>
        <w:rFonts w:hint="default"/>
        <w:lang w:val="en-US" w:eastAsia="en-US" w:bidi="ar-SA"/>
      </w:rPr>
    </w:lvl>
    <w:lvl w:ilvl="4" w:tplc="294C9772">
      <w:numFmt w:val="bullet"/>
      <w:lvlText w:val="•"/>
      <w:lvlJc w:val="left"/>
      <w:pPr>
        <w:ind w:left="3868" w:hanging="154"/>
      </w:pPr>
      <w:rPr>
        <w:rFonts w:hint="default"/>
        <w:lang w:val="en-US" w:eastAsia="en-US" w:bidi="ar-SA"/>
      </w:rPr>
    </w:lvl>
    <w:lvl w:ilvl="5" w:tplc="8B223E78">
      <w:numFmt w:val="bullet"/>
      <w:lvlText w:val="•"/>
      <w:lvlJc w:val="left"/>
      <w:pPr>
        <w:ind w:left="4830" w:hanging="154"/>
      </w:pPr>
      <w:rPr>
        <w:rFonts w:hint="default"/>
        <w:lang w:val="en-US" w:eastAsia="en-US" w:bidi="ar-SA"/>
      </w:rPr>
    </w:lvl>
    <w:lvl w:ilvl="6" w:tplc="EF729078">
      <w:numFmt w:val="bullet"/>
      <w:lvlText w:val="•"/>
      <w:lvlJc w:val="left"/>
      <w:pPr>
        <w:ind w:left="5793" w:hanging="154"/>
      </w:pPr>
      <w:rPr>
        <w:rFonts w:hint="default"/>
        <w:lang w:val="en-US" w:eastAsia="en-US" w:bidi="ar-SA"/>
      </w:rPr>
    </w:lvl>
    <w:lvl w:ilvl="7" w:tplc="C2A822E6">
      <w:numFmt w:val="bullet"/>
      <w:lvlText w:val="•"/>
      <w:lvlJc w:val="left"/>
      <w:pPr>
        <w:ind w:left="6755" w:hanging="154"/>
      </w:pPr>
      <w:rPr>
        <w:rFonts w:hint="default"/>
        <w:lang w:val="en-US" w:eastAsia="en-US" w:bidi="ar-SA"/>
      </w:rPr>
    </w:lvl>
    <w:lvl w:ilvl="8" w:tplc="25C2D9FC">
      <w:numFmt w:val="bullet"/>
      <w:lvlText w:val="•"/>
      <w:lvlJc w:val="left"/>
      <w:pPr>
        <w:ind w:left="7717" w:hanging="15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1C2"/>
    <w:rsid w:val="00AA7B0A"/>
    <w:rsid w:val="00B3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B77E8"/>
  <w15:docId w15:val="{67A9C4BE-E941-4538-A2F4-C41F64FC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165" w:hanging="14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69"/>
      <w:ind w:left="165" w:hanging="142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x1yc453h">
    <w:name w:val="x1yc453h"/>
    <w:basedOn w:val="Normal"/>
    <w:rsid w:val="00AA7B0A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dpr@ase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691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 Elena STOICA</dc:creator>
  <cp:lastModifiedBy>DUMITRESCU Elena</cp:lastModifiedBy>
  <cp:revision>2</cp:revision>
  <dcterms:created xsi:type="dcterms:W3CDTF">2026-09-30T06:26:00Z</dcterms:created>
  <dcterms:modified xsi:type="dcterms:W3CDTF">2026-09-30T06:26:00Z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2019</vt:lpwstr>
  </property>
</Properties>
</file>