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9E469" w14:textId="4FBC67E3" w:rsidR="00B91FE9" w:rsidRDefault="00B91FE9" w:rsidP="00B91FE9">
      <w:pPr>
        <w:spacing w:after="0" w:line="240" w:lineRule="auto"/>
        <w:jc w:val="right"/>
        <w:rPr>
          <w:rFonts w:ascii="Arial" w:eastAsia="Times New Roman" w:hAnsi="Arial" w:cs="Arial"/>
          <w:b/>
          <w:bCs/>
          <w:i/>
          <w:iCs/>
          <w:noProof/>
          <w:color w:val="000000"/>
          <w:sz w:val="24"/>
          <w:szCs w:val="24"/>
          <w:lang w:eastAsia="ro-RO"/>
        </w:rPr>
      </w:pPr>
      <w:r w:rsidRPr="000206AE">
        <w:rPr>
          <w:rFonts w:ascii="Arial" w:eastAsia="Times New Roman" w:hAnsi="Arial" w:cs="Arial"/>
          <w:b/>
          <w:bCs/>
          <w:i/>
          <w:iCs/>
          <w:noProof/>
          <w:color w:val="000000"/>
          <w:sz w:val="24"/>
          <w:szCs w:val="24"/>
          <w:lang w:eastAsia="ro-RO"/>
        </w:rPr>
        <w:t>HS 1</w:t>
      </w:r>
      <w:r>
        <w:rPr>
          <w:rFonts w:ascii="Arial" w:eastAsia="Times New Roman" w:hAnsi="Arial" w:cs="Arial"/>
          <w:b/>
          <w:bCs/>
          <w:i/>
          <w:iCs/>
          <w:noProof/>
          <w:color w:val="000000"/>
          <w:sz w:val="24"/>
          <w:szCs w:val="24"/>
          <w:lang w:eastAsia="ro-RO"/>
        </w:rPr>
        <w:t>15</w:t>
      </w:r>
      <w:r w:rsidRPr="000206AE">
        <w:rPr>
          <w:rFonts w:ascii="Arial" w:eastAsia="Times New Roman" w:hAnsi="Arial" w:cs="Arial"/>
          <w:b/>
          <w:bCs/>
          <w:i/>
          <w:iCs/>
          <w:noProof/>
          <w:color w:val="000000"/>
          <w:sz w:val="24"/>
          <w:szCs w:val="24"/>
          <w:lang w:eastAsia="ro-RO"/>
        </w:rPr>
        <w:t>/</w:t>
      </w:r>
      <w:r>
        <w:rPr>
          <w:rFonts w:ascii="Arial" w:eastAsia="Times New Roman" w:hAnsi="Arial" w:cs="Arial"/>
          <w:b/>
          <w:bCs/>
          <w:i/>
          <w:iCs/>
          <w:noProof/>
          <w:color w:val="000000"/>
          <w:sz w:val="24"/>
          <w:szCs w:val="24"/>
          <w:lang w:eastAsia="ro-RO"/>
        </w:rPr>
        <w:t>2</w:t>
      </w:r>
      <w:r w:rsidRPr="000206AE">
        <w:rPr>
          <w:rFonts w:ascii="Arial" w:eastAsia="Times New Roman" w:hAnsi="Arial" w:cs="Arial"/>
          <w:b/>
          <w:bCs/>
          <w:i/>
          <w:iCs/>
          <w:noProof/>
          <w:color w:val="000000"/>
          <w:sz w:val="24"/>
          <w:szCs w:val="24"/>
          <w:lang w:eastAsia="ro-RO"/>
        </w:rPr>
        <w:t>3.0</w:t>
      </w:r>
      <w:r>
        <w:rPr>
          <w:rFonts w:ascii="Arial" w:eastAsia="Times New Roman" w:hAnsi="Arial" w:cs="Arial"/>
          <w:b/>
          <w:bCs/>
          <w:i/>
          <w:iCs/>
          <w:noProof/>
          <w:color w:val="000000"/>
          <w:sz w:val="24"/>
          <w:szCs w:val="24"/>
          <w:lang w:eastAsia="ro-RO"/>
        </w:rPr>
        <w:t>6.2021</w:t>
      </w:r>
    </w:p>
    <w:p w14:paraId="09EA3DD8" w14:textId="7A533ACB" w:rsidR="00B91FE9" w:rsidRDefault="00B91FE9" w:rsidP="00B91FE9">
      <w:pPr>
        <w:spacing w:after="0" w:line="240" w:lineRule="auto"/>
        <w:jc w:val="right"/>
        <w:rPr>
          <w:rFonts w:ascii="Arial" w:eastAsia="Times New Roman" w:hAnsi="Arial" w:cs="Arial"/>
          <w:b/>
          <w:bCs/>
          <w:i/>
          <w:iCs/>
          <w:noProof/>
          <w:color w:val="000000"/>
          <w:sz w:val="24"/>
          <w:szCs w:val="24"/>
          <w:lang w:eastAsia="ro-RO"/>
        </w:rPr>
      </w:pPr>
    </w:p>
    <w:p w14:paraId="660367D8" w14:textId="77777777" w:rsidR="00B91FE9" w:rsidRDefault="00B91FE9" w:rsidP="00B91FE9">
      <w:pPr>
        <w:spacing w:after="0" w:line="240" w:lineRule="auto"/>
        <w:jc w:val="right"/>
        <w:rPr>
          <w:rFonts w:ascii="Arial" w:eastAsia="Times New Roman" w:hAnsi="Arial" w:cs="Arial"/>
          <w:b/>
          <w:bCs/>
          <w:i/>
          <w:iCs/>
          <w:noProof/>
          <w:color w:val="000000"/>
          <w:sz w:val="24"/>
          <w:szCs w:val="24"/>
          <w:lang w:eastAsia="ro-RO"/>
        </w:rPr>
      </w:pPr>
    </w:p>
    <w:p w14:paraId="21011466" w14:textId="36B5B61D"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LISTA TAXELOR APLICATE ÎN ACADEMIA DE STUDII ECONOMICE DIN BUCUREȘTI VALABILE PENTRU ANUL UNIVERSITAR 202</w:t>
      </w:r>
      <w:r w:rsidR="00B91FE9">
        <w:rPr>
          <w:rFonts w:ascii="Arial" w:eastAsia="Times New Roman" w:hAnsi="Arial" w:cs="Arial"/>
          <w:b/>
          <w:bCs/>
          <w:noProof/>
          <w:color w:val="000000"/>
          <w:sz w:val="24"/>
          <w:szCs w:val="24"/>
          <w:lang w:eastAsia="ro-RO"/>
        </w:rPr>
        <w:t>1</w:t>
      </w:r>
      <w:r w:rsidRPr="00B66843">
        <w:rPr>
          <w:rFonts w:ascii="Arial" w:eastAsia="Times New Roman" w:hAnsi="Arial" w:cs="Arial"/>
          <w:b/>
          <w:bCs/>
          <w:noProof/>
          <w:color w:val="000000"/>
          <w:sz w:val="24"/>
          <w:szCs w:val="24"/>
          <w:lang w:eastAsia="ro-RO"/>
        </w:rPr>
        <w:t>-202</w:t>
      </w:r>
      <w:r w:rsidR="00B91FE9">
        <w:rPr>
          <w:rFonts w:ascii="Arial" w:eastAsia="Times New Roman" w:hAnsi="Arial" w:cs="Arial"/>
          <w:b/>
          <w:bCs/>
          <w:noProof/>
          <w:color w:val="000000"/>
          <w:sz w:val="24"/>
          <w:szCs w:val="24"/>
          <w:lang w:eastAsia="ro-RO"/>
        </w:rPr>
        <w:t>2</w:t>
      </w:r>
    </w:p>
    <w:p w14:paraId="41784C5F" w14:textId="78BB5681"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-DOCTORAT</w:t>
      </w:r>
      <w:r w:rsidR="00B91FE9">
        <w:rPr>
          <w:rFonts w:ascii="Arial" w:eastAsia="Times New Roman" w:hAnsi="Arial" w:cs="Arial"/>
          <w:b/>
          <w:bCs/>
          <w:noProof/>
          <w:color w:val="000000"/>
          <w:sz w:val="24"/>
          <w:szCs w:val="24"/>
          <w:lang w:eastAsia="ro-RO"/>
        </w:rPr>
        <w:t xml:space="preserve"> ȘI POSTDOCTORAT</w:t>
      </w:r>
      <w:r w:rsidRPr="00B66843">
        <w:rPr>
          <w:rFonts w:ascii="Arial" w:eastAsia="Times New Roman" w:hAnsi="Arial" w:cs="Arial"/>
          <w:b/>
          <w:bCs/>
          <w:noProof/>
          <w:color w:val="000000"/>
          <w:sz w:val="24"/>
          <w:szCs w:val="24"/>
          <w:lang w:eastAsia="ro-RO"/>
        </w:rPr>
        <w:t>-</w:t>
      </w:r>
    </w:p>
    <w:p w14:paraId="3F169EA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5F25EA6D" w14:textId="7D9B3913" w:rsidR="00B66843" w:rsidRDefault="00B66843" w:rsidP="00B66843">
      <w:pPr>
        <w:spacing w:after="0" w:line="240" w:lineRule="auto"/>
        <w:rPr>
          <w:rFonts w:ascii="Arial" w:eastAsia="Times New Roman" w:hAnsi="Arial" w:cs="Arial"/>
          <w:b/>
          <w:bCs/>
          <w:noProof/>
          <w:color w:val="000000"/>
          <w:sz w:val="24"/>
          <w:szCs w:val="24"/>
          <w:lang w:eastAsia="ro-RO"/>
        </w:rPr>
      </w:pPr>
      <w:r w:rsidRPr="00B66843">
        <w:rPr>
          <w:rFonts w:ascii="Arial" w:eastAsia="Times New Roman" w:hAnsi="Arial" w:cs="Arial"/>
          <w:b/>
          <w:bCs/>
          <w:noProof/>
          <w:color w:val="000000"/>
          <w:sz w:val="24"/>
          <w:szCs w:val="24"/>
          <w:lang w:eastAsia="ro-RO"/>
        </w:rPr>
        <w:t xml:space="preserve">I. Taxe pentru înscrierea la concursurile de admitere </w:t>
      </w:r>
    </w:p>
    <w:p w14:paraId="3A004D5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001"/>
        <w:gridCol w:w="2005"/>
      </w:tblGrid>
      <w:tr w:rsidR="00B66843" w:rsidRPr="00B66843" w14:paraId="21BCA208" w14:textId="77777777" w:rsidTr="00B66843">
        <w:trPr>
          <w:trHeight w:val="440"/>
          <w:jc w:val="cent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23E4C"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lang w:eastAsia="ro-RO"/>
              </w:rPr>
              <w:t>Pentru candidaţii cetăţeni români, cetăţeni din alte state membre ale Uniunii Europene, Spaţiului Economic European şi Confederaţiei Elveţiene şi cei care au dobândit protecție internațională în România sau au dobândit drept de ședere pe termen lung în România:</w:t>
            </w:r>
          </w:p>
        </w:tc>
      </w:tr>
      <w:tr w:rsidR="00FD64B4" w:rsidRPr="00B66843" w14:paraId="1E58829F" w14:textId="77777777" w:rsidTr="00B66843">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0FDB1" w14:textId="615FBAC3" w:rsidR="00FD64B4" w:rsidRPr="00B66843" w:rsidRDefault="00FD64B4" w:rsidP="00FD64B4">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Programele de studii universitare de doctorat</w:t>
            </w:r>
            <w:bookmarkStart w:id="0" w:name="_GoBack"/>
            <w:bookmarkEnd w:id="0"/>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12013" w14:textId="308CB457" w:rsidR="00FD64B4" w:rsidRPr="00B66843" w:rsidRDefault="00FD64B4" w:rsidP="00FD64B4">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500 lei</w:t>
            </w:r>
          </w:p>
        </w:tc>
      </w:tr>
      <w:tr w:rsidR="00FD64B4" w:rsidRPr="00B66843" w14:paraId="34642A6A" w14:textId="77777777" w:rsidTr="00FD64B4">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A0DE21" w14:textId="5040D189"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sidRPr="00FD64B4">
              <w:rPr>
                <w:rFonts w:ascii="Arial" w:eastAsia="Times New Roman" w:hAnsi="Arial" w:cs="Arial"/>
                <w:noProof/>
                <w:color w:val="000000"/>
                <w:lang w:eastAsia="ro-RO"/>
              </w:rPr>
              <w:t>Programele postdoctorale de cercetare avansată</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66DEF" w14:textId="61B35D98"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Pr>
                <w:rFonts w:ascii="Arial" w:eastAsia="Times New Roman" w:hAnsi="Arial" w:cs="Arial"/>
                <w:noProof/>
                <w:color w:val="000000"/>
                <w:lang w:eastAsia="ro-RO"/>
              </w:rPr>
              <w:t>300 lei</w:t>
            </w:r>
          </w:p>
        </w:tc>
      </w:tr>
      <w:tr w:rsidR="00FD64B4" w:rsidRPr="00B66843" w14:paraId="21A6CA33" w14:textId="77777777" w:rsidTr="00B66843">
        <w:trPr>
          <w:trHeight w:val="441"/>
          <w:jc w:val="center"/>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BEE04" w14:textId="77777777"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lang w:eastAsia="ro-RO"/>
              </w:rPr>
              <w:t>Pentru candidaţii proveniţi din state care nu fac parte din Uniunea Europeană, Spaţiul Economic European şi ai Confederaţiei Elveţiene</w:t>
            </w:r>
            <w:r w:rsidRPr="00B66843">
              <w:rPr>
                <w:rFonts w:ascii="Arial" w:eastAsia="Times New Roman" w:hAnsi="Arial" w:cs="Arial"/>
                <w:b/>
                <w:bCs/>
                <w:noProof/>
                <w:color w:val="000000"/>
                <w:sz w:val="24"/>
                <w:szCs w:val="24"/>
                <w:lang w:eastAsia="ro-RO"/>
              </w:rPr>
              <w:t> </w:t>
            </w:r>
          </w:p>
        </w:tc>
      </w:tr>
      <w:tr w:rsidR="00FD64B4" w:rsidRPr="00B66843" w14:paraId="5C3FD636" w14:textId="77777777" w:rsidTr="00B66843">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7C998" w14:textId="77777777"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Programele de studii universitare de doctorat</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D8624" w14:textId="77777777" w:rsidR="00FD64B4" w:rsidRPr="00B66843" w:rsidRDefault="00FD64B4" w:rsidP="00FD64B4">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 xml:space="preserve"> 560 Euro</w:t>
            </w:r>
          </w:p>
        </w:tc>
      </w:tr>
      <w:tr w:rsidR="004B276B" w:rsidRPr="00B66843" w14:paraId="119F1E64" w14:textId="77777777" w:rsidTr="00B66843">
        <w:trPr>
          <w:jc w:val="center"/>
        </w:trPr>
        <w:tc>
          <w:tcPr>
            <w:tcW w:w="388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C1EC5" w14:textId="54184169" w:rsidR="004B276B" w:rsidRPr="00B66843" w:rsidRDefault="004B276B" w:rsidP="00FD64B4">
            <w:pPr>
              <w:spacing w:after="0" w:line="240" w:lineRule="auto"/>
              <w:rPr>
                <w:rFonts w:ascii="Arial" w:eastAsia="Times New Roman" w:hAnsi="Arial" w:cs="Arial"/>
                <w:noProof/>
                <w:color w:val="000000"/>
                <w:lang w:eastAsia="ro-RO"/>
              </w:rPr>
            </w:pPr>
            <w:r w:rsidRPr="004B276B">
              <w:rPr>
                <w:rFonts w:ascii="Arial" w:eastAsia="Times New Roman" w:hAnsi="Arial" w:cs="Arial"/>
                <w:noProof/>
                <w:color w:val="000000"/>
                <w:lang w:eastAsia="ro-RO"/>
              </w:rPr>
              <w:t>Programele postdoctorale de cercetare avansată</w:t>
            </w:r>
          </w:p>
        </w:tc>
        <w:tc>
          <w:tcPr>
            <w:tcW w:w="11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5670D" w14:textId="0875D091" w:rsidR="004B276B" w:rsidRPr="00B66843" w:rsidRDefault="004B276B" w:rsidP="00FD64B4">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t>560 Euro</w:t>
            </w:r>
          </w:p>
        </w:tc>
      </w:tr>
    </w:tbl>
    <w:p w14:paraId="1809CC3B" w14:textId="77777777" w:rsidR="00B66843" w:rsidRPr="00B66843" w:rsidRDefault="00B66843" w:rsidP="00B66843">
      <w:pPr>
        <w:spacing w:after="240" w:line="240" w:lineRule="auto"/>
        <w:rPr>
          <w:rFonts w:ascii="Times New Roman" w:eastAsia="Times New Roman" w:hAnsi="Times New Roman" w:cs="Times New Roman"/>
          <w:noProof/>
          <w:sz w:val="24"/>
          <w:szCs w:val="24"/>
          <w:lang w:eastAsia="ro-RO"/>
        </w:rPr>
      </w:pPr>
    </w:p>
    <w:p w14:paraId="4AECBB84"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II. Taxe de școlarizare pentru studii universitare de doctorat</w:t>
      </w:r>
    </w:p>
    <w:p w14:paraId="76E286C0"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7052"/>
        <w:gridCol w:w="1954"/>
      </w:tblGrid>
      <w:tr w:rsidR="00B66843" w:rsidRPr="00B66843" w14:paraId="4B17AC78"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5EBF"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 Anii I, II și III, pentru studenții-doctoranzi cetăţeni români, cetăţeni din alte state membre ale Uniunii Europene, ale Spațiului Economic European sau din Confederația Elvețiană şi studenţii-doctoranzi care au dobândit protecție internațională în România sau au dobândit un drept de ședere în România</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7ADE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An I - III 10.000 lei/an universitar</w:t>
            </w:r>
          </w:p>
        </w:tc>
      </w:tr>
      <w:tr w:rsidR="00B66843" w:rsidRPr="00B66843" w14:paraId="717ED793"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055D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b. Pentru studenții-doctoranzii cetăţeni români, cetăţeni din alte state membre ale Uniunii Europene, ale Spațiului Economic European sau din Confederația Elvețiană şi studenții-doctoranzi care au dobândit protecție internațională în România sau au dobândit drept de ședere pe termen lung în România, aflați în perioada de prelungire*</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A795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5.000 lei/an universitar</w:t>
            </w:r>
          </w:p>
        </w:tc>
      </w:tr>
      <w:tr w:rsidR="00B66843" w:rsidRPr="00B66843" w14:paraId="7ABB281D"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106BC"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c. Pentru studenții-doctoranzi cetăţeni români, cetăţeni din alte state membre ale Uniunii Europene, ale Spațiului Economic European sau din Confederația Elvețiană şi studenții-doctoranzi care au dobândit protecție internațională în România sau au dobândit drept de ședere pe termen lung în România, aflați în perioada de grație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C162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lei/an universitar </w:t>
            </w:r>
          </w:p>
        </w:tc>
      </w:tr>
      <w:tr w:rsidR="00B66843" w:rsidRPr="00B66843" w14:paraId="65D7509E"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EDF16"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d. Anii I, II și III, pentru studenții-doctoranzi cetăţeni din state care nu sunt membre ale Uniunii Europene, ale Spațiului Economic European sau din Confederația Elvețiană, pe cont propriu valutar</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14740"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An I - III 5.000 euro/an universitar (555 euro/lună)</w:t>
            </w:r>
          </w:p>
        </w:tc>
      </w:tr>
      <w:tr w:rsidR="00B66843" w:rsidRPr="00B66843" w14:paraId="1CF6379C"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0AE56" w14:textId="28465B37" w:rsidR="00B66843" w:rsidRPr="00023A0C" w:rsidRDefault="00B66843" w:rsidP="00023A0C">
            <w:pPr>
              <w:spacing w:after="0" w:line="240" w:lineRule="auto"/>
              <w:rPr>
                <w:rFonts w:ascii="Arial" w:eastAsia="Times New Roman" w:hAnsi="Arial" w:cs="Arial"/>
                <w:noProof/>
                <w:color w:val="000000"/>
                <w:lang w:eastAsia="ro-RO"/>
              </w:rPr>
            </w:pPr>
            <w:r w:rsidRPr="00B66843">
              <w:rPr>
                <w:rFonts w:ascii="Arial" w:eastAsia="Times New Roman" w:hAnsi="Arial" w:cs="Arial"/>
                <w:noProof/>
                <w:color w:val="000000"/>
                <w:lang w:eastAsia="ro-RO"/>
              </w:rPr>
              <w:lastRenderedPageBreak/>
              <w:t>e. Pentru studenții-doctoranzi cetăţeni din state care nu sunt membre ale Uniunii Europene, ale Spațiului Economic European sau din Confederația Elvețiană, aflați în perioada de prelungire</w:t>
            </w:r>
          </w:p>
          <w:p w14:paraId="103CAC98" w14:textId="62F30F59" w:rsidR="00B66843" w:rsidRPr="00B66843" w:rsidRDefault="00B66843" w:rsidP="00B66843">
            <w:pPr>
              <w:jc w:val="center"/>
              <w:rPr>
                <w:rFonts w:ascii="Times New Roman" w:eastAsia="Times New Roman" w:hAnsi="Times New Roman" w:cs="Times New Roman"/>
                <w:sz w:val="24"/>
                <w:szCs w:val="24"/>
                <w:lang w:eastAsia="ro-RO"/>
              </w:rPr>
            </w:pP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60BF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Euro /an universitar (225 euro/lună)</w:t>
            </w:r>
          </w:p>
        </w:tc>
      </w:tr>
      <w:tr w:rsidR="00B66843" w:rsidRPr="00B66843" w14:paraId="4A45B91C"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0219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f. Pentru studenții-doctoranzi cetăţeni din state care nu sunt membre ale Uniunii Europene, ale Spațiului Economic European sau din Confederația Elvețiană, aflați în perioada de grație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52DA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 Euro /an universitar (112 euro/lună)</w:t>
            </w:r>
          </w:p>
        </w:tc>
      </w:tr>
      <w:tr w:rsidR="00B66843" w:rsidRPr="00B66843" w14:paraId="4D447473"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B45A7"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g. Pentru cercetătorii postdoctoranzi cetăţeni români, cetăţeni din alte state membre ale Uniunii Europene, ale Spațiului Economic European sau din Confederația Elvețiană şi cercetătorii postdoctoranzi care au statut de Refugiat  </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C19B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An I, II 10.000 lei/an universitar</w:t>
            </w:r>
            <w:r w:rsidRPr="00B66843">
              <w:rPr>
                <w:rFonts w:ascii="Arial" w:eastAsia="Times New Roman" w:hAnsi="Arial" w:cs="Arial"/>
                <w:b/>
                <w:bCs/>
                <w:noProof/>
                <w:color w:val="000000"/>
                <w:sz w:val="24"/>
                <w:szCs w:val="24"/>
                <w:lang w:eastAsia="ro-RO"/>
              </w:rPr>
              <w:t> </w:t>
            </w:r>
          </w:p>
        </w:tc>
      </w:tr>
      <w:tr w:rsidR="00B66843" w:rsidRPr="00B66843" w14:paraId="6AE38CFB"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4453B"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h. Pentru cercetătorii postdoctoranzi cetăţeni din state care nu sunt membre ale Uniunii Europene, ale Spațiului Economic European sau din Confederația Elvețiană, pe cont propriu valutar</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0C007"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An I, II 5.000 euro/an universitar (555 euro/lună)</w:t>
            </w:r>
          </w:p>
        </w:tc>
      </w:tr>
      <w:tr w:rsidR="00B66843" w:rsidRPr="00B66843" w14:paraId="2356B6A6"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5B1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i. Verificarea suplimentară a tezelor de doctorat, prin soft-ul de identificare a similitudinilor</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850F5"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150 lei  </w:t>
            </w:r>
          </w:p>
        </w:tc>
      </w:tr>
      <w:tr w:rsidR="00B66843" w:rsidRPr="00B66843" w14:paraId="264E4AD3"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9CA8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j. Verificarea suplimentară a cărților și articolelor, prin soft-ul de identificare a similitudinilor</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AACA7"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 leu / pagină </w:t>
            </w:r>
          </w:p>
        </w:tc>
      </w:tr>
      <w:tr w:rsidR="00B66843" w:rsidRPr="00B66843" w14:paraId="1AC6AA4A" w14:textId="77777777" w:rsidTr="00B66843">
        <w:tc>
          <w:tcPr>
            <w:tcW w:w="391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9576C"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k. Taxa pentru susținerea tezelor de abilitare**</w:t>
            </w:r>
          </w:p>
        </w:tc>
        <w:tc>
          <w:tcPr>
            <w:tcW w:w="108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B8AC0"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10.000 lei</w:t>
            </w:r>
          </w:p>
        </w:tc>
      </w:tr>
    </w:tbl>
    <w:p w14:paraId="527F97BF"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03ED6371"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*Taxa de școlarizare se plătește semestrial. În cazul în care teza de doctorat este depusă pentru susținere până la finalul semestrului I al anului universitar atunci nu se va mai achita taxa de școlarizare pentru semestrul al doilea;</w:t>
      </w:r>
    </w:p>
    <w:p w14:paraId="450C8C7D"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**Cadrele didactice, angajate ca titulari ASE, nu plătesc taxa pentru prima susținere a tezei de abilitare.</w:t>
      </w:r>
    </w:p>
    <w:p w14:paraId="0D767839"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14EEC9E6"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III. Taxe pentru examenele de finalizare a studiilor</w:t>
      </w:r>
    </w:p>
    <w:p w14:paraId="27C42FF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8086"/>
        <w:gridCol w:w="920"/>
      </w:tblGrid>
      <w:tr w:rsidR="00B66843" w:rsidRPr="00B66843" w14:paraId="55D41B8D" w14:textId="77777777" w:rsidTr="00B66843">
        <w:trPr>
          <w:trHeight w:val="1157"/>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094B5"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 Taxă pentru susținerea tezei de doctorat, pentru cetățenii din statele membre ale Uniunii Europene, ale Spațiului Economic European și din Confederația Elvețiană și cetățenii străini bursieri ai statului român și pe cont propriu nevalutar***</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5C143"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3.000 lei </w:t>
            </w:r>
          </w:p>
        </w:tc>
      </w:tr>
      <w:tr w:rsidR="00B66843" w:rsidRPr="00B66843" w14:paraId="3C5BE2C3" w14:textId="77777777" w:rsidTr="00B66843">
        <w:trPr>
          <w:trHeight w:val="857"/>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1E5EF"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b. Taxă pentru susținerea tezei de doctorat, pentru cetățenii statelor din afara Uniunii Europene, Spațiului Economic European și Confederației Elvețiene, pe cont propriu valutar</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EE961"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1.000 euro </w:t>
            </w:r>
          </w:p>
        </w:tc>
      </w:tr>
      <w:tr w:rsidR="00B66843" w:rsidRPr="00B66843" w14:paraId="1850FF04" w14:textId="77777777" w:rsidTr="00B66843">
        <w:trPr>
          <w:trHeight w:val="872"/>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73958"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c. Taxă resusținere teză de doctorat, pentru cetățenii din statele membre ale Uniunii Europene, ale Spațiului Economic European și din Confederația Elvețiană și cetățenii străini bursieri ai statului român și pe cont propriu nevalutar</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FAB08"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6.000 lei </w:t>
            </w:r>
          </w:p>
        </w:tc>
      </w:tr>
      <w:tr w:rsidR="00B66843" w:rsidRPr="00B66843" w14:paraId="0B664548" w14:textId="77777777" w:rsidTr="00B66843">
        <w:trPr>
          <w:trHeight w:val="571"/>
        </w:trPr>
        <w:tc>
          <w:tcPr>
            <w:tcW w:w="44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3FD43"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d. Taxă resusținere teză de doctorat, pentru cetățenii pe cont propriu valutar</w:t>
            </w:r>
          </w:p>
        </w:tc>
        <w:tc>
          <w:tcPr>
            <w:tcW w:w="5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7F81E" w14:textId="77777777" w:rsidR="00B66843" w:rsidRPr="00B66843" w:rsidRDefault="00B66843" w:rsidP="00B66843">
            <w:pPr>
              <w:spacing w:after="0" w:line="240" w:lineRule="auto"/>
              <w:jc w:val="center"/>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2.000 euro</w:t>
            </w:r>
          </w:p>
        </w:tc>
      </w:tr>
    </w:tbl>
    <w:p w14:paraId="6D7C9F57"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60F9B1AF"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lastRenderedPageBreak/>
        <w:t>***Personalul din învăţământ şi cercetare plăteşte jumătate din taxa pentru susţinerea tezei de doctorat; Personalul ASE nu plăteşte taxa pentru susţinerea tezei de doctorat. Nu se aplică pentru studenții doctoranzi care susțin teza de doctorat în cadrul programului de pregătire de trei ani.</w:t>
      </w:r>
    </w:p>
    <w:p w14:paraId="7E4500E1" w14:textId="6511B250" w:rsidR="00B66843" w:rsidRPr="00B66843" w:rsidRDefault="00B66843" w:rsidP="00B66843">
      <w:pPr>
        <w:spacing w:after="240" w:line="240" w:lineRule="auto"/>
        <w:rPr>
          <w:rFonts w:ascii="Times New Roman" w:eastAsia="Times New Roman" w:hAnsi="Times New Roman" w:cs="Times New Roman"/>
          <w:noProof/>
          <w:sz w:val="24"/>
          <w:szCs w:val="24"/>
          <w:lang w:eastAsia="ro-RO"/>
        </w:rPr>
      </w:pPr>
      <w:r w:rsidRPr="00B66843">
        <w:rPr>
          <w:rFonts w:ascii="Times New Roman" w:eastAsia="Times New Roman" w:hAnsi="Times New Roman" w:cs="Times New Roman"/>
          <w:noProof/>
          <w:sz w:val="24"/>
          <w:szCs w:val="24"/>
          <w:lang w:eastAsia="ro-RO"/>
        </w:rPr>
        <w:br/>
      </w:r>
    </w:p>
    <w:p w14:paraId="500D51D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IV. Taxe pentru susținerea probelor de evaluare a studenților</w:t>
      </w:r>
    </w:p>
    <w:p w14:paraId="2A09F42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7378"/>
        <w:gridCol w:w="1628"/>
      </w:tblGrid>
      <w:tr w:rsidR="00B66843" w:rsidRPr="00B66843" w14:paraId="3339C374" w14:textId="77777777" w:rsidTr="00B66843">
        <w:trPr>
          <w:trHeight w:val="1573"/>
        </w:trPr>
        <w:tc>
          <w:tcPr>
            <w:tcW w:w="40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7915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 Evaluările din sesiunea de reprogramare și de diferență pentru rapoartele de cercetare doctorală susținute de către studenții-doctoranzi cetăţeni români, cetăţeni din alte state membre ale Uniunii Europene, ale Spațiului Economic European sau din Confederația Elvețiană şi studenți-doctoranzi care au dobândit protecție internațională în România sau au dobândit drept de ședere pe termen lung în România</w:t>
            </w:r>
          </w:p>
        </w:tc>
        <w:tc>
          <w:tcPr>
            <w:tcW w:w="9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ECFE2"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550 lei/evaluare  </w:t>
            </w:r>
          </w:p>
        </w:tc>
      </w:tr>
      <w:tr w:rsidR="00B66843" w:rsidRPr="00B66843" w14:paraId="3E1E3B90" w14:textId="77777777" w:rsidTr="00B66843">
        <w:trPr>
          <w:trHeight w:val="1040"/>
        </w:trPr>
        <w:tc>
          <w:tcPr>
            <w:tcW w:w="409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C1561"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b. Evaluările din sesiunea de reprogramare și de diferență pentru rapoartele de cercetare doctorală susținute de către studenții-doctoranzi cetăţeni ai statelor din afara Uniunii Europene, Spațiului Economic European și Confederației Elvețiene, pe cont propriu valutar</w:t>
            </w:r>
          </w:p>
        </w:tc>
        <w:tc>
          <w:tcPr>
            <w:tcW w:w="90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D0038"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350 euro/evaluare</w:t>
            </w:r>
          </w:p>
        </w:tc>
      </w:tr>
    </w:tbl>
    <w:p w14:paraId="28DFC746"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2BEC989B"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Obs.:</w:t>
      </w:r>
      <w:r w:rsidRPr="00B66843">
        <w:rPr>
          <w:rFonts w:ascii="Arial" w:eastAsia="Times New Roman" w:hAnsi="Arial" w:cs="Arial"/>
          <w:noProof/>
          <w:color w:val="000000"/>
          <w:sz w:val="24"/>
          <w:szCs w:val="24"/>
          <w:lang w:eastAsia="ro-RO"/>
        </w:rPr>
        <w:t> </w:t>
      </w:r>
    </w:p>
    <w:p w14:paraId="2EA7336C" w14:textId="77777777" w:rsidR="00B66843" w:rsidRPr="00B66843" w:rsidRDefault="00B66843" w:rsidP="00B66843">
      <w:pPr>
        <w:numPr>
          <w:ilvl w:val="0"/>
          <w:numId w:val="1"/>
        </w:numPr>
        <w:spacing w:after="0" w:line="240" w:lineRule="auto"/>
        <w:textAlignment w:val="baseline"/>
        <w:rPr>
          <w:rFonts w:ascii="Arial" w:eastAsia="Times New Roman" w:hAnsi="Arial" w:cs="Arial"/>
          <w:noProof/>
          <w:color w:val="000000"/>
          <w:sz w:val="24"/>
          <w:szCs w:val="24"/>
          <w:lang w:eastAsia="ro-RO"/>
        </w:rPr>
      </w:pPr>
      <w:r w:rsidRPr="00B66843">
        <w:rPr>
          <w:rFonts w:ascii="Arial" w:eastAsia="Times New Roman" w:hAnsi="Arial" w:cs="Arial"/>
          <w:noProof/>
          <w:color w:val="000000"/>
          <w:sz w:val="24"/>
          <w:szCs w:val="24"/>
          <w:lang w:eastAsia="ro-RO"/>
        </w:rPr>
        <w:t>Situațiile școlare solicitate de absolvenții care au promovat examenul de finalizare a studiilor până la data de 30 septembrie a anului universitar în care a fost susținut acesta, se eliberează fără aplicarea vreunei taxe.</w:t>
      </w:r>
    </w:p>
    <w:p w14:paraId="5F6C8A27"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Times New Roman" w:eastAsia="Times New Roman" w:hAnsi="Times New Roman" w:cs="Times New Roman"/>
          <w:noProof/>
          <w:sz w:val="24"/>
          <w:szCs w:val="24"/>
          <w:lang w:eastAsia="ro-RO"/>
        </w:rPr>
        <w:br/>
      </w:r>
    </w:p>
    <w:p w14:paraId="61FCE4CA" w14:textId="77777777" w:rsidR="00B66843" w:rsidRPr="00B66843" w:rsidRDefault="00B66843" w:rsidP="00B66843">
      <w:pPr>
        <w:numPr>
          <w:ilvl w:val="0"/>
          <w:numId w:val="2"/>
        </w:numPr>
        <w:spacing w:after="0" w:line="240" w:lineRule="auto"/>
        <w:textAlignment w:val="baseline"/>
        <w:rPr>
          <w:rFonts w:ascii="Arial" w:eastAsia="Times New Roman" w:hAnsi="Arial" w:cs="Arial"/>
          <w:noProof/>
          <w:color w:val="000000"/>
          <w:sz w:val="24"/>
          <w:szCs w:val="24"/>
          <w:lang w:eastAsia="ro-RO"/>
        </w:rPr>
      </w:pPr>
      <w:r w:rsidRPr="00B66843">
        <w:rPr>
          <w:rFonts w:ascii="Arial" w:eastAsia="Times New Roman" w:hAnsi="Arial" w:cs="Arial"/>
          <w:noProof/>
          <w:color w:val="000000"/>
          <w:sz w:val="24"/>
          <w:szCs w:val="24"/>
          <w:lang w:eastAsia="ro-RO"/>
        </w:rPr>
        <w:t>Adeverința care atestă calitatea de student în cadrul studiilor universitare de licență, masterat sau doctorat se eliberează fără aplicarea vreunei taxe. </w:t>
      </w:r>
    </w:p>
    <w:p w14:paraId="3DE2056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22F723F4"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noProof/>
          <w:color w:val="000000"/>
          <w:sz w:val="24"/>
          <w:szCs w:val="24"/>
          <w:lang w:eastAsia="ro-RO"/>
        </w:rPr>
        <w:t>V. Taxe pentru servicii de tipografie</w:t>
      </w:r>
    </w:p>
    <w:p w14:paraId="7E2B1D0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tbl>
      <w:tblPr>
        <w:tblW w:w="5000" w:type="pct"/>
        <w:tblCellMar>
          <w:top w:w="15" w:type="dxa"/>
          <w:left w:w="15" w:type="dxa"/>
          <w:bottom w:w="15" w:type="dxa"/>
          <w:right w:w="15" w:type="dxa"/>
        </w:tblCellMar>
        <w:tblLook w:val="04A0" w:firstRow="1" w:lastRow="0" w:firstColumn="1" w:lastColumn="0" w:noHBand="0" w:noVBand="1"/>
      </w:tblPr>
      <w:tblGrid>
        <w:gridCol w:w="6924"/>
        <w:gridCol w:w="2082"/>
      </w:tblGrid>
      <w:tr w:rsidR="00B66843" w:rsidRPr="00B66843" w14:paraId="18FA5EEA" w14:textId="77777777" w:rsidTr="00B66843">
        <w:trPr>
          <w:trHeight w:val="279"/>
        </w:trPr>
        <w:tc>
          <w:tcPr>
            <w:tcW w:w="38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6A4FC"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a. Servicii de legătorie și copertare a unei teze de doctorat</w:t>
            </w:r>
          </w:p>
        </w:tc>
        <w:tc>
          <w:tcPr>
            <w:tcW w:w="11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43DF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20 lei</w:t>
            </w:r>
          </w:p>
        </w:tc>
      </w:tr>
      <w:tr w:rsidR="00B66843" w:rsidRPr="00B66843" w14:paraId="1AFCCB84" w14:textId="77777777" w:rsidTr="00B66843">
        <w:trPr>
          <w:trHeight w:val="292"/>
        </w:trPr>
        <w:tc>
          <w:tcPr>
            <w:tcW w:w="38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7E83C"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b. Print copertă – SRA3 250 g/mp </w:t>
            </w:r>
          </w:p>
        </w:tc>
        <w:tc>
          <w:tcPr>
            <w:tcW w:w="11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52C9A"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1,50 lei / SRA3</w:t>
            </w:r>
          </w:p>
        </w:tc>
      </w:tr>
      <w:tr w:rsidR="00B66843" w:rsidRPr="00B66843" w14:paraId="5BFF42AF" w14:textId="77777777" w:rsidTr="00B66843">
        <w:trPr>
          <w:trHeight w:val="22"/>
        </w:trPr>
        <w:tc>
          <w:tcPr>
            <w:tcW w:w="38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849F0"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c. Broșură la cald+finisare </w:t>
            </w:r>
          </w:p>
        </w:tc>
        <w:tc>
          <w:tcPr>
            <w:tcW w:w="11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964DE"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lang w:eastAsia="ro-RO"/>
              </w:rPr>
              <w:t>1 leu / exemplar</w:t>
            </w:r>
          </w:p>
        </w:tc>
      </w:tr>
    </w:tbl>
    <w:p w14:paraId="6AAE0997" w14:textId="77777777" w:rsidR="00B66843" w:rsidRPr="00B66843" w:rsidRDefault="00B66843" w:rsidP="00B66843">
      <w:pPr>
        <w:spacing w:after="240" w:line="240" w:lineRule="auto"/>
        <w:rPr>
          <w:rFonts w:ascii="Times New Roman" w:eastAsia="Times New Roman" w:hAnsi="Times New Roman" w:cs="Times New Roman"/>
          <w:noProof/>
          <w:sz w:val="24"/>
          <w:szCs w:val="24"/>
          <w:lang w:eastAsia="ro-RO"/>
        </w:rPr>
      </w:pPr>
    </w:p>
    <w:p w14:paraId="31B2D3C7"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b/>
          <w:bCs/>
          <w:i/>
          <w:iCs/>
          <w:noProof/>
          <w:color w:val="000000"/>
          <w:sz w:val="24"/>
          <w:szCs w:val="24"/>
          <w:lang w:eastAsia="ro-RO"/>
        </w:rPr>
        <w:t>Observație generală:</w:t>
      </w:r>
      <w:r w:rsidRPr="00B66843">
        <w:rPr>
          <w:rFonts w:ascii="Arial" w:eastAsia="Times New Roman" w:hAnsi="Arial" w:cs="Arial"/>
          <w:b/>
          <w:bCs/>
          <w:noProof/>
          <w:color w:val="000000"/>
          <w:sz w:val="24"/>
          <w:szCs w:val="24"/>
          <w:lang w:eastAsia="ro-RO"/>
        </w:rPr>
        <w:t> </w:t>
      </w:r>
    </w:p>
    <w:p w14:paraId="34733EAD"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p>
    <w:p w14:paraId="44385454" w14:textId="77777777" w:rsidR="00B66843" w:rsidRPr="00B66843" w:rsidRDefault="00B66843" w:rsidP="00B66843">
      <w:pPr>
        <w:spacing w:after="0" w:line="240" w:lineRule="auto"/>
        <w:rPr>
          <w:rFonts w:ascii="Times New Roman" w:eastAsia="Times New Roman" w:hAnsi="Times New Roman" w:cs="Times New Roman"/>
          <w:noProof/>
          <w:sz w:val="24"/>
          <w:szCs w:val="24"/>
          <w:lang w:eastAsia="ro-RO"/>
        </w:rPr>
      </w:pPr>
      <w:r w:rsidRPr="00B66843">
        <w:rPr>
          <w:rFonts w:ascii="Arial" w:eastAsia="Times New Roman" w:hAnsi="Arial" w:cs="Arial"/>
          <w:noProof/>
          <w:color w:val="000000"/>
          <w:sz w:val="24"/>
          <w:szCs w:val="24"/>
          <w:lang w:eastAsia="ro-RO"/>
        </w:rPr>
        <w:t xml:space="preserve">Taxele de școlarizare se plătesc în două rate egale, în primele trei săptămâni ale fiecărui semestru universitar. </w:t>
      </w:r>
    </w:p>
    <w:p w14:paraId="4008006B" w14:textId="77777777" w:rsidR="00F40836" w:rsidRPr="00B66843" w:rsidRDefault="00F40836">
      <w:pPr>
        <w:rPr>
          <w:noProof/>
        </w:rPr>
      </w:pPr>
    </w:p>
    <w:sectPr w:rsidR="00F40836" w:rsidRPr="00B668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A35C7" w14:textId="77777777" w:rsidR="00F161A4" w:rsidRDefault="00F161A4" w:rsidP="00B66843">
      <w:pPr>
        <w:spacing w:after="0" w:line="240" w:lineRule="auto"/>
      </w:pPr>
      <w:r>
        <w:separator/>
      </w:r>
    </w:p>
  </w:endnote>
  <w:endnote w:type="continuationSeparator" w:id="0">
    <w:p w14:paraId="77BE2538" w14:textId="77777777" w:rsidR="00F161A4" w:rsidRDefault="00F161A4" w:rsidP="00B6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1883"/>
      <w:docPartObj>
        <w:docPartGallery w:val="Page Numbers (Bottom of Page)"/>
        <w:docPartUnique/>
      </w:docPartObj>
    </w:sdtPr>
    <w:sdtEndPr>
      <w:rPr>
        <w:noProof/>
      </w:rPr>
    </w:sdtEndPr>
    <w:sdtContent>
      <w:p w14:paraId="3E13CC55" w14:textId="5065FCED" w:rsidR="00B66843" w:rsidRDefault="00B66843">
        <w:pPr>
          <w:pStyle w:val="Footer"/>
          <w:jc w:val="center"/>
        </w:pPr>
        <w:r>
          <w:rPr>
            <w:noProof/>
          </w:rPr>
          <w:t>2</w:t>
        </w:r>
      </w:p>
    </w:sdtContent>
  </w:sdt>
  <w:p w14:paraId="600C5C59" w14:textId="77777777" w:rsidR="00B66843" w:rsidRDefault="00B66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A578" w14:textId="77777777" w:rsidR="00F161A4" w:rsidRDefault="00F161A4" w:rsidP="00B66843">
      <w:pPr>
        <w:spacing w:after="0" w:line="240" w:lineRule="auto"/>
      </w:pPr>
      <w:r>
        <w:separator/>
      </w:r>
    </w:p>
  </w:footnote>
  <w:footnote w:type="continuationSeparator" w:id="0">
    <w:p w14:paraId="66E20AEB" w14:textId="77777777" w:rsidR="00F161A4" w:rsidRDefault="00F161A4" w:rsidP="00B66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B49F6"/>
    <w:multiLevelType w:val="multilevel"/>
    <w:tmpl w:val="6410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E9307C"/>
    <w:multiLevelType w:val="multilevel"/>
    <w:tmpl w:val="6994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843"/>
    <w:rsid w:val="000206AE"/>
    <w:rsid w:val="00023A0C"/>
    <w:rsid w:val="001533B4"/>
    <w:rsid w:val="004A7F7B"/>
    <w:rsid w:val="004B276B"/>
    <w:rsid w:val="005105D2"/>
    <w:rsid w:val="008B661D"/>
    <w:rsid w:val="00B66843"/>
    <w:rsid w:val="00B91FE9"/>
    <w:rsid w:val="00D11CE5"/>
    <w:rsid w:val="00D85333"/>
    <w:rsid w:val="00F161A4"/>
    <w:rsid w:val="00F40836"/>
    <w:rsid w:val="00FD64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B7F0"/>
  <w15:chartTrackingRefBased/>
  <w15:docId w15:val="{7978021E-428C-4B8F-9797-F08746BF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84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B66843"/>
    <w:pPr>
      <w:ind w:left="720"/>
      <w:contextualSpacing/>
    </w:pPr>
  </w:style>
  <w:style w:type="paragraph" w:styleId="Header">
    <w:name w:val="header"/>
    <w:basedOn w:val="Normal"/>
    <w:link w:val="HeaderChar"/>
    <w:uiPriority w:val="99"/>
    <w:unhideWhenUsed/>
    <w:rsid w:val="00B66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843"/>
  </w:style>
  <w:style w:type="paragraph" w:styleId="Footer">
    <w:name w:val="footer"/>
    <w:basedOn w:val="Normal"/>
    <w:link w:val="FooterChar"/>
    <w:uiPriority w:val="99"/>
    <w:unhideWhenUsed/>
    <w:rsid w:val="00B66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11351">
      <w:bodyDiv w:val="1"/>
      <w:marLeft w:val="0"/>
      <w:marRight w:val="0"/>
      <w:marTop w:val="0"/>
      <w:marBottom w:val="0"/>
      <w:divBdr>
        <w:top w:val="none" w:sz="0" w:space="0" w:color="auto"/>
        <w:left w:val="none" w:sz="0" w:space="0" w:color="auto"/>
        <w:bottom w:val="none" w:sz="0" w:space="0" w:color="auto"/>
        <w:right w:val="none" w:sz="0" w:space="0" w:color="auto"/>
      </w:divBdr>
      <w:divsChild>
        <w:div w:id="145512813">
          <w:marLeft w:val="-120"/>
          <w:marRight w:val="0"/>
          <w:marTop w:val="0"/>
          <w:marBottom w:val="0"/>
          <w:divBdr>
            <w:top w:val="none" w:sz="0" w:space="0" w:color="auto"/>
            <w:left w:val="none" w:sz="0" w:space="0" w:color="auto"/>
            <w:bottom w:val="none" w:sz="0" w:space="0" w:color="auto"/>
            <w:right w:val="none" w:sz="0" w:space="0" w:color="auto"/>
          </w:divBdr>
        </w:div>
        <w:div w:id="857277286">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caragea v ilianabrindusa</dc:creator>
  <cp:keywords/>
  <dc:description/>
  <cp:lastModifiedBy>Windows User</cp:lastModifiedBy>
  <cp:revision>3</cp:revision>
  <dcterms:created xsi:type="dcterms:W3CDTF">2021-01-14T15:40:00Z</dcterms:created>
  <dcterms:modified xsi:type="dcterms:W3CDTF">2021-10-14T08:55:00Z</dcterms:modified>
</cp:coreProperties>
</file>