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E8AF" w14:textId="1416F883" w:rsidR="00E718C1" w:rsidRPr="006868DE" w:rsidRDefault="00A4777C" w:rsidP="00E718C1">
      <w:pPr>
        <w:jc w:val="right"/>
        <w:rPr>
          <w:i/>
          <w:lang w:val="ro-RO"/>
        </w:rPr>
      </w:pPr>
      <w:r w:rsidRPr="00A4777C">
        <w:rPr>
          <w:i/>
          <w:lang w:val="ro-RO"/>
        </w:rPr>
        <w:t xml:space="preserve">Approved in the </w:t>
      </w:r>
      <w:r w:rsidR="006868DE" w:rsidRPr="006868DE">
        <w:rPr>
          <w:i/>
          <w:lang w:val="ro-RO"/>
        </w:rPr>
        <w:t>CA</w:t>
      </w:r>
      <w:r>
        <w:rPr>
          <w:i/>
          <w:lang w:val="ro-RO"/>
        </w:rPr>
        <w:t xml:space="preserve"> on</w:t>
      </w:r>
      <w:r w:rsidR="006868DE" w:rsidRPr="006868DE">
        <w:rPr>
          <w:i/>
          <w:lang w:val="ro-RO"/>
        </w:rPr>
        <w:t xml:space="preserve"> </w:t>
      </w:r>
      <w:r w:rsidR="00811FF2" w:rsidRPr="006868DE">
        <w:rPr>
          <w:i/>
          <w:lang w:val="ro-RO"/>
        </w:rPr>
        <w:t>06</w:t>
      </w:r>
      <w:r w:rsidR="00E718C1" w:rsidRPr="006868DE">
        <w:rPr>
          <w:i/>
          <w:lang w:val="ro-RO"/>
        </w:rPr>
        <w:t>.</w:t>
      </w:r>
      <w:r w:rsidR="009436CC" w:rsidRPr="006868DE">
        <w:rPr>
          <w:i/>
          <w:lang w:val="ro-RO"/>
        </w:rPr>
        <w:t>1</w:t>
      </w:r>
      <w:r w:rsidR="00811FF2" w:rsidRPr="006868DE">
        <w:rPr>
          <w:i/>
          <w:lang w:val="ro-RO"/>
        </w:rPr>
        <w:t>2</w:t>
      </w:r>
      <w:r w:rsidR="00E718C1" w:rsidRPr="006868DE">
        <w:rPr>
          <w:i/>
          <w:lang w:val="ro-RO"/>
        </w:rPr>
        <w:t>.202</w:t>
      </w:r>
      <w:r w:rsidR="005003F9" w:rsidRPr="006868DE">
        <w:rPr>
          <w:i/>
          <w:lang w:val="ro-RO"/>
        </w:rPr>
        <w:t>3</w:t>
      </w:r>
    </w:p>
    <w:p w14:paraId="6187B26C" w14:textId="44CF1578" w:rsidR="006868DE" w:rsidRPr="006868DE" w:rsidRDefault="00A4777C" w:rsidP="00A4777C">
      <w:pPr>
        <w:jc w:val="right"/>
        <w:rPr>
          <w:i/>
          <w:lang w:val="ro-RO"/>
        </w:rPr>
      </w:pPr>
      <w:r w:rsidRPr="00A4777C">
        <w:rPr>
          <w:i/>
          <w:lang w:val="ro-RO"/>
        </w:rPr>
        <w:t>Approved in the Senate</w:t>
      </w:r>
      <w:r>
        <w:rPr>
          <w:i/>
          <w:lang w:val="ro-RO"/>
        </w:rPr>
        <w:t xml:space="preserve"> on </w:t>
      </w:r>
      <w:r w:rsidR="006868DE" w:rsidRPr="006868DE">
        <w:rPr>
          <w:i/>
          <w:lang w:val="ro-RO"/>
        </w:rPr>
        <w:t>13.12.2023</w:t>
      </w:r>
    </w:p>
    <w:p w14:paraId="22AD6A62" w14:textId="77777777" w:rsidR="00811FF2" w:rsidRPr="009349E4" w:rsidRDefault="00811FF2" w:rsidP="00811FF2">
      <w:pPr>
        <w:jc w:val="right"/>
        <w:rPr>
          <w:b/>
          <w:lang w:val="ro-RO"/>
        </w:rPr>
      </w:pPr>
    </w:p>
    <w:p w14:paraId="71D70179" w14:textId="77777777" w:rsidR="00811FF2" w:rsidRPr="00023B4A" w:rsidRDefault="00811FF2" w:rsidP="00811FF2">
      <w:pPr>
        <w:jc w:val="center"/>
        <w:rPr>
          <w:b/>
          <w:lang w:val="ro-RO"/>
        </w:rPr>
      </w:pPr>
      <w:r w:rsidRPr="00023B4A">
        <w:rPr>
          <w:b/>
          <w:lang w:val="ro-RO"/>
        </w:rPr>
        <w:t>ACADEMIA DE STUDII ECONOMICE DIN BUCUREŞTI</w:t>
      </w:r>
    </w:p>
    <w:p w14:paraId="606070EC" w14:textId="77777777" w:rsidR="00811FF2" w:rsidRPr="00023B4A" w:rsidRDefault="00811FF2" w:rsidP="00811FF2">
      <w:pPr>
        <w:jc w:val="center"/>
        <w:rPr>
          <w:b/>
          <w:lang w:val="ro-RO"/>
        </w:rPr>
      </w:pPr>
      <w:r w:rsidRPr="00023B4A">
        <w:rPr>
          <w:b/>
          <w:lang w:val="ro-RO"/>
        </w:rPr>
        <w:t>CONSILIUL PENTRU STUDIILE UNIVERSITARE DE DOCTORAT</w:t>
      </w:r>
    </w:p>
    <w:p w14:paraId="6ED8F236" w14:textId="77777777" w:rsidR="00811FF2" w:rsidRPr="00023B4A" w:rsidRDefault="00811FF2" w:rsidP="00811FF2">
      <w:pPr>
        <w:tabs>
          <w:tab w:val="left" w:pos="-567"/>
        </w:tabs>
        <w:jc w:val="center"/>
        <w:rPr>
          <w:b/>
          <w:lang w:val="ro-RO"/>
        </w:rPr>
      </w:pPr>
    </w:p>
    <w:p w14:paraId="13D0F1B7" w14:textId="77777777" w:rsidR="00811FF2" w:rsidRPr="00023B4A" w:rsidRDefault="00811FF2" w:rsidP="00811FF2">
      <w:pPr>
        <w:tabs>
          <w:tab w:val="left" w:pos="-567"/>
        </w:tabs>
        <w:jc w:val="center"/>
        <w:rPr>
          <w:b/>
          <w:lang w:val="ro-RO"/>
        </w:rPr>
      </w:pPr>
      <w:r w:rsidRPr="00023B4A">
        <w:rPr>
          <w:b/>
          <w:lang w:val="ro-RO"/>
        </w:rPr>
        <w:t>Numărul de locuri și temele de cercetare scoase la concurs</w:t>
      </w:r>
    </w:p>
    <w:p w14:paraId="0BD21644" w14:textId="2E26A97E" w:rsidR="00811FF2" w:rsidRPr="00023B4A" w:rsidRDefault="00811FF2" w:rsidP="00F472A2">
      <w:pPr>
        <w:jc w:val="center"/>
        <w:rPr>
          <w:b/>
          <w:lang w:val="ro-RO"/>
        </w:rPr>
      </w:pPr>
      <w:r w:rsidRPr="00023B4A">
        <w:rPr>
          <w:b/>
          <w:lang w:val="ro-RO"/>
        </w:rPr>
        <w:t>pentru admiterea la studii universitare de doctorat</w:t>
      </w:r>
      <w:r w:rsidR="00F472A2">
        <w:rPr>
          <w:b/>
          <w:lang w:val="ro-RO"/>
        </w:rPr>
        <w:t xml:space="preserve"> </w:t>
      </w:r>
      <w:r w:rsidRPr="00023B4A">
        <w:rPr>
          <w:b/>
          <w:lang w:val="ro-RO"/>
        </w:rPr>
        <w:t>în anul universitar 202</w:t>
      </w:r>
      <w:r>
        <w:rPr>
          <w:b/>
          <w:lang w:val="ro-RO"/>
        </w:rPr>
        <w:t>4</w:t>
      </w:r>
      <w:r w:rsidRPr="00023B4A">
        <w:rPr>
          <w:b/>
          <w:lang w:val="ro-RO"/>
        </w:rPr>
        <w:t xml:space="preserve"> – 20</w:t>
      </w:r>
      <w:r>
        <w:rPr>
          <w:b/>
          <w:lang w:val="ro-RO"/>
        </w:rPr>
        <w:t>25</w:t>
      </w:r>
    </w:p>
    <w:p w14:paraId="235AB370" w14:textId="77777777" w:rsidR="00F472A2" w:rsidRDefault="00811FF2" w:rsidP="00811FF2">
      <w:pPr>
        <w:jc w:val="center"/>
        <w:rPr>
          <w:b/>
          <w:i/>
          <w:color w:val="548DD4" w:themeColor="text2" w:themeTint="99"/>
          <w:lang w:val="ro-RO"/>
        </w:rPr>
      </w:pPr>
      <w:r w:rsidRPr="006934A1">
        <w:rPr>
          <w:b/>
          <w:i/>
          <w:color w:val="548DD4" w:themeColor="text2" w:themeTint="99"/>
          <w:lang w:val="ro-RO"/>
        </w:rPr>
        <w:t>Number of places and research themes</w:t>
      </w:r>
      <w:bookmarkStart w:id="0" w:name="_GoBack"/>
      <w:bookmarkEnd w:id="0"/>
    </w:p>
    <w:p w14:paraId="27DD68D0" w14:textId="6FA83734" w:rsidR="00811FF2" w:rsidRPr="006934A1" w:rsidRDefault="00811FF2" w:rsidP="00811FF2">
      <w:pPr>
        <w:jc w:val="center"/>
        <w:rPr>
          <w:b/>
          <w:i/>
          <w:color w:val="548DD4" w:themeColor="text2" w:themeTint="99"/>
          <w:lang w:val="ro-RO"/>
        </w:rPr>
      </w:pPr>
      <w:r w:rsidRPr="006934A1">
        <w:rPr>
          <w:b/>
          <w:i/>
          <w:color w:val="548DD4" w:themeColor="text2" w:themeTint="99"/>
          <w:lang w:val="ro-RO"/>
        </w:rPr>
        <w:t>Admission exam for academic year 2024 – 2025</w:t>
      </w:r>
    </w:p>
    <w:p w14:paraId="740AAB88" w14:textId="77777777" w:rsidR="00811FF2" w:rsidRPr="00A607CA" w:rsidRDefault="00811FF2" w:rsidP="00811FF2">
      <w:pPr>
        <w:jc w:val="center"/>
        <w:rPr>
          <w:b/>
          <w:i/>
          <w:color w:val="C00000"/>
          <w:lang w:val="ro-RO"/>
        </w:rPr>
      </w:pPr>
    </w:p>
    <w:p w14:paraId="5863748B" w14:textId="77777777" w:rsidR="00811FF2" w:rsidRPr="00023B4A" w:rsidRDefault="00811FF2" w:rsidP="00811FF2">
      <w:pPr>
        <w:jc w:val="center"/>
        <w:rPr>
          <w:b/>
          <w:i/>
          <w:lang w:val="ro-RO"/>
        </w:rPr>
      </w:pPr>
    </w:p>
    <w:p w14:paraId="7A7AE750" w14:textId="77777777" w:rsidR="00811FF2" w:rsidRPr="00023B4A" w:rsidRDefault="00811FF2" w:rsidP="00811FF2">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shd w:val="clear" w:color="auto" w:fill="D9D9D9" w:themeFill="background1" w:themeFillShade="D9"/>
          <w:lang w:val="ro-RO"/>
        </w:rPr>
        <w:t>Administrarea afacerilor</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Business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1505"/>
        <w:gridCol w:w="1417"/>
        <w:gridCol w:w="5387"/>
        <w:gridCol w:w="5528"/>
      </w:tblGrid>
      <w:tr w:rsidR="001B0282" w:rsidRPr="00431322" w14:paraId="082D9CF0" w14:textId="77777777" w:rsidTr="001B0282">
        <w:trPr>
          <w:trHeight w:val="1041"/>
          <w:jc w:val="center"/>
        </w:trPr>
        <w:tc>
          <w:tcPr>
            <w:tcW w:w="617" w:type="dxa"/>
            <w:vAlign w:val="center"/>
          </w:tcPr>
          <w:p w14:paraId="5808DAB4" w14:textId="77777777" w:rsidR="001B0282" w:rsidRPr="0052558E" w:rsidRDefault="001B0282" w:rsidP="00811FF2">
            <w:pPr>
              <w:tabs>
                <w:tab w:val="left" w:pos="164"/>
              </w:tabs>
              <w:jc w:val="center"/>
              <w:rPr>
                <w:b/>
              </w:rPr>
            </w:pPr>
            <w:r w:rsidRPr="0052558E">
              <w:rPr>
                <w:b/>
                <w:color w:val="FF0000"/>
                <w:shd w:val="clear" w:color="auto" w:fill="FFFFFF"/>
              </w:rPr>
              <w:t> </w:t>
            </w:r>
            <w:r w:rsidRPr="0052558E">
              <w:rPr>
                <w:b/>
              </w:rPr>
              <w:t>Nr.</w:t>
            </w:r>
            <w:r>
              <w:rPr>
                <w:b/>
              </w:rPr>
              <w:t xml:space="preserve"> </w:t>
            </w:r>
            <w:r w:rsidRPr="0052558E">
              <w:rPr>
                <w:b/>
              </w:rPr>
              <w:t>crt</w:t>
            </w:r>
          </w:p>
        </w:tc>
        <w:tc>
          <w:tcPr>
            <w:tcW w:w="1505" w:type="dxa"/>
            <w:vAlign w:val="center"/>
          </w:tcPr>
          <w:p w14:paraId="66BB01EE" w14:textId="77777777" w:rsidR="001B0282" w:rsidRPr="0052558E" w:rsidRDefault="001B0282" w:rsidP="00811FF2">
            <w:pPr>
              <w:jc w:val="center"/>
              <w:rPr>
                <w:b/>
                <w:lang w:val="fr-FR"/>
              </w:rPr>
            </w:pPr>
            <w:r w:rsidRPr="0052558E">
              <w:rPr>
                <w:b/>
                <w:lang w:val="fr-FR"/>
              </w:rPr>
              <w:t>Nume si prenume</w:t>
            </w:r>
          </w:p>
          <w:p w14:paraId="2F45FFCC" w14:textId="77777777" w:rsidR="001B0282" w:rsidRPr="0052558E" w:rsidRDefault="001B0282" w:rsidP="00811FF2">
            <w:pPr>
              <w:jc w:val="center"/>
              <w:rPr>
                <w:i/>
                <w:lang w:val="fr-FR"/>
              </w:rPr>
            </w:pPr>
            <w:proofErr w:type="gramStart"/>
            <w:r w:rsidRPr="0052558E">
              <w:rPr>
                <w:b/>
                <w:lang w:val="fr-FR"/>
              </w:rPr>
              <w:t>conducător</w:t>
            </w:r>
            <w:proofErr w:type="gramEnd"/>
            <w:r w:rsidRPr="0052558E">
              <w:rPr>
                <w:b/>
                <w:lang w:val="fr-FR"/>
              </w:rPr>
              <w:t xml:space="preserve"> de doctorat /</w:t>
            </w:r>
            <w:r w:rsidRPr="0052558E">
              <w:rPr>
                <w:b/>
                <w:i/>
                <w:lang w:val="fr-FR"/>
              </w:rPr>
              <w:t>Supervisor</w:t>
            </w:r>
          </w:p>
        </w:tc>
        <w:tc>
          <w:tcPr>
            <w:tcW w:w="1417" w:type="dxa"/>
            <w:vAlign w:val="center"/>
          </w:tcPr>
          <w:p w14:paraId="2B730403" w14:textId="77777777" w:rsidR="001B0282" w:rsidRPr="0052558E" w:rsidRDefault="001B0282" w:rsidP="00811FF2">
            <w:pPr>
              <w:jc w:val="center"/>
              <w:rPr>
                <w:b/>
              </w:rPr>
            </w:pPr>
            <w:r w:rsidRPr="0052558E">
              <w:rPr>
                <w:b/>
              </w:rPr>
              <w:t>Nr. Locuri</w:t>
            </w:r>
          </w:p>
          <w:p w14:paraId="766DA4D4" w14:textId="77777777" w:rsidR="001B0282" w:rsidRPr="0052558E" w:rsidRDefault="001B0282" w:rsidP="00811FF2">
            <w:pPr>
              <w:jc w:val="center"/>
              <w:rPr>
                <w:b/>
                <w:i/>
              </w:rPr>
            </w:pPr>
            <w:r w:rsidRPr="0052558E">
              <w:rPr>
                <w:b/>
                <w:i/>
              </w:rPr>
              <w:t>Places</w:t>
            </w:r>
          </w:p>
        </w:tc>
        <w:tc>
          <w:tcPr>
            <w:tcW w:w="5387" w:type="dxa"/>
            <w:vAlign w:val="center"/>
          </w:tcPr>
          <w:p w14:paraId="67594CA1" w14:textId="77777777" w:rsidR="001B0282" w:rsidRPr="0052558E" w:rsidRDefault="001B0282" w:rsidP="00811FF2">
            <w:pPr>
              <w:jc w:val="center"/>
              <w:rPr>
                <w:b/>
                <w:lang w:val="fr-FR"/>
              </w:rPr>
            </w:pPr>
          </w:p>
          <w:p w14:paraId="67DDA0D1" w14:textId="77777777" w:rsidR="001B0282" w:rsidRPr="0052558E" w:rsidRDefault="001B0282" w:rsidP="00811FF2">
            <w:pPr>
              <w:jc w:val="center"/>
              <w:rPr>
                <w:b/>
                <w:lang w:val="fr-FR"/>
              </w:rPr>
            </w:pPr>
            <w:r w:rsidRPr="0052558E">
              <w:rPr>
                <w:b/>
                <w:lang w:val="fr-FR"/>
              </w:rPr>
              <w:t>Titlul temei de cercetare scoase la concurs</w:t>
            </w:r>
          </w:p>
          <w:p w14:paraId="3C6F5415" w14:textId="77777777" w:rsidR="001B0282" w:rsidRPr="0052558E" w:rsidRDefault="001B0282" w:rsidP="00811FF2">
            <w:pPr>
              <w:jc w:val="center"/>
              <w:rPr>
                <w:b/>
                <w:lang w:val="fr-FR"/>
              </w:rPr>
            </w:pPr>
          </w:p>
        </w:tc>
        <w:tc>
          <w:tcPr>
            <w:tcW w:w="5528" w:type="dxa"/>
            <w:vAlign w:val="center"/>
          </w:tcPr>
          <w:p w14:paraId="15F98186" w14:textId="77777777" w:rsidR="001B0282" w:rsidRPr="0052558E" w:rsidRDefault="001B0282" w:rsidP="00811FF2">
            <w:pPr>
              <w:jc w:val="center"/>
              <w:rPr>
                <w:b/>
                <w:iCs/>
              </w:rPr>
            </w:pPr>
            <w:r w:rsidRPr="0052558E">
              <w:rPr>
                <w:b/>
                <w:iCs/>
              </w:rPr>
              <w:t>Research theme</w:t>
            </w:r>
          </w:p>
        </w:tc>
      </w:tr>
      <w:tr w:rsidR="001B0282" w:rsidRPr="0052558E" w14:paraId="0563AEDD" w14:textId="77777777" w:rsidTr="001B0282">
        <w:trPr>
          <w:trHeight w:val="102"/>
          <w:jc w:val="center"/>
        </w:trPr>
        <w:tc>
          <w:tcPr>
            <w:tcW w:w="617" w:type="dxa"/>
            <w:vMerge w:val="restart"/>
            <w:vAlign w:val="center"/>
          </w:tcPr>
          <w:p w14:paraId="58EA67AC"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restart"/>
            <w:vAlign w:val="center"/>
          </w:tcPr>
          <w:p w14:paraId="33980C13" w14:textId="77777777" w:rsidR="001B0282" w:rsidRPr="0052558E" w:rsidRDefault="001B0282" w:rsidP="00811FF2">
            <w:pPr>
              <w:rPr>
                <w:bCs/>
                <w:lang w:val="ro-RO"/>
              </w:rPr>
            </w:pPr>
            <w:r w:rsidRPr="00D945E5">
              <w:rPr>
                <w:bCs/>
              </w:rPr>
              <w:t>Conf. univ. dr. Alb</w:t>
            </w:r>
            <w:r w:rsidRPr="0052558E">
              <w:rPr>
                <w:bCs/>
                <w:lang w:val="ro-RO"/>
              </w:rPr>
              <w:t>ăstroiu Năstase Irina</w:t>
            </w:r>
          </w:p>
          <w:p w14:paraId="6B13FF87" w14:textId="77777777" w:rsidR="001B0282" w:rsidRPr="0052558E" w:rsidRDefault="001B0282" w:rsidP="00811FF2">
            <w:pPr>
              <w:jc w:val="center"/>
              <w:rPr>
                <w:b/>
                <w:lang w:val="de-DE"/>
              </w:rPr>
            </w:pPr>
          </w:p>
        </w:tc>
        <w:tc>
          <w:tcPr>
            <w:tcW w:w="1417" w:type="dxa"/>
            <w:vMerge w:val="restart"/>
            <w:vAlign w:val="center"/>
          </w:tcPr>
          <w:p w14:paraId="793EDAF2" w14:textId="77777777" w:rsidR="001B0282" w:rsidRPr="0052558E" w:rsidRDefault="001B0282" w:rsidP="00811FF2">
            <w:pPr>
              <w:jc w:val="center"/>
              <w:rPr>
                <w:b/>
                <w:lang w:val="de-DE"/>
              </w:rPr>
            </w:pPr>
            <w:r w:rsidRPr="0052558E">
              <w:rPr>
                <w:b/>
                <w:bCs/>
                <w:lang w:val="de-DE"/>
              </w:rPr>
              <w:t>2</w:t>
            </w:r>
          </w:p>
        </w:tc>
        <w:tc>
          <w:tcPr>
            <w:tcW w:w="5387" w:type="dxa"/>
            <w:shd w:val="clear" w:color="auto" w:fill="auto"/>
          </w:tcPr>
          <w:p w14:paraId="7B626E52" w14:textId="77777777" w:rsidR="001B0282" w:rsidRPr="0052558E" w:rsidRDefault="001B0282" w:rsidP="00811FF2">
            <w:pPr>
              <w:rPr>
                <w:color w:val="0070C0"/>
                <w:lang w:val="fr-FR"/>
              </w:rPr>
            </w:pPr>
            <w:r w:rsidRPr="0052558E">
              <w:rPr>
                <w:bCs/>
                <w:lang w:val="fr-FR"/>
              </w:rPr>
              <w:t xml:space="preserve">1. Implicațiile adoptării inteligenței artificiale în comerțul electronic. </w:t>
            </w:r>
          </w:p>
        </w:tc>
        <w:tc>
          <w:tcPr>
            <w:tcW w:w="5528" w:type="dxa"/>
          </w:tcPr>
          <w:p w14:paraId="0A2F3C19" w14:textId="77777777" w:rsidR="001B0282" w:rsidRPr="0052558E" w:rsidRDefault="001B0282" w:rsidP="00811FF2">
            <w:pPr>
              <w:rPr>
                <w:iCs/>
                <w:color w:val="0070C0"/>
                <w:lang w:val="de-DE"/>
              </w:rPr>
            </w:pPr>
            <w:r w:rsidRPr="0052558E">
              <w:rPr>
                <w:bCs/>
                <w:iCs/>
                <w:lang w:val="de-DE"/>
              </w:rPr>
              <w:t>1.Implications of adopting Artificial Intelligence (AI) in e-Commerce.</w:t>
            </w:r>
          </w:p>
        </w:tc>
      </w:tr>
      <w:tr w:rsidR="001B0282" w:rsidRPr="0052558E" w14:paraId="54A2D0B8" w14:textId="77777777" w:rsidTr="001B0282">
        <w:trPr>
          <w:trHeight w:val="102"/>
          <w:jc w:val="center"/>
        </w:trPr>
        <w:tc>
          <w:tcPr>
            <w:tcW w:w="617" w:type="dxa"/>
            <w:vMerge/>
            <w:vAlign w:val="center"/>
          </w:tcPr>
          <w:p w14:paraId="5C380AE8"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6D075014" w14:textId="77777777" w:rsidR="001B0282" w:rsidRPr="0052558E" w:rsidRDefault="001B0282" w:rsidP="00811FF2">
            <w:pPr>
              <w:jc w:val="center"/>
              <w:rPr>
                <w:b/>
                <w:lang w:val="de-DE"/>
              </w:rPr>
            </w:pPr>
          </w:p>
        </w:tc>
        <w:tc>
          <w:tcPr>
            <w:tcW w:w="1417" w:type="dxa"/>
            <w:vMerge/>
            <w:vAlign w:val="center"/>
          </w:tcPr>
          <w:p w14:paraId="4C97FB63" w14:textId="77777777" w:rsidR="001B0282" w:rsidRPr="0052558E" w:rsidRDefault="001B0282" w:rsidP="00811FF2">
            <w:pPr>
              <w:jc w:val="center"/>
              <w:rPr>
                <w:b/>
                <w:lang w:val="de-DE"/>
              </w:rPr>
            </w:pPr>
          </w:p>
        </w:tc>
        <w:tc>
          <w:tcPr>
            <w:tcW w:w="5387" w:type="dxa"/>
            <w:shd w:val="clear" w:color="auto" w:fill="auto"/>
          </w:tcPr>
          <w:p w14:paraId="7D93E2FF" w14:textId="77777777" w:rsidR="001B0282" w:rsidRPr="0052558E" w:rsidRDefault="001B0282" w:rsidP="00811FF2">
            <w:pPr>
              <w:rPr>
                <w:color w:val="0070C0"/>
                <w:lang w:val="fr-FR"/>
              </w:rPr>
            </w:pPr>
            <w:r w:rsidRPr="0052558E">
              <w:rPr>
                <w:bCs/>
                <w:lang w:val="fr-FR"/>
              </w:rPr>
              <w:t>2. Adoptarea tehnologiilor emergente în retail și implicațiile asupra experienței de cumpărare cross-channel și omni-channel.</w:t>
            </w:r>
          </w:p>
        </w:tc>
        <w:tc>
          <w:tcPr>
            <w:tcW w:w="5528" w:type="dxa"/>
          </w:tcPr>
          <w:p w14:paraId="2D784F44" w14:textId="77777777" w:rsidR="001B0282" w:rsidRPr="0052558E" w:rsidRDefault="001B0282" w:rsidP="00811FF2">
            <w:pPr>
              <w:rPr>
                <w:iCs/>
                <w:color w:val="0070C0"/>
                <w:lang w:val="de-DE"/>
              </w:rPr>
            </w:pPr>
            <w:r w:rsidRPr="00D945E5">
              <w:rPr>
                <w:bCs/>
                <w:iCs/>
              </w:rPr>
              <w:t>2. Adoption of emerging technologies in retail and implications on cross-channel and omni-channel shopping experience.</w:t>
            </w:r>
          </w:p>
        </w:tc>
      </w:tr>
      <w:tr w:rsidR="001B0282" w:rsidRPr="0052558E" w14:paraId="0135FBBB" w14:textId="77777777" w:rsidTr="001B0282">
        <w:trPr>
          <w:trHeight w:val="102"/>
          <w:jc w:val="center"/>
        </w:trPr>
        <w:tc>
          <w:tcPr>
            <w:tcW w:w="617" w:type="dxa"/>
            <w:vMerge/>
            <w:vAlign w:val="center"/>
          </w:tcPr>
          <w:p w14:paraId="052E077A"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51E1849F" w14:textId="77777777" w:rsidR="001B0282" w:rsidRPr="0052558E" w:rsidRDefault="001B0282" w:rsidP="00811FF2">
            <w:pPr>
              <w:jc w:val="center"/>
              <w:rPr>
                <w:b/>
                <w:lang w:val="de-DE"/>
              </w:rPr>
            </w:pPr>
          </w:p>
        </w:tc>
        <w:tc>
          <w:tcPr>
            <w:tcW w:w="1417" w:type="dxa"/>
            <w:vMerge/>
            <w:vAlign w:val="center"/>
          </w:tcPr>
          <w:p w14:paraId="53A9B588" w14:textId="77777777" w:rsidR="001B0282" w:rsidRPr="0052558E" w:rsidRDefault="001B0282" w:rsidP="00811FF2">
            <w:pPr>
              <w:jc w:val="center"/>
              <w:rPr>
                <w:b/>
                <w:lang w:val="de-DE"/>
              </w:rPr>
            </w:pPr>
          </w:p>
        </w:tc>
        <w:tc>
          <w:tcPr>
            <w:tcW w:w="5387" w:type="dxa"/>
            <w:shd w:val="clear" w:color="auto" w:fill="auto"/>
          </w:tcPr>
          <w:p w14:paraId="30A60038" w14:textId="77777777" w:rsidR="001B0282" w:rsidRPr="00D945E5" w:rsidRDefault="001B0282" w:rsidP="00811FF2">
            <w:pPr>
              <w:rPr>
                <w:color w:val="0070C0"/>
              </w:rPr>
            </w:pPr>
            <w:r w:rsidRPr="00D945E5">
              <w:rPr>
                <w:bCs/>
              </w:rPr>
              <w:t>3. Perspective privind utilizarea tehnologiilor VR (Virtual Reality) în business.</w:t>
            </w:r>
          </w:p>
        </w:tc>
        <w:tc>
          <w:tcPr>
            <w:tcW w:w="5528" w:type="dxa"/>
          </w:tcPr>
          <w:p w14:paraId="6B6327B4" w14:textId="77777777" w:rsidR="001B0282" w:rsidRPr="0052558E" w:rsidRDefault="001B0282" w:rsidP="00811FF2">
            <w:pPr>
              <w:rPr>
                <w:iCs/>
                <w:color w:val="0070C0"/>
                <w:lang w:val="de-DE"/>
              </w:rPr>
            </w:pPr>
            <w:r w:rsidRPr="00D945E5">
              <w:rPr>
                <w:bCs/>
                <w:iCs/>
              </w:rPr>
              <w:t>3. Perspectives on the use of Virtual Reality (VR) technologies in business</w:t>
            </w:r>
            <w:r w:rsidRPr="00D945E5">
              <w:rPr>
                <w:b/>
                <w:iCs/>
                <w:color w:val="0070C0"/>
              </w:rPr>
              <w:t>.</w:t>
            </w:r>
          </w:p>
        </w:tc>
      </w:tr>
      <w:tr w:rsidR="001B0282" w:rsidRPr="0052558E" w14:paraId="5AC0080D" w14:textId="77777777" w:rsidTr="001B0282">
        <w:trPr>
          <w:trHeight w:val="102"/>
          <w:jc w:val="center"/>
        </w:trPr>
        <w:tc>
          <w:tcPr>
            <w:tcW w:w="617" w:type="dxa"/>
            <w:vMerge/>
            <w:vAlign w:val="center"/>
          </w:tcPr>
          <w:p w14:paraId="0F06ED6F"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17CF6D28" w14:textId="77777777" w:rsidR="001B0282" w:rsidRPr="0052558E" w:rsidRDefault="001B0282" w:rsidP="00811FF2">
            <w:pPr>
              <w:jc w:val="center"/>
              <w:rPr>
                <w:b/>
                <w:lang w:val="de-DE"/>
              </w:rPr>
            </w:pPr>
          </w:p>
        </w:tc>
        <w:tc>
          <w:tcPr>
            <w:tcW w:w="1417" w:type="dxa"/>
            <w:vMerge/>
            <w:vAlign w:val="center"/>
          </w:tcPr>
          <w:p w14:paraId="0B9B4E7F" w14:textId="77777777" w:rsidR="001B0282" w:rsidRPr="0052558E" w:rsidRDefault="001B0282" w:rsidP="00811FF2">
            <w:pPr>
              <w:jc w:val="center"/>
              <w:rPr>
                <w:b/>
                <w:lang w:val="de-DE"/>
              </w:rPr>
            </w:pPr>
          </w:p>
        </w:tc>
        <w:tc>
          <w:tcPr>
            <w:tcW w:w="5387" w:type="dxa"/>
            <w:shd w:val="clear" w:color="auto" w:fill="auto"/>
          </w:tcPr>
          <w:p w14:paraId="601F0762" w14:textId="77777777" w:rsidR="001B0282" w:rsidRPr="0052558E" w:rsidRDefault="001B0282" w:rsidP="00811FF2">
            <w:pPr>
              <w:rPr>
                <w:color w:val="0070C0"/>
                <w:lang w:val="fr-FR"/>
              </w:rPr>
            </w:pPr>
            <w:r w:rsidRPr="0052558E">
              <w:rPr>
                <w:bCs/>
                <w:lang w:val="fr-FR"/>
              </w:rPr>
              <w:t>4. Analiza impactului inteligenței artificiale în optimizarea lanțului de aprovizionare-livrare.</w:t>
            </w:r>
          </w:p>
        </w:tc>
        <w:tc>
          <w:tcPr>
            <w:tcW w:w="5528" w:type="dxa"/>
          </w:tcPr>
          <w:p w14:paraId="216B275D" w14:textId="77777777" w:rsidR="001B0282" w:rsidRPr="0052558E" w:rsidRDefault="001B0282" w:rsidP="00811FF2">
            <w:pPr>
              <w:rPr>
                <w:iCs/>
                <w:color w:val="0070C0"/>
                <w:lang w:val="de-DE"/>
              </w:rPr>
            </w:pPr>
            <w:r w:rsidRPr="00D945E5">
              <w:rPr>
                <w:bCs/>
                <w:iCs/>
              </w:rPr>
              <w:t>4. Analysis of the impact of Artificial Intelligence (AI) on supply chain optimization.</w:t>
            </w:r>
          </w:p>
        </w:tc>
      </w:tr>
      <w:tr w:rsidR="001B0282" w:rsidRPr="0052558E" w14:paraId="72888D08" w14:textId="77777777" w:rsidTr="001B0282">
        <w:trPr>
          <w:trHeight w:val="102"/>
          <w:jc w:val="center"/>
        </w:trPr>
        <w:tc>
          <w:tcPr>
            <w:tcW w:w="617" w:type="dxa"/>
            <w:vMerge/>
            <w:vAlign w:val="center"/>
          </w:tcPr>
          <w:p w14:paraId="1401D010"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2497BA86" w14:textId="77777777" w:rsidR="001B0282" w:rsidRPr="0052558E" w:rsidRDefault="001B0282" w:rsidP="00811FF2">
            <w:pPr>
              <w:jc w:val="center"/>
              <w:rPr>
                <w:b/>
                <w:lang w:val="de-DE"/>
              </w:rPr>
            </w:pPr>
          </w:p>
        </w:tc>
        <w:tc>
          <w:tcPr>
            <w:tcW w:w="1417" w:type="dxa"/>
            <w:vMerge/>
            <w:vAlign w:val="center"/>
          </w:tcPr>
          <w:p w14:paraId="6BDB6FCF" w14:textId="77777777" w:rsidR="001B0282" w:rsidRPr="0052558E" w:rsidRDefault="001B0282" w:rsidP="00811FF2">
            <w:pPr>
              <w:jc w:val="center"/>
              <w:rPr>
                <w:b/>
                <w:lang w:val="de-DE"/>
              </w:rPr>
            </w:pPr>
          </w:p>
        </w:tc>
        <w:tc>
          <w:tcPr>
            <w:tcW w:w="5387" w:type="dxa"/>
            <w:shd w:val="clear" w:color="auto" w:fill="auto"/>
          </w:tcPr>
          <w:p w14:paraId="5C5D3CD4" w14:textId="77777777" w:rsidR="001B0282" w:rsidRPr="0052558E" w:rsidRDefault="001B0282" w:rsidP="00811FF2">
            <w:pPr>
              <w:rPr>
                <w:color w:val="0070C0"/>
                <w:lang w:val="fr-FR"/>
              </w:rPr>
            </w:pPr>
            <w:r w:rsidRPr="0052558E">
              <w:rPr>
                <w:bCs/>
                <w:lang w:val="fr-FR"/>
              </w:rPr>
              <w:t>5. Evaluarea modelelor sustenabile de comerț electronic și a contribuției acestora la reducerea impactului asupra mediului.</w:t>
            </w:r>
          </w:p>
        </w:tc>
        <w:tc>
          <w:tcPr>
            <w:tcW w:w="5528" w:type="dxa"/>
          </w:tcPr>
          <w:p w14:paraId="7FF368C1" w14:textId="77777777" w:rsidR="001B0282" w:rsidRPr="0052558E" w:rsidRDefault="001B0282" w:rsidP="00811FF2">
            <w:pPr>
              <w:rPr>
                <w:iCs/>
                <w:color w:val="0070C0"/>
                <w:lang w:val="de-DE"/>
              </w:rPr>
            </w:pPr>
            <w:r w:rsidRPr="00D945E5">
              <w:rPr>
                <w:bCs/>
                <w:iCs/>
              </w:rPr>
              <w:t>5. Evaluation of sustainable models in e-Commerce and their contribution to reducing environmental impact.</w:t>
            </w:r>
          </w:p>
        </w:tc>
      </w:tr>
      <w:tr w:rsidR="001B0282" w:rsidRPr="0052558E" w14:paraId="612C7D4A" w14:textId="77777777" w:rsidTr="001B0282">
        <w:trPr>
          <w:trHeight w:val="517"/>
          <w:jc w:val="center"/>
        </w:trPr>
        <w:tc>
          <w:tcPr>
            <w:tcW w:w="617" w:type="dxa"/>
            <w:vMerge/>
            <w:vAlign w:val="center"/>
          </w:tcPr>
          <w:p w14:paraId="7B9763F0" w14:textId="77777777" w:rsidR="001B0282" w:rsidRPr="0052558E" w:rsidRDefault="001B0282" w:rsidP="00811FF2">
            <w:pPr>
              <w:pStyle w:val="ListParagraph"/>
              <w:ind w:left="360"/>
              <w:rPr>
                <w:rFonts w:ascii="Times New Roman" w:hAnsi="Times New Roman"/>
                <w:b/>
                <w:color w:val="FF0000"/>
                <w:sz w:val="24"/>
                <w:szCs w:val="24"/>
                <w:shd w:val="clear" w:color="auto" w:fill="FFFFFF"/>
                <w:lang w:val="de-DE"/>
              </w:rPr>
            </w:pPr>
          </w:p>
        </w:tc>
        <w:tc>
          <w:tcPr>
            <w:tcW w:w="1505" w:type="dxa"/>
            <w:vMerge/>
            <w:vAlign w:val="center"/>
          </w:tcPr>
          <w:p w14:paraId="79E1EE16" w14:textId="77777777" w:rsidR="001B0282" w:rsidRPr="0052558E" w:rsidRDefault="001B0282" w:rsidP="00811FF2">
            <w:pPr>
              <w:jc w:val="center"/>
              <w:rPr>
                <w:b/>
                <w:lang w:val="de-DE"/>
              </w:rPr>
            </w:pPr>
          </w:p>
        </w:tc>
        <w:tc>
          <w:tcPr>
            <w:tcW w:w="1417" w:type="dxa"/>
            <w:vMerge/>
            <w:vAlign w:val="center"/>
          </w:tcPr>
          <w:p w14:paraId="6B77C497" w14:textId="77777777" w:rsidR="001B0282" w:rsidRPr="0052558E" w:rsidRDefault="001B0282" w:rsidP="00811FF2">
            <w:pPr>
              <w:jc w:val="center"/>
              <w:rPr>
                <w:b/>
                <w:lang w:val="de-DE"/>
              </w:rPr>
            </w:pPr>
          </w:p>
        </w:tc>
        <w:tc>
          <w:tcPr>
            <w:tcW w:w="5387" w:type="dxa"/>
            <w:shd w:val="clear" w:color="auto" w:fill="auto"/>
          </w:tcPr>
          <w:p w14:paraId="6CBDC5C5" w14:textId="77777777" w:rsidR="001B0282" w:rsidRPr="0052558E" w:rsidRDefault="001B0282" w:rsidP="00811FF2">
            <w:pPr>
              <w:rPr>
                <w:color w:val="0070C0"/>
                <w:lang w:val="fr-FR"/>
              </w:rPr>
            </w:pPr>
            <w:r w:rsidRPr="0052558E">
              <w:rPr>
                <w:bCs/>
                <w:lang w:val="fr-FR"/>
              </w:rPr>
              <w:t>6. Gestionarea fluxurilor logistice inverse în contextul economiei circulare și al dezvoltării durabile.</w:t>
            </w:r>
          </w:p>
        </w:tc>
        <w:tc>
          <w:tcPr>
            <w:tcW w:w="5528" w:type="dxa"/>
          </w:tcPr>
          <w:p w14:paraId="47590C94" w14:textId="77777777" w:rsidR="001B0282" w:rsidRPr="0052558E" w:rsidRDefault="001B0282" w:rsidP="00811FF2">
            <w:pPr>
              <w:rPr>
                <w:iCs/>
                <w:color w:val="0070C0"/>
                <w:lang w:val="de-DE"/>
              </w:rPr>
            </w:pPr>
            <w:r w:rsidRPr="00D945E5">
              <w:rPr>
                <w:bCs/>
                <w:iCs/>
              </w:rPr>
              <w:t>6. Managing reverse logistics flows in the context of circular economy and sustainable development.</w:t>
            </w:r>
          </w:p>
        </w:tc>
      </w:tr>
      <w:tr w:rsidR="001B0282" w:rsidRPr="0052558E" w14:paraId="4C396A8F" w14:textId="77777777" w:rsidTr="001B0282">
        <w:trPr>
          <w:trHeight w:val="517"/>
          <w:jc w:val="center"/>
        </w:trPr>
        <w:tc>
          <w:tcPr>
            <w:tcW w:w="617" w:type="dxa"/>
            <w:vMerge w:val="restart"/>
            <w:vAlign w:val="center"/>
          </w:tcPr>
          <w:p w14:paraId="02CF63C4"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restart"/>
            <w:vAlign w:val="center"/>
          </w:tcPr>
          <w:p w14:paraId="69330E8C" w14:textId="77777777" w:rsidR="001B0282" w:rsidRPr="0052558E" w:rsidRDefault="001B0282" w:rsidP="00811FF2">
            <w:pPr>
              <w:rPr>
                <w:bCs/>
                <w:lang w:val="fr-FR"/>
              </w:rPr>
            </w:pPr>
            <w:r w:rsidRPr="0052558E">
              <w:rPr>
                <w:bCs/>
                <w:lang w:val="fr-FR"/>
              </w:rPr>
              <w:t xml:space="preserve">Conf. </w:t>
            </w:r>
            <w:proofErr w:type="gramStart"/>
            <w:r w:rsidRPr="0052558E">
              <w:rPr>
                <w:bCs/>
                <w:lang w:val="fr-FR"/>
              </w:rPr>
              <w:t>univ</w:t>
            </w:r>
            <w:proofErr w:type="gramEnd"/>
            <w:r w:rsidRPr="0052558E">
              <w:rPr>
                <w:bCs/>
                <w:lang w:val="fr-FR"/>
              </w:rPr>
              <w:t>. dr. Anagnoste Sorin</w:t>
            </w:r>
          </w:p>
          <w:p w14:paraId="66C2017A" w14:textId="77777777" w:rsidR="001B0282" w:rsidRPr="0052558E" w:rsidRDefault="001B0282" w:rsidP="00811FF2">
            <w:pPr>
              <w:jc w:val="center"/>
              <w:rPr>
                <w:b/>
                <w:lang w:val="de-DE"/>
              </w:rPr>
            </w:pPr>
          </w:p>
        </w:tc>
        <w:tc>
          <w:tcPr>
            <w:tcW w:w="1417" w:type="dxa"/>
            <w:vMerge w:val="restart"/>
            <w:vAlign w:val="center"/>
          </w:tcPr>
          <w:p w14:paraId="3BBF9663" w14:textId="77777777" w:rsidR="001B0282" w:rsidRPr="0052558E" w:rsidRDefault="001B0282" w:rsidP="00811FF2">
            <w:pPr>
              <w:jc w:val="center"/>
              <w:rPr>
                <w:b/>
                <w:lang w:val="de-DE"/>
              </w:rPr>
            </w:pPr>
            <w:r w:rsidRPr="0052558E">
              <w:rPr>
                <w:b/>
                <w:bCs/>
                <w:lang w:val="de-DE"/>
              </w:rPr>
              <w:lastRenderedPageBreak/>
              <w:t>1</w:t>
            </w:r>
          </w:p>
        </w:tc>
        <w:tc>
          <w:tcPr>
            <w:tcW w:w="5387" w:type="dxa"/>
          </w:tcPr>
          <w:p w14:paraId="3FF9317A" w14:textId="77777777" w:rsidR="001B0282" w:rsidRPr="0052558E" w:rsidRDefault="001B0282" w:rsidP="00811FF2">
            <w:pPr>
              <w:rPr>
                <w:lang w:val="fr-FR"/>
              </w:rPr>
            </w:pPr>
            <w:r w:rsidRPr="0052558E">
              <w:rPr>
                <w:bCs/>
                <w:lang w:val="fr-FR"/>
              </w:rPr>
              <w:t>1. Strategii inovatoare pentru construirea de aplicații de afaceri scalabile folosind inteligen</w:t>
            </w:r>
            <w:r w:rsidRPr="0052558E">
              <w:rPr>
                <w:bCs/>
                <w:lang w:val="ro-RO"/>
              </w:rPr>
              <w:t xml:space="preserve">ța artificială </w:t>
            </w:r>
            <w:proofErr w:type="gramStart"/>
            <w:r w:rsidRPr="0052558E">
              <w:rPr>
                <w:bCs/>
                <w:lang w:val="fr-FR"/>
              </w:rPr>
              <w:t>generativă:</w:t>
            </w:r>
            <w:proofErr w:type="gramEnd"/>
            <w:r w:rsidRPr="0052558E">
              <w:rPr>
                <w:bCs/>
                <w:lang w:val="fr-FR"/>
              </w:rPr>
              <w:t xml:space="preserve"> frameworks, bune practici și metrici de performanță</w:t>
            </w:r>
          </w:p>
        </w:tc>
        <w:tc>
          <w:tcPr>
            <w:tcW w:w="5528" w:type="dxa"/>
          </w:tcPr>
          <w:p w14:paraId="55EBE32B" w14:textId="77777777" w:rsidR="001B0282" w:rsidRPr="0052558E" w:rsidRDefault="001B0282" w:rsidP="00811FF2">
            <w:pPr>
              <w:rPr>
                <w:iCs/>
                <w:lang w:val="de-DE"/>
              </w:rPr>
            </w:pPr>
            <w:r w:rsidRPr="00D945E5">
              <w:rPr>
                <w:bCs/>
              </w:rPr>
              <w:t>1. Innovative strategies for building scalable business applications using generative Artificial Intelligence: Frameworks, Best practices, and Performance metrics</w:t>
            </w:r>
          </w:p>
        </w:tc>
      </w:tr>
      <w:tr w:rsidR="001B0282" w:rsidRPr="0052558E" w14:paraId="1575A7B5" w14:textId="77777777" w:rsidTr="001B0282">
        <w:trPr>
          <w:trHeight w:val="517"/>
          <w:jc w:val="center"/>
        </w:trPr>
        <w:tc>
          <w:tcPr>
            <w:tcW w:w="617" w:type="dxa"/>
            <w:vMerge/>
            <w:vAlign w:val="center"/>
          </w:tcPr>
          <w:p w14:paraId="51B9CEF5" w14:textId="77777777" w:rsidR="001B0282" w:rsidRPr="00D945E5" w:rsidRDefault="001B0282" w:rsidP="00811FF2">
            <w:pPr>
              <w:rPr>
                <w:b/>
                <w:color w:val="FF0000"/>
                <w:shd w:val="clear" w:color="auto" w:fill="FFFFFF"/>
                <w:lang w:val="de-DE"/>
              </w:rPr>
            </w:pPr>
          </w:p>
        </w:tc>
        <w:tc>
          <w:tcPr>
            <w:tcW w:w="1505" w:type="dxa"/>
            <w:vMerge/>
            <w:vAlign w:val="center"/>
          </w:tcPr>
          <w:p w14:paraId="60457321" w14:textId="77777777" w:rsidR="001B0282" w:rsidRPr="00D945E5" w:rsidRDefault="001B0282" w:rsidP="00811FF2">
            <w:pPr>
              <w:rPr>
                <w:bCs/>
              </w:rPr>
            </w:pPr>
          </w:p>
        </w:tc>
        <w:tc>
          <w:tcPr>
            <w:tcW w:w="1417" w:type="dxa"/>
            <w:vMerge/>
            <w:vAlign w:val="center"/>
          </w:tcPr>
          <w:p w14:paraId="635EA8EE" w14:textId="77777777" w:rsidR="001B0282" w:rsidRPr="0052558E" w:rsidRDefault="001B0282" w:rsidP="00811FF2">
            <w:pPr>
              <w:jc w:val="center"/>
              <w:rPr>
                <w:b/>
                <w:bCs/>
                <w:lang w:val="de-DE"/>
              </w:rPr>
            </w:pPr>
          </w:p>
        </w:tc>
        <w:tc>
          <w:tcPr>
            <w:tcW w:w="5387" w:type="dxa"/>
          </w:tcPr>
          <w:p w14:paraId="41839A89" w14:textId="77777777" w:rsidR="001B0282" w:rsidRPr="00D945E5" w:rsidRDefault="001B0282" w:rsidP="00811FF2">
            <w:pPr>
              <w:rPr>
                <w:bCs/>
                <w:lang w:val="de-DE"/>
              </w:rPr>
            </w:pPr>
            <w:r w:rsidRPr="00A607CA">
              <w:rPr>
                <w:bCs/>
                <w:color w:val="0070C0"/>
                <w:lang w:val="de-DE"/>
              </w:rPr>
              <w:t>2. Strategii inovatoare pentru construirea de aplicații de afaceri scalabile folosind inteligența artificială generativă: cadre, bune practici și metrici de performanță</w:t>
            </w:r>
          </w:p>
        </w:tc>
        <w:tc>
          <w:tcPr>
            <w:tcW w:w="5528" w:type="dxa"/>
          </w:tcPr>
          <w:p w14:paraId="70CC5F12" w14:textId="77777777" w:rsidR="001B0282" w:rsidRPr="00D945E5" w:rsidRDefault="001B0282" w:rsidP="00811FF2">
            <w:pPr>
              <w:jc w:val="both"/>
              <w:rPr>
                <w:bCs/>
              </w:rPr>
            </w:pPr>
            <w:r w:rsidRPr="00E73362">
              <w:rPr>
                <w:color w:val="8DB3E2" w:themeColor="text2" w:themeTint="66"/>
                <w:shd w:val="clear" w:color="auto" w:fill="FFFFFF"/>
              </w:rPr>
              <w:t>2</w:t>
            </w:r>
            <w:r w:rsidRPr="00E73362">
              <w:rPr>
                <w:bCs/>
                <w:iCs/>
                <w:color w:val="0070C0"/>
                <w:lang w:val="de-DE"/>
              </w:rPr>
              <w:t>.Innovative strategies for building scalable business applications using generative Artificial Intelligence: Frameworks, Best practices, and Performance metrics</w:t>
            </w:r>
          </w:p>
        </w:tc>
      </w:tr>
      <w:tr w:rsidR="001B0282" w:rsidRPr="0052558E" w14:paraId="0D8B6E7C" w14:textId="77777777" w:rsidTr="001B0282">
        <w:trPr>
          <w:trHeight w:val="129"/>
          <w:jc w:val="center"/>
        </w:trPr>
        <w:tc>
          <w:tcPr>
            <w:tcW w:w="617" w:type="dxa"/>
            <w:vMerge w:val="restart"/>
            <w:vAlign w:val="center"/>
          </w:tcPr>
          <w:p w14:paraId="5DAF8C9D"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restart"/>
            <w:vAlign w:val="center"/>
          </w:tcPr>
          <w:p w14:paraId="32B25647" w14:textId="77777777" w:rsidR="001B0282" w:rsidRPr="00D945E5" w:rsidRDefault="001B0282" w:rsidP="00811FF2">
            <w:pPr>
              <w:rPr>
                <w:bCs/>
              </w:rPr>
            </w:pPr>
          </w:p>
          <w:p w14:paraId="7EA4A334" w14:textId="77777777" w:rsidR="001B0282" w:rsidRPr="0052558E" w:rsidRDefault="001B0282" w:rsidP="00811FF2">
            <w:pPr>
              <w:jc w:val="center"/>
              <w:rPr>
                <w:b/>
                <w:lang w:val="de-DE"/>
              </w:rPr>
            </w:pPr>
            <w:r w:rsidRPr="0052558E">
              <w:rPr>
                <w:bCs/>
                <w:lang w:val="fr-FR"/>
              </w:rPr>
              <w:t>Prof. univ. dr. Dinc</w:t>
            </w:r>
            <w:r w:rsidRPr="0052558E">
              <w:rPr>
                <w:bCs/>
                <w:lang w:val="ro-RO"/>
              </w:rPr>
              <w:t>ă Violeta Mihaela</w:t>
            </w:r>
          </w:p>
        </w:tc>
        <w:tc>
          <w:tcPr>
            <w:tcW w:w="1417" w:type="dxa"/>
            <w:vMerge w:val="restart"/>
            <w:vAlign w:val="center"/>
          </w:tcPr>
          <w:p w14:paraId="0D15F1B0" w14:textId="77777777" w:rsidR="001B0282" w:rsidRPr="0052558E" w:rsidRDefault="001B0282" w:rsidP="00811FF2">
            <w:pPr>
              <w:jc w:val="center"/>
              <w:rPr>
                <w:b/>
                <w:lang w:val="de-DE"/>
              </w:rPr>
            </w:pPr>
            <w:r w:rsidRPr="0052558E">
              <w:rPr>
                <w:b/>
                <w:bCs/>
                <w:lang w:val="de-DE"/>
              </w:rPr>
              <w:t>2</w:t>
            </w:r>
          </w:p>
        </w:tc>
        <w:tc>
          <w:tcPr>
            <w:tcW w:w="5387" w:type="dxa"/>
          </w:tcPr>
          <w:p w14:paraId="1DE5A0B7" w14:textId="77777777" w:rsidR="001B0282" w:rsidRPr="00D945E5" w:rsidRDefault="001B0282" w:rsidP="00811FF2">
            <w:pPr>
              <w:rPr>
                <w:bCs/>
                <w:color w:val="0070C0"/>
                <w:lang w:val="de-DE"/>
              </w:rPr>
            </w:pPr>
            <w:r w:rsidRPr="00D945E5">
              <w:rPr>
                <w:bCs/>
                <w:color w:val="0070C0"/>
                <w:lang w:val="de-DE"/>
              </w:rPr>
              <w:t>1. Managementul eficient al proiectelor finanțate din fonduri europene în cadrul insituțiilor publice și companiilor private din România (studiu comparativ cu alte state din UE)</w:t>
            </w:r>
          </w:p>
        </w:tc>
        <w:tc>
          <w:tcPr>
            <w:tcW w:w="5528" w:type="dxa"/>
          </w:tcPr>
          <w:p w14:paraId="0D5353AA" w14:textId="77777777" w:rsidR="001B0282" w:rsidRPr="0052558E" w:rsidRDefault="001B0282" w:rsidP="00811FF2">
            <w:pPr>
              <w:rPr>
                <w:bCs/>
                <w:iCs/>
                <w:color w:val="0070C0"/>
                <w:lang w:val="de-DE"/>
              </w:rPr>
            </w:pPr>
            <w:r w:rsidRPr="0052558E">
              <w:rPr>
                <w:bCs/>
                <w:iCs/>
                <w:color w:val="0070C0"/>
                <w:lang w:val="de-DE"/>
              </w:rPr>
              <w:t>1. Efficient management of EU-funded projects in public institutions and private companies in Romania (comparative study with other EU countries)</w:t>
            </w:r>
          </w:p>
        </w:tc>
      </w:tr>
      <w:tr w:rsidR="001B0282" w:rsidRPr="0052558E" w14:paraId="38D4187D" w14:textId="77777777" w:rsidTr="001B0282">
        <w:trPr>
          <w:trHeight w:val="127"/>
          <w:jc w:val="center"/>
        </w:trPr>
        <w:tc>
          <w:tcPr>
            <w:tcW w:w="617" w:type="dxa"/>
            <w:vMerge/>
            <w:vAlign w:val="center"/>
          </w:tcPr>
          <w:p w14:paraId="391A48B7"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40645AC3" w14:textId="77777777" w:rsidR="001B0282" w:rsidRPr="0052558E" w:rsidRDefault="001B0282" w:rsidP="00811FF2">
            <w:pPr>
              <w:jc w:val="center"/>
              <w:rPr>
                <w:b/>
                <w:lang w:val="de-DE"/>
              </w:rPr>
            </w:pPr>
          </w:p>
        </w:tc>
        <w:tc>
          <w:tcPr>
            <w:tcW w:w="1417" w:type="dxa"/>
            <w:vMerge/>
            <w:vAlign w:val="center"/>
          </w:tcPr>
          <w:p w14:paraId="64FAD337" w14:textId="77777777" w:rsidR="001B0282" w:rsidRPr="0052558E" w:rsidRDefault="001B0282" w:rsidP="00811FF2">
            <w:pPr>
              <w:jc w:val="center"/>
              <w:rPr>
                <w:b/>
                <w:lang w:val="de-DE"/>
              </w:rPr>
            </w:pPr>
          </w:p>
        </w:tc>
        <w:tc>
          <w:tcPr>
            <w:tcW w:w="5387" w:type="dxa"/>
          </w:tcPr>
          <w:p w14:paraId="0585BFCC" w14:textId="77777777" w:rsidR="001B0282" w:rsidRPr="00D945E5" w:rsidRDefault="001B0282" w:rsidP="00811FF2">
            <w:pPr>
              <w:rPr>
                <w:bCs/>
                <w:color w:val="0070C0"/>
              </w:rPr>
            </w:pPr>
            <w:r w:rsidRPr="00D945E5">
              <w:rPr>
                <w:bCs/>
                <w:color w:val="0070C0"/>
              </w:rPr>
              <w:t xml:space="preserve">2. Impactul economic al primelor 3 mari companii din domeniul energetic Romania pentru economia nationala </w:t>
            </w:r>
          </w:p>
        </w:tc>
        <w:tc>
          <w:tcPr>
            <w:tcW w:w="5528" w:type="dxa"/>
          </w:tcPr>
          <w:p w14:paraId="771BAE47" w14:textId="77777777" w:rsidR="001B0282" w:rsidRPr="0052558E" w:rsidRDefault="001B0282" w:rsidP="00811FF2">
            <w:pPr>
              <w:rPr>
                <w:bCs/>
                <w:iCs/>
                <w:color w:val="0070C0"/>
                <w:lang w:val="de-DE"/>
              </w:rPr>
            </w:pPr>
            <w:r w:rsidRPr="0052558E">
              <w:rPr>
                <w:bCs/>
                <w:iCs/>
                <w:color w:val="0070C0"/>
                <w:lang w:val="de-DE"/>
              </w:rPr>
              <w:t>2. Economic impact of Romania's top 3 energy companies for the national economy</w:t>
            </w:r>
          </w:p>
        </w:tc>
      </w:tr>
      <w:tr w:rsidR="001B0282" w:rsidRPr="0052558E" w14:paraId="0E2263ED" w14:textId="77777777" w:rsidTr="001B0282">
        <w:trPr>
          <w:trHeight w:val="127"/>
          <w:jc w:val="center"/>
        </w:trPr>
        <w:tc>
          <w:tcPr>
            <w:tcW w:w="617" w:type="dxa"/>
            <w:vMerge/>
            <w:vAlign w:val="center"/>
          </w:tcPr>
          <w:p w14:paraId="3BBC45C2"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40CCEEDB" w14:textId="77777777" w:rsidR="001B0282" w:rsidRPr="0052558E" w:rsidRDefault="001B0282" w:rsidP="00811FF2">
            <w:pPr>
              <w:jc w:val="center"/>
              <w:rPr>
                <w:b/>
                <w:lang w:val="de-DE"/>
              </w:rPr>
            </w:pPr>
          </w:p>
        </w:tc>
        <w:tc>
          <w:tcPr>
            <w:tcW w:w="1417" w:type="dxa"/>
            <w:vMerge/>
            <w:vAlign w:val="center"/>
          </w:tcPr>
          <w:p w14:paraId="10F41710" w14:textId="77777777" w:rsidR="001B0282" w:rsidRPr="0052558E" w:rsidRDefault="001B0282" w:rsidP="00811FF2">
            <w:pPr>
              <w:jc w:val="center"/>
              <w:rPr>
                <w:b/>
                <w:lang w:val="de-DE"/>
              </w:rPr>
            </w:pPr>
          </w:p>
        </w:tc>
        <w:tc>
          <w:tcPr>
            <w:tcW w:w="5387" w:type="dxa"/>
          </w:tcPr>
          <w:p w14:paraId="7F256992" w14:textId="77777777" w:rsidR="001B0282" w:rsidRPr="0052558E" w:rsidRDefault="001B0282" w:rsidP="00811FF2">
            <w:pPr>
              <w:rPr>
                <w:bCs/>
                <w:color w:val="0070C0"/>
                <w:lang w:val="fr-FR"/>
              </w:rPr>
            </w:pPr>
            <w:r w:rsidRPr="0052558E">
              <w:rPr>
                <w:bCs/>
                <w:color w:val="0070C0"/>
                <w:lang w:val="fr-FR"/>
              </w:rPr>
              <w:t>3. Influența contextului geopolitic asupra strategiilor de afaceri ale companiilor multinationale din România</w:t>
            </w:r>
          </w:p>
        </w:tc>
        <w:tc>
          <w:tcPr>
            <w:tcW w:w="5528" w:type="dxa"/>
          </w:tcPr>
          <w:p w14:paraId="594FFF0C" w14:textId="77777777" w:rsidR="001B0282" w:rsidRPr="0052558E" w:rsidRDefault="001B0282" w:rsidP="00811FF2">
            <w:pPr>
              <w:rPr>
                <w:bCs/>
                <w:iCs/>
                <w:color w:val="0070C0"/>
                <w:lang w:val="de-DE"/>
              </w:rPr>
            </w:pPr>
            <w:r w:rsidRPr="0052558E">
              <w:rPr>
                <w:bCs/>
                <w:iCs/>
                <w:color w:val="0070C0"/>
                <w:lang w:val="de-DE"/>
              </w:rPr>
              <w:t>3. The influence of the geopolitical context on the business strategies of multinational companies in Romania</w:t>
            </w:r>
          </w:p>
        </w:tc>
      </w:tr>
      <w:tr w:rsidR="001B0282" w:rsidRPr="0052558E" w14:paraId="2E76399F" w14:textId="77777777" w:rsidTr="001B0282">
        <w:trPr>
          <w:trHeight w:val="127"/>
          <w:jc w:val="center"/>
        </w:trPr>
        <w:tc>
          <w:tcPr>
            <w:tcW w:w="617" w:type="dxa"/>
            <w:vMerge/>
            <w:vAlign w:val="center"/>
          </w:tcPr>
          <w:p w14:paraId="58602163"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7AEDA5D5" w14:textId="77777777" w:rsidR="001B0282" w:rsidRPr="0052558E" w:rsidRDefault="001B0282" w:rsidP="00811FF2">
            <w:pPr>
              <w:jc w:val="center"/>
              <w:rPr>
                <w:b/>
                <w:lang w:val="de-DE"/>
              </w:rPr>
            </w:pPr>
          </w:p>
        </w:tc>
        <w:tc>
          <w:tcPr>
            <w:tcW w:w="1417" w:type="dxa"/>
            <w:vMerge/>
            <w:vAlign w:val="center"/>
          </w:tcPr>
          <w:p w14:paraId="09FFD88A" w14:textId="77777777" w:rsidR="001B0282" w:rsidRPr="0052558E" w:rsidRDefault="001B0282" w:rsidP="00811FF2">
            <w:pPr>
              <w:jc w:val="center"/>
              <w:rPr>
                <w:b/>
                <w:lang w:val="de-DE"/>
              </w:rPr>
            </w:pPr>
          </w:p>
        </w:tc>
        <w:tc>
          <w:tcPr>
            <w:tcW w:w="5387" w:type="dxa"/>
          </w:tcPr>
          <w:p w14:paraId="3722D8DC" w14:textId="77777777" w:rsidR="001B0282" w:rsidRPr="00D945E5" w:rsidRDefault="001B0282" w:rsidP="00811FF2">
            <w:pPr>
              <w:rPr>
                <w:bCs/>
                <w:color w:val="0070C0"/>
                <w:lang w:val="de-DE"/>
              </w:rPr>
            </w:pPr>
            <w:r w:rsidRPr="00D945E5">
              <w:rPr>
                <w:bCs/>
                <w:color w:val="0070C0"/>
                <w:lang w:val="de-DE"/>
              </w:rPr>
              <w:t>4. Utilizarea celor mai eficiente metode de promovare a obiectivelor turistice din România incluse în lista patrimoniului mondial UNESCO (studiu comparativ cu alte state din UE)</w:t>
            </w:r>
          </w:p>
        </w:tc>
        <w:tc>
          <w:tcPr>
            <w:tcW w:w="5528" w:type="dxa"/>
          </w:tcPr>
          <w:p w14:paraId="4EE648A3" w14:textId="77777777" w:rsidR="001B0282" w:rsidRPr="0052558E" w:rsidRDefault="001B0282" w:rsidP="00811FF2">
            <w:pPr>
              <w:rPr>
                <w:bCs/>
                <w:iCs/>
                <w:color w:val="0070C0"/>
                <w:lang w:val="de-DE"/>
              </w:rPr>
            </w:pPr>
            <w:r w:rsidRPr="00D945E5">
              <w:rPr>
                <w:bCs/>
                <w:iCs/>
                <w:color w:val="0070C0"/>
              </w:rPr>
              <w:t>4. Use of the most effective methods to promote Romanian tourist attractions included in the UNESCO World Heritage List (comparative study with other EU countries)</w:t>
            </w:r>
          </w:p>
        </w:tc>
      </w:tr>
      <w:tr w:rsidR="001B0282" w:rsidRPr="0052558E" w14:paraId="4F733FDE" w14:textId="77777777" w:rsidTr="001B0282">
        <w:trPr>
          <w:trHeight w:val="129"/>
          <w:jc w:val="center"/>
        </w:trPr>
        <w:tc>
          <w:tcPr>
            <w:tcW w:w="617" w:type="dxa"/>
            <w:vMerge w:val="restart"/>
            <w:vAlign w:val="center"/>
          </w:tcPr>
          <w:p w14:paraId="088D5185"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restart"/>
            <w:tcBorders>
              <w:top w:val="nil"/>
              <w:left w:val="nil"/>
              <w:bottom w:val="single" w:sz="8" w:space="0" w:color="auto"/>
              <w:right w:val="single" w:sz="8" w:space="0" w:color="auto"/>
            </w:tcBorders>
            <w:vAlign w:val="center"/>
          </w:tcPr>
          <w:p w14:paraId="307D1D1B" w14:textId="77777777" w:rsidR="001B0282" w:rsidRPr="0052558E" w:rsidRDefault="001B0282" w:rsidP="00811FF2">
            <w:pPr>
              <w:jc w:val="center"/>
              <w:rPr>
                <w:b/>
                <w:lang w:val="de-DE"/>
              </w:rPr>
            </w:pPr>
            <w:r w:rsidRPr="0052558E">
              <w:rPr>
                <w:lang w:val="fr-FR"/>
              </w:rPr>
              <w:t>Prof. univ. dr. P</w:t>
            </w:r>
            <w:r w:rsidRPr="0052558E">
              <w:t>ăunescu</w:t>
            </w:r>
            <w:r w:rsidRPr="0052558E">
              <w:rPr>
                <w:lang w:val="fr-FR"/>
              </w:rPr>
              <w:t xml:space="preserve"> Carmen </w:t>
            </w:r>
          </w:p>
        </w:tc>
        <w:tc>
          <w:tcPr>
            <w:tcW w:w="1417" w:type="dxa"/>
            <w:vMerge w:val="restart"/>
            <w:tcBorders>
              <w:top w:val="nil"/>
              <w:left w:val="nil"/>
              <w:bottom w:val="single" w:sz="8" w:space="0" w:color="auto"/>
              <w:right w:val="single" w:sz="8" w:space="0" w:color="auto"/>
            </w:tcBorders>
            <w:vAlign w:val="center"/>
          </w:tcPr>
          <w:p w14:paraId="4AD25AB7" w14:textId="77777777" w:rsidR="001B0282" w:rsidRPr="0052558E" w:rsidRDefault="001B0282" w:rsidP="00811FF2">
            <w:pPr>
              <w:jc w:val="center"/>
              <w:rPr>
                <w:b/>
                <w:lang w:val="de-DE"/>
              </w:rPr>
            </w:pPr>
            <w:r w:rsidRPr="0052558E">
              <w:rPr>
                <w:b/>
                <w:bCs/>
                <w:lang w:val="de-DE"/>
              </w:rPr>
              <w:t>2</w:t>
            </w:r>
          </w:p>
        </w:tc>
        <w:tc>
          <w:tcPr>
            <w:tcW w:w="5387" w:type="dxa"/>
            <w:tcBorders>
              <w:top w:val="nil"/>
              <w:left w:val="nil"/>
              <w:bottom w:val="single" w:sz="8" w:space="0" w:color="auto"/>
              <w:right w:val="single" w:sz="8" w:space="0" w:color="auto"/>
            </w:tcBorders>
          </w:tcPr>
          <w:p w14:paraId="02EF0A62" w14:textId="77777777" w:rsidR="001B0282" w:rsidRPr="0052558E" w:rsidRDefault="001B0282" w:rsidP="00811FF2">
            <w:pPr>
              <w:rPr>
                <w:color w:val="0070C0"/>
                <w:lang w:val="fr-FR"/>
              </w:rPr>
            </w:pPr>
            <w:r w:rsidRPr="0052558E">
              <w:rPr>
                <w:color w:val="0070C0"/>
                <w:lang w:val="de-DE"/>
              </w:rPr>
              <w:t xml:space="preserve">1. Promovarea unei culturi a inovării de impact pentru poziționarea afacerii în viitor </w:t>
            </w:r>
          </w:p>
        </w:tc>
        <w:tc>
          <w:tcPr>
            <w:tcW w:w="5528" w:type="dxa"/>
            <w:tcBorders>
              <w:top w:val="nil"/>
              <w:left w:val="nil"/>
              <w:bottom w:val="single" w:sz="8" w:space="0" w:color="auto"/>
              <w:right w:val="single" w:sz="8" w:space="0" w:color="auto"/>
            </w:tcBorders>
          </w:tcPr>
          <w:p w14:paraId="276DF44C" w14:textId="77777777" w:rsidR="001B0282" w:rsidRPr="0052558E" w:rsidRDefault="001B0282" w:rsidP="00811FF2">
            <w:pPr>
              <w:rPr>
                <w:iCs/>
                <w:color w:val="0070C0"/>
                <w:lang w:val="de-DE"/>
              </w:rPr>
            </w:pPr>
            <w:r w:rsidRPr="00D945E5">
              <w:rPr>
                <w:color w:val="0070C0"/>
              </w:rPr>
              <w:t>1. Fostering a culture of impactful innovation for business future-proofing</w:t>
            </w:r>
          </w:p>
        </w:tc>
      </w:tr>
      <w:tr w:rsidR="001B0282" w:rsidRPr="0052558E" w14:paraId="179CADE9" w14:textId="77777777" w:rsidTr="001B0282">
        <w:trPr>
          <w:trHeight w:val="127"/>
          <w:jc w:val="center"/>
        </w:trPr>
        <w:tc>
          <w:tcPr>
            <w:tcW w:w="617" w:type="dxa"/>
            <w:vMerge/>
            <w:vAlign w:val="center"/>
          </w:tcPr>
          <w:p w14:paraId="136609CF"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tcBorders>
              <w:top w:val="nil"/>
              <w:left w:val="nil"/>
              <w:bottom w:val="single" w:sz="8" w:space="0" w:color="auto"/>
              <w:right w:val="single" w:sz="8" w:space="0" w:color="auto"/>
            </w:tcBorders>
            <w:vAlign w:val="center"/>
          </w:tcPr>
          <w:p w14:paraId="4C92FBBA" w14:textId="77777777" w:rsidR="001B0282" w:rsidRPr="0052558E" w:rsidRDefault="001B0282" w:rsidP="00811FF2">
            <w:pPr>
              <w:jc w:val="center"/>
              <w:rPr>
                <w:b/>
                <w:lang w:val="de-DE"/>
              </w:rPr>
            </w:pPr>
          </w:p>
        </w:tc>
        <w:tc>
          <w:tcPr>
            <w:tcW w:w="1417" w:type="dxa"/>
            <w:vMerge/>
            <w:tcBorders>
              <w:top w:val="nil"/>
              <w:left w:val="nil"/>
              <w:bottom w:val="single" w:sz="8" w:space="0" w:color="auto"/>
              <w:right w:val="single" w:sz="8" w:space="0" w:color="auto"/>
            </w:tcBorders>
            <w:vAlign w:val="center"/>
          </w:tcPr>
          <w:p w14:paraId="3DCFEAE2" w14:textId="77777777" w:rsidR="001B0282" w:rsidRPr="0052558E" w:rsidRDefault="001B0282" w:rsidP="00811FF2">
            <w:pPr>
              <w:jc w:val="center"/>
              <w:rPr>
                <w:b/>
                <w:lang w:val="de-DE"/>
              </w:rPr>
            </w:pPr>
          </w:p>
        </w:tc>
        <w:tc>
          <w:tcPr>
            <w:tcW w:w="5387" w:type="dxa"/>
            <w:tcBorders>
              <w:top w:val="nil"/>
              <w:left w:val="nil"/>
              <w:bottom w:val="single" w:sz="8" w:space="0" w:color="auto"/>
              <w:right w:val="single" w:sz="8" w:space="0" w:color="auto"/>
            </w:tcBorders>
          </w:tcPr>
          <w:p w14:paraId="6C72B18C" w14:textId="77777777" w:rsidR="001B0282" w:rsidRPr="00D945E5" w:rsidRDefault="001B0282" w:rsidP="00811FF2">
            <w:pPr>
              <w:rPr>
                <w:color w:val="0070C0"/>
                <w:lang w:val="de-DE"/>
              </w:rPr>
            </w:pPr>
            <w:r w:rsidRPr="0052558E">
              <w:rPr>
                <w:color w:val="0070C0"/>
                <w:lang w:val="de-DE"/>
              </w:rPr>
              <w:t>2. Consolidarea parteneriatelor în inovare pentru o tranziție verde echitabil</w:t>
            </w:r>
            <w:r w:rsidRPr="00D945E5">
              <w:rPr>
                <w:color w:val="0070C0"/>
                <w:lang w:val="de-DE"/>
              </w:rPr>
              <w:t xml:space="preserve">ă și </w:t>
            </w:r>
            <w:r w:rsidRPr="0052558E">
              <w:rPr>
                <w:color w:val="0070C0"/>
                <w:lang w:val="de-DE"/>
              </w:rPr>
              <w:t>poziționarea afacerii în viitor</w:t>
            </w:r>
            <w:r w:rsidRPr="00D945E5">
              <w:rPr>
                <w:color w:val="0070C0"/>
                <w:lang w:val="de-DE"/>
              </w:rPr>
              <w:t xml:space="preserve"> </w:t>
            </w:r>
          </w:p>
        </w:tc>
        <w:tc>
          <w:tcPr>
            <w:tcW w:w="5528" w:type="dxa"/>
            <w:tcBorders>
              <w:top w:val="nil"/>
              <w:left w:val="nil"/>
              <w:bottom w:val="single" w:sz="8" w:space="0" w:color="auto"/>
              <w:right w:val="single" w:sz="8" w:space="0" w:color="auto"/>
            </w:tcBorders>
          </w:tcPr>
          <w:p w14:paraId="071232B6" w14:textId="77777777" w:rsidR="001B0282" w:rsidRPr="0052558E" w:rsidRDefault="001B0282" w:rsidP="00811FF2">
            <w:pPr>
              <w:rPr>
                <w:iCs/>
                <w:color w:val="0070C0"/>
                <w:lang w:val="de-DE"/>
              </w:rPr>
            </w:pPr>
            <w:r w:rsidRPr="00D945E5">
              <w:rPr>
                <w:color w:val="0070C0"/>
              </w:rPr>
              <w:t>2. Strengthen innovation partnerships to foster a fair green transition and to future proof the business</w:t>
            </w:r>
          </w:p>
        </w:tc>
      </w:tr>
      <w:tr w:rsidR="001B0282" w:rsidRPr="00431322" w14:paraId="5DC536C0" w14:textId="77777777" w:rsidTr="001B0282">
        <w:trPr>
          <w:trHeight w:val="127"/>
          <w:jc w:val="center"/>
        </w:trPr>
        <w:tc>
          <w:tcPr>
            <w:tcW w:w="617" w:type="dxa"/>
            <w:vMerge/>
            <w:vAlign w:val="center"/>
          </w:tcPr>
          <w:p w14:paraId="70C87000"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tcBorders>
              <w:top w:val="nil"/>
              <w:left w:val="nil"/>
              <w:bottom w:val="single" w:sz="8" w:space="0" w:color="auto"/>
              <w:right w:val="single" w:sz="8" w:space="0" w:color="auto"/>
            </w:tcBorders>
            <w:vAlign w:val="center"/>
          </w:tcPr>
          <w:p w14:paraId="547D9E38" w14:textId="77777777" w:rsidR="001B0282" w:rsidRPr="0052558E" w:rsidRDefault="001B0282" w:rsidP="00811FF2">
            <w:pPr>
              <w:jc w:val="center"/>
              <w:rPr>
                <w:b/>
                <w:lang w:val="de-DE"/>
              </w:rPr>
            </w:pPr>
          </w:p>
        </w:tc>
        <w:tc>
          <w:tcPr>
            <w:tcW w:w="1417" w:type="dxa"/>
            <w:vMerge/>
            <w:tcBorders>
              <w:top w:val="nil"/>
              <w:left w:val="nil"/>
              <w:bottom w:val="single" w:sz="8" w:space="0" w:color="auto"/>
              <w:right w:val="single" w:sz="8" w:space="0" w:color="auto"/>
            </w:tcBorders>
            <w:vAlign w:val="center"/>
          </w:tcPr>
          <w:p w14:paraId="722BABAC" w14:textId="77777777" w:rsidR="001B0282" w:rsidRPr="0052558E" w:rsidRDefault="001B0282" w:rsidP="00811FF2">
            <w:pPr>
              <w:jc w:val="center"/>
              <w:rPr>
                <w:b/>
                <w:lang w:val="de-DE"/>
              </w:rPr>
            </w:pPr>
          </w:p>
        </w:tc>
        <w:tc>
          <w:tcPr>
            <w:tcW w:w="5387" w:type="dxa"/>
            <w:tcBorders>
              <w:top w:val="nil"/>
              <w:left w:val="nil"/>
              <w:bottom w:val="single" w:sz="8" w:space="0" w:color="auto"/>
              <w:right w:val="single" w:sz="8" w:space="0" w:color="auto"/>
            </w:tcBorders>
          </w:tcPr>
          <w:p w14:paraId="1065E3D1" w14:textId="77777777" w:rsidR="001B0282" w:rsidRPr="0052558E" w:rsidRDefault="001B0282" w:rsidP="00811FF2">
            <w:pPr>
              <w:rPr>
                <w:color w:val="0070C0"/>
                <w:lang w:val="fr-FR"/>
              </w:rPr>
            </w:pPr>
            <w:r w:rsidRPr="0052558E">
              <w:rPr>
                <w:color w:val="0070C0"/>
                <w:lang w:val="de-DE"/>
              </w:rPr>
              <w:t>3. Rolul și influența afacerilor sociale în prevenirea excluziunii sociale și furnizarea de locuri de muncă de calitate</w:t>
            </w:r>
            <w:r w:rsidRPr="0052558E">
              <w:rPr>
                <w:color w:val="0070C0"/>
                <w:lang w:val="fr-FR"/>
              </w:rPr>
              <w:t xml:space="preserve"> </w:t>
            </w:r>
          </w:p>
        </w:tc>
        <w:tc>
          <w:tcPr>
            <w:tcW w:w="5528" w:type="dxa"/>
            <w:tcBorders>
              <w:top w:val="nil"/>
              <w:left w:val="nil"/>
              <w:bottom w:val="single" w:sz="8" w:space="0" w:color="auto"/>
              <w:right w:val="single" w:sz="8" w:space="0" w:color="auto"/>
            </w:tcBorders>
          </w:tcPr>
          <w:p w14:paraId="2FE185FE" w14:textId="77777777" w:rsidR="001B0282" w:rsidRPr="0052558E" w:rsidRDefault="001B0282" w:rsidP="00811FF2">
            <w:pPr>
              <w:rPr>
                <w:iCs/>
                <w:color w:val="0070C0"/>
                <w:lang w:val="de-DE"/>
              </w:rPr>
            </w:pPr>
            <w:r w:rsidRPr="00D945E5">
              <w:rPr>
                <w:color w:val="0070C0"/>
              </w:rPr>
              <w:t>3. The role and influence of social businesses in addressing social exclusion and providing quality jobs</w:t>
            </w:r>
          </w:p>
        </w:tc>
      </w:tr>
      <w:tr w:rsidR="001B0282" w:rsidRPr="00431322" w14:paraId="6EBD37F9" w14:textId="77777777" w:rsidTr="001B0282">
        <w:trPr>
          <w:trHeight w:val="127"/>
          <w:jc w:val="center"/>
        </w:trPr>
        <w:tc>
          <w:tcPr>
            <w:tcW w:w="617" w:type="dxa"/>
            <w:vMerge/>
            <w:vAlign w:val="center"/>
          </w:tcPr>
          <w:p w14:paraId="71D23BA3"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tcBorders>
              <w:top w:val="nil"/>
              <w:left w:val="nil"/>
              <w:bottom w:val="single" w:sz="8" w:space="0" w:color="auto"/>
              <w:right w:val="single" w:sz="8" w:space="0" w:color="auto"/>
            </w:tcBorders>
            <w:vAlign w:val="center"/>
          </w:tcPr>
          <w:p w14:paraId="2946DEE4" w14:textId="77777777" w:rsidR="001B0282" w:rsidRPr="0052558E" w:rsidRDefault="001B0282" w:rsidP="00811FF2">
            <w:pPr>
              <w:jc w:val="center"/>
              <w:rPr>
                <w:b/>
                <w:lang w:val="de-DE"/>
              </w:rPr>
            </w:pPr>
          </w:p>
        </w:tc>
        <w:tc>
          <w:tcPr>
            <w:tcW w:w="1417" w:type="dxa"/>
            <w:vMerge/>
            <w:tcBorders>
              <w:top w:val="nil"/>
              <w:left w:val="nil"/>
              <w:bottom w:val="single" w:sz="8" w:space="0" w:color="auto"/>
              <w:right w:val="single" w:sz="8" w:space="0" w:color="auto"/>
            </w:tcBorders>
            <w:vAlign w:val="center"/>
          </w:tcPr>
          <w:p w14:paraId="1EE1A247" w14:textId="77777777" w:rsidR="001B0282" w:rsidRPr="0052558E" w:rsidRDefault="001B0282" w:rsidP="00811FF2">
            <w:pPr>
              <w:jc w:val="center"/>
              <w:rPr>
                <w:b/>
                <w:lang w:val="de-DE"/>
              </w:rPr>
            </w:pPr>
          </w:p>
        </w:tc>
        <w:tc>
          <w:tcPr>
            <w:tcW w:w="5387" w:type="dxa"/>
            <w:tcBorders>
              <w:top w:val="nil"/>
              <w:left w:val="nil"/>
              <w:bottom w:val="single" w:sz="8" w:space="0" w:color="auto"/>
              <w:right w:val="single" w:sz="8" w:space="0" w:color="auto"/>
            </w:tcBorders>
          </w:tcPr>
          <w:p w14:paraId="511B4247" w14:textId="77777777" w:rsidR="001B0282" w:rsidRPr="0052558E" w:rsidRDefault="001B0282" w:rsidP="00811FF2">
            <w:pPr>
              <w:rPr>
                <w:color w:val="0070C0"/>
                <w:lang w:val="fr-FR"/>
              </w:rPr>
            </w:pPr>
            <w:r w:rsidRPr="0052558E">
              <w:rPr>
                <w:color w:val="0070C0"/>
                <w:lang w:val="de-DE"/>
              </w:rPr>
              <w:t>4. Metodologie pentru obținerea valorii adăugate și evaluarea performanțelor sociale și economice ale afacerilor sociale</w:t>
            </w:r>
            <w:r w:rsidRPr="0052558E">
              <w:rPr>
                <w:color w:val="0070C0"/>
                <w:lang w:val="fr-FR"/>
              </w:rPr>
              <w:t xml:space="preserve"> </w:t>
            </w:r>
          </w:p>
        </w:tc>
        <w:tc>
          <w:tcPr>
            <w:tcW w:w="5528" w:type="dxa"/>
            <w:tcBorders>
              <w:top w:val="nil"/>
              <w:left w:val="nil"/>
              <w:bottom w:val="single" w:sz="8" w:space="0" w:color="auto"/>
              <w:right w:val="single" w:sz="8" w:space="0" w:color="auto"/>
            </w:tcBorders>
          </w:tcPr>
          <w:p w14:paraId="1DCA7862" w14:textId="77777777" w:rsidR="001B0282" w:rsidRPr="0052558E" w:rsidRDefault="001B0282" w:rsidP="00811FF2">
            <w:pPr>
              <w:rPr>
                <w:iCs/>
                <w:color w:val="0070C0"/>
                <w:lang w:val="de-DE"/>
              </w:rPr>
            </w:pPr>
            <w:r w:rsidRPr="00D945E5">
              <w:rPr>
                <w:color w:val="0070C0"/>
              </w:rPr>
              <w:t>4. Methodology to capture the value added and measure the social and economic returns of social businesses</w:t>
            </w:r>
          </w:p>
        </w:tc>
      </w:tr>
      <w:tr w:rsidR="001B0282" w:rsidRPr="0052558E" w14:paraId="30F94C67" w14:textId="77777777" w:rsidTr="001B0282">
        <w:trPr>
          <w:trHeight w:val="129"/>
          <w:jc w:val="center"/>
        </w:trPr>
        <w:tc>
          <w:tcPr>
            <w:tcW w:w="617" w:type="dxa"/>
            <w:vMerge w:val="restart"/>
            <w:vAlign w:val="center"/>
          </w:tcPr>
          <w:p w14:paraId="6C1943DD"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restart"/>
            <w:vAlign w:val="center"/>
          </w:tcPr>
          <w:p w14:paraId="204D7198" w14:textId="77777777" w:rsidR="001B0282" w:rsidRPr="0052558E" w:rsidRDefault="001B0282" w:rsidP="00811FF2">
            <w:pPr>
              <w:rPr>
                <w:bCs/>
                <w:lang w:val="fr-FR"/>
              </w:rPr>
            </w:pPr>
            <w:r w:rsidRPr="0052558E">
              <w:rPr>
                <w:bCs/>
                <w:lang w:val="fr-FR"/>
              </w:rPr>
              <w:t>Prof. univ. dr. Pelău Corina</w:t>
            </w:r>
          </w:p>
          <w:p w14:paraId="560B94E1" w14:textId="77777777" w:rsidR="001B0282" w:rsidRPr="0052558E" w:rsidRDefault="001B0282" w:rsidP="00811FF2">
            <w:pPr>
              <w:jc w:val="center"/>
              <w:rPr>
                <w:b/>
                <w:lang w:val="de-DE"/>
              </w:rPr>
            </w:pPr>
          </w:p>
        </w:tc>
        <w:tc>
          <w:tcPr>
            <w:tcW w:w="1417" w:type="dxa"/>
            <w:vMerge w:val="restart"/>
            <w:vAlign w:val="center"/>
          </w:tcPr>
          <w:p w14:paraId="155B7294" w14:textId="77777777" w:rsidR="001B0282" w:rsidRPr="0052558E" w:rsidRDefault="001B0282" w:rsidP="00811FF2">
            <w:pPr>
              <w:jc w:val="center"/>
              <w:rPr>
                <w:b/>
                <w:lang w:val="de-DE"/>
              </w:rPr>
            </w:pPr>
            <w:r w:rsidRPr="0052558E">
              <w:rPr>
                <w:b/>
              </w:rPr>
              <w:t>2</w:t>
            </w:r>
          </w:p>
        </w:tc>
        <w:tc>
          <w:tcPr>
            <w:tcW w:w="5387" w:type="dxa"/>
          </w:tcPr>
          <w:p w14:paraId="70474E63" w14:textId="77777777" w:rsidR="001B0282" w:rsidRPr="0052558E" w:rsidRDefault="001B0282" w:rsidP="00811FF2">
            <w:pPr>
              <w:rPr>
                <w:color w:val="0070C0"/>
                <w:lang w:val="fr-FR"/>
              </w:rPr>
            </w:pPr>
            <w:r w:rsidRPr="0052558E">
              <w:rPr>
                <w:bCs/>
                <w:lang w:val="fr-FR"/>
              </w:rPr>
              <w:t>1. A fi un lider uman în epoca inteligenței artificiale – Strategii de administrare a dispozitivelor dotate cu inteligență artificială la nivelul consumatorilor</w:t>
            </w:r>
          </w:p>
        </w:tc>
        <w:tc>
          <w:tcPr>
            <w:tcW w:w="5528" w:type="dxa"/>
          </w:tcPr>
          <w:p w14:paraId="7A9715C3" w14:textId="77777777" w:rsidR="001B0282" w:rsidRPr="0052558E" w:rsidRDefault="001B0282" w:rsidP="00811FF2">
            <w:pPr>
              <w:rPr>
                <w:iCs/>
                <w:color w:val="0070C0"/>
                <w:lang w:val="de-DE"/>
              </w:rPr>
            </w:pPr>
            <w:r w:rsidRPr="0052558E">
              <w:rPr>
                <w:iCs/>
                <w:lang w:val="ro-RO"/>
              </w:rPr>
              <w:t>1. To be a human leader in the age of artificial intelligence – Consumers</w:t>
            </w:r>
            <w:r w:rsidRPr="0052558E">
              <w:rPr>
                <w:iCs/>
              </w:rPr>
              <w:t>’</w:t>
            </w:r>
            <w:r w:rsidRPr="0052558E">
              <w:rPr>
                <w:iCs/>
                <w:lang w:val="ro-RO"/>
              </w:rPr>
              <w:t xml:space="preserve"> strategies for managing AI devices</w:t>
            </w:r>
          </w:p>
        </w:tc>
      </w:tr>
      <w:tr w:rsidR="001B0282" w:rsidRPr="0052558E" w14:paraId="4E9F0830" w14:textId="77777777" w:rsidTr="001B0282">
        <w:trPr>
          <w:trHeight w:val="127"/>
          <w:jc w:val="center"/>
        </w:trPr>
        <w:tc>
          <w:tcPr>
            <w:tcW w:w="617" w:type="dxa"/>
            <w:vMerge/>
            <w:vAlign w:val="center"/>
          </w:tcPr>
          <w:p w14:paraId="66F4E3AE"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5BCF895D" w14:textId="77777777" w:rsidR="001B0282" w:rsidRPr="0052558E" w:rsidRDefault="001B0282" w:rsidP="00811FF2">
            <w:pPr>
              <w:jc w:val="center"/>
              <w:rPr>
                <w:b/>
                <w:lang w:val="de-DE"/>
              </w:rPr>
            </w:pPr>
          </w:p>
        </w:tc>
        <w:tc>
          <w:tcPr>
            <w:tcW w:w="1417" w:type="dxa"/>
            <w:vMerge/>
            <w:vAlign w:val="center"/>
          </w:tcPr>
          <w:p w14:paraId="43D597FE" w14:textId="77777777" w:rsidR="001B0282" w:rsidRPr="0052558E" w:rsidRDefault="001B0282" w:rsidP="00811FF2">
            <w:pPr>
              <w:jc w:val="center"/>
              <w:rPr>
                <w:b/>
                <w:lang w:val="de-DE"/>
              </w:rPr>
            </w:pPr>
          </w:p>
        </w:tc>
        <w:tc>
          <w:tcPr>
            <w:tcW w:w="5387" w:type="dxa"/>
          </w:tcPr>
          <w:p w14:paraId="7434B1A1" w14:textId="77777777" w:rsidR="001B0282" w:rsidRPr="00D945E5" w:rsidRDefault="001B0282" w:rsidP="00811FF2">
            <w:pPr>
              <w:rPr>
                <w:color w:val="0070C0"/>
              </w:rPr>
            </w:pPr>
            <w:r w:rsidRPr="00D945E5">
              <w:rPr>
                <w:bCs/>
              </w:rPr>
              <w:t xml:space="preserve">2. Experiențe de cumpărare în mediul virtual – Percepția consumatorilor privind magazinele create cu ajutorul realității virtuale și augmentate </w:t>
            </w:r>
          </w:p>
        </w:tc>
        <w:tc>
          <w:tcPr>
            <w:tcW w:w="5528" w:type="dxa"/>
          </w:tcPr>
          <w:p w14:paraId="248F5CD5" w14:textId="77777777" w:rsidR="001B0282" w:rsidRPr="0052558E" w:rsidRDefault="001B0282" w:rsidP="00811FF2">
            <w:pPr>
              <w:rPr>
                <w:iCs/>
                <w:color w:val="0070C0"/>
                <w:lang w:val="de-DE"/>
              </w:rPr>
            </w:pPr>
            <w:r w:rsidRPr="00D945E5">
              <w:rPr>
                <w:bCs/>
              </w:rPr>
              <w:t>2. Shopping experiences in the virtual environment – Consumers’ perception of stores created with the help of virtual and augmented reality</w:t>
            </w:r>
          </w:p>
        </w:tc>
      </w:tr>
      <w:tr w:rsidR="001B0282" w:rsidRPr="0052558E" w14:paraId="1EBAE483" w14:textId="77777777" w:rsidTr="001B0282">
        <w:trPr>
          <w:trHeight w:val="127"/>
          <w:jc w:val="center"/>
        </w:trPr>
        <w:tc>
          <w:tcPr>
            <w:tcW w:w="617" w:type="dxa"/>
            <w:vMerge/>
            <w:vAlign w:val="center"/>
          </w:tcPr>
          <w:p w14:paraId="4609FE37"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Merge/>
            <w:vAlign w:val="center"/>
          </w:tcPr>
          <w:p w14:paraId="086A6996" w14:textId="77777777" w:rsidR="001B0282" w:rsidRPr="0052558E" w:rsidRDefault="001B0282" w:rsidP="00811FF2">
            <w:pPr>
              <w:jc w:val="center"/>
              <w:rPr>
                <w:b/>
                <w:lang w:val="de-DE"/>
              </w:rPr>
            </w:pPr>
          </w:p>
        </w:tc>
        <w:tc>
          <w:tcPr>
            <w:tcW w:w="1417" w:type="dxa"/>
            <w:vMerge/>
            <w:vAlign w:val="center"/>
          </w:tcPr>
          <w:p w14:paraId="75615EA7" w14:textId="77777777" w:rsidR="001B0282" w:rsidRPr="0052558E" w:rsidRDefault="001B0282" w:rsidP="00811FF2">
            <w:pPr>
              <w:jc w:val="center"/>
              <w:rPr>
                <w:b/>
                <w:lang w:val="de-DE"/>
              </w:rPr>
            </w:pPr>
          </w:p>
        </w:tc>
        <w:tc>
          <w:tcPr>
            <w:tcW w:w="5387" w:type="dxa"/>
          </w:tcPr>
          <w:p w14:paraId="33793198" w14:textId="77777777" w:rsidR="001B0282" w:rsidRPr="00D945E5" w:rsidRDefault="001B0282" w:rsidP="00811FF2">
            <w:pPr>
              <w:rPr>
                <w:color w:val="0070C0"/>
              </w:rPr>
            </w:pPr>
            <w:r w:rsidRPr="00D945E5">
              <w:rPr>
                <w:color w:val="0070C0"/>
              </w:rPr>
              <w:t>3. Turism în medii virtuale: Percepția consumatorilor privind modul în care realitatea virtuală completează experiența turistică</w:t>
            </w:r>
          </w:p>
        </w:tc>
        <w:tc>
          <w:tcPr>
            <w:tcW w:w="5528" w:type="dxa"/>
          </w:tcPr>
          <w:p w14:paraId="4B7050AF" w14:textId="77777777" w:rsidR="001B0282" w:rsidRPr="0052558E" w:rsidRDefault="001B0282" w:rsidP="00811FF2">
            <w:pPr>
              <w:rPr>
                <w:iCs/>
                <w:color w:val="0070C0"/>
                <w:lang w:val="de-DE"/>
              </w:rPr>
            </w:pPr>
            <w:r w:rsidRPr="0052558E">
              <w:rPr>
                <w:color w:val="0070C0"/>
                <w:lang w:val="ro-RO"/>
              </w:rPr>
              <w:t>3. Tourism in virtual environments: Consumers’ perceptions regarding the way virtual reality complements the tourism experience</w:t>
            </w:r>
          </w:p>
        </w:tc>
      </w:tr>
      <w:tr w:rsidR="001B0282" w:rsidRPr="0052558E" w14:paraId="0B037F3C" w14:textId="77777777" w:rsidTr="001B0282">
        <w:trPr>
          <w:trHeight w:val="517"/>
          <w:jc w:val="center"/>
        </w:trPr>
        <w:tc>
          <w:tcPr>
            <w:tcW w:w="617" w:type="dxa"/>
            <w:vAlign w:val="center"/>
          </w:tcPr>
          <w:p w14:paraId="02DD4A6A" w14:textId="77777777" w:rsidR="001B0282" w:rsidRPr="0052558E" w:rsidRDefault="001B0282" w:rsidP="006C72B9">
            <w:pPr>
              <w:pStyle w:val="ListParagraph"/>
              <w:numPr>
                <w:ilvl w:val="0"/>
                <w:numId w:val="1"/>
              </w:numPr>
              <w:jc w:val="center"/>
              <w:rPr>
                <w:rFonts w:ascii="Times New Roman" w:hAnsi="Times New Roman"/>
                <w:b/>
                <w:color w:val="FF0000"/>
                <w:sz w:val="24"/>
                <w:szCs w:val="24"/>
                <w:shd w:val="clear" w:color="auto" w:fill="FFFFFF"/>
                <w:lang w:val="de-DE"/>
              </w:rPr>
            </w:pPr>
          </w:p>
        </w:tc>
        <w:tc>
          <w:tcPr>
            <w:tcW w:w="1505" w:type="dxa"/>
            <w:vAlign w:val="center"/>
          </w:tcPr>
          <w:p w14:paraId="7E7C694B" w14:textId="77777777" w:rsidR="001B0282" w:rsidRPr="0052558E" w:rsidRDefault="001B0282" w:rsidP="00811FF2">
            <w:pPr>
              <w:rPr>
                <w:bCs/>
                <w:lang w:val="ro-RO"/>
              </w:rPr>
            </w:pPr>
            <w:r w:rsidRPr="0052558E">
              <w:rPr>
                <w:bCs/>
                <w:lang w:val="fr-FR"/>
              </w:rPr>
              <w:t>Prof. univ. dr. Ple</w:t>
            </w:r>
            <w:r w:rsidRPr="0052558E">
              <w:rPr>
                <w:bCs/>
                <w:lang w:val="ro-RO"/>
              </w:rPr>
              <w:t>șea Doru-Alexandru</w:t>
            </w:r>
          </w:p>
          <w:p w14:paraId="05E06993" w14:textId="77777777" w:rsidR="001B0282" w:rsidRPr="0052558E" w:rsidRDefault="001B0282" w:rsidP="00811FF2">
            <w:pPr>
              <w:jc w:val="center"/>
              <w:rPr>
                <w:b/>
                <w:lang w:val="de-DE"/>
              </w:rPr>
            </w:pPr>
          </w:p>
        </w:tc>
        <w:tc>
          <w:tcPr>
            <w:tcW w:w="1417" w:type="dxa"/>
            <w:vAlign w:val="center"/>
          </w:tcPr>
          <w:p w14:paraId="0D3ED23F" w14:textId="77777777" w:rsidR="001B0282" w:rsidRPr="0052558E" w:rsidRDefault="001B0282" w:rsidP="00811FF2">
            <w:pPr>
              <w:jc w:val="center"/>
              <w:rPr>
                <w:b/>
                <w:lang w:val="de-DE"/>
              </w:rPr>
            </w:pPr>
            <w:r w:rsidRPr="0052558E">
              <w:rPr>
                <w:b/>
                <w:bCs/>
                <w:lang w:val="de-DE"/>
              </w:rPr>
              <w:t>1</w:t>
            </w:r>
          </w:p>
        </w:tc>
        <w:tc>
          <w:tcPr>
            <w:tcW w:w="5387" w:type="dxa"/>
          </w:tcPr>
          <w:p w14:paraId="3E1463F3" w14:textId="77777777" w:rsidR="001B0282" w:rsidRPr="0052558E" w:rsidRDefault="001B0282" w:rsidP="00811FF2">
            <w:pPr>
              <w:rPr>
                <w:lang w:val="fr-FR"/>
              </w:rPr>
            </w:pPr>
            <w:r w:rsidRPr="0052558E">
              <w:rPr>
                <w:lang w:eastAsia="en-US"/>
              </w:rPr>
              <w:t>Studiu privind interdependentele dintre leadership-ul 4.0, cultura organizationala si rezilienta afacerilor, în contextul transformării digitale și a riscurilor globale</w:t>
            </w:r>
          </w:p>
        </w:tc>
        <w:tc>
          <w:tcPr>
            <w:tcW w:w="5528" w:type="dxa"/>
          </w:tcPr>
          <w:p w14:paraId="2F4B296F" w14:textId="77777777" w:rsidR="001B0282" w:rsidRPr="0052558E" w:rsidRDefault="001B0282" w:rsidP="00811FF2">
            <w:pPr>
              <w:rPr>
                <w:lang w:eastAsia="en-US"/>
              </w:rPr>
            </w:pPr>
            <w:r w:rsidRPr="0052558E">
              <w:rPr>
                <w:lang w:eastAsia="en-US"/>
              </w:rPr>
              <w:t>Study on the interdependencies between 4.0 leadership, organizational culture and business resilience in the context of digital transformation and global risks</w:t>
            </w:r>
          </w:p>
        </w:tc>
      </w:tr>
      <w:tr w:rsidR="001B0282" w:rsidRPr="0052558E" w14:paraId="5F25A39D" w14:textId="77777777" w:rsidTr="001B0282">
        <w:trPr>
          <w:trHeight w:val="114"/>
          <w:jc w:val="center"/>
        </w:trPr>
        <w:tc>
          <w:tcPr>
            <w:tcW w:w="617" w:type="dxa"/>
            <w:vMerge w:val="restart"/>
            <w:vAlign w:val="center"/>
          </w:tcPr>
          <w:p w14:paraId="2034E369" w14:textId="77777777" w:rsidR="001B0282" w:rsidRPr="0052558E" w:rsidRDefault="001B0282" w:rsidP="006C72B9">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1505" w:type="dxa"/>
            <w:vMerge w:val="restart"/>
            <w:vAlign w:val="center"/>
          </w:tcPr>
          <w:p w14:paraId="2804F8FB" w14:textId="77777777" w:rsidR="001B0282" w:rsidRPr="0052558E" w:rsidRDefault="001B0282" w:rsidP="00811FF2">
            <w:pPr>
              <w:rPr>
                <w:bCs/>
                <w:lang w:val="fr-FR"/>
              </w:rPr>
            </w:pPr>
            <w:r w:rsidRPr="0052558E">
              <w:rPr>
                <w:bCs/>
                <w:lang w:val="fr-FR"/>
              </w:rPr>
              <w:t>Prof. univ. dr. Popescu Dorin-Vicențiu</w:t>
            </w:r>
          </w:p>
          <w:p w14:paraId="61D073BF" w14:textId="77777777" w:rsidR="001B0282" w:rsidRPr="0052558E" w:rsidRDefault="001B0282" w:rsidP="00811FF2">
            <w:pPr>
              <w:spacing w:line="360" w:lineRule="auto"/>
              <w:rPr>
                <w:b/>
                <w:bCs/>
                <w:color w:val="000000" w:themeColor="text1"/>
                <w:lang w:val="de-DE"/>
              </w:rPr>
            </w:pPr>
          </w:p>
        </w:tc>
        <w:tc>
          <w:tcPr>
            <w:tcW w:w="1417" w:type="dxa"/>
            <w:vMerge w:val="restart"/>
            <w:vAlign w:val="center"/>
          </w:tcPr>
          <w:p w14:paraId="14F559EE" w14:textId="77777777" w:rsidR="001B0282" w:rsidRPr="0052558E" w:rsidRDefault="001B0282" w:rsidP="00811FF2">
            <w:pPr>
              <w:jc w:val="center"/>
              <w:rPr>
                <w:b/>
                <w:bCs/>
                <w:color w:val="000000" w:themeColor="text1"/>
                <w:lang w:val="de-DE"/>
              </w:rPr>
            </w:pPr>
            <w:r w:rsidRPr="0052558E">
              <w:rPr>
                <w:b/>
                <w:bCs/>
                <w:lang w:val="de-DE"/>
              </w:rPr>
              <w:t>2</w:t>
            </w:r>
          </w:p>
        </w:tc>
        <w:tc>
          <w:tcPr>
            <w:tcW w:w="5387" w:type="dxa"/>
          </w:tcPr>
          <w:p w14:paraId="2387B663" w14:textId="77777777" w:rsidR="001B0282" w:rsidRPr="00D945E5" w:rsidRDefault="001B0282" w:rsidP="00811FF2">
            <w:pPr>
              <w:rPr>
                <w:color w:val="0070C0"/>
                <w:highlight w:val="yellow"/>
                <w:shd w:val="clear" w:color="auto" w:fill="FFFFFF"/>
              </w:rPr>
            </w:pPr>
            <w:r w:rsidRPr="00D945E5">
              <w:rPr>
                <w:bCs/>
              </w:rPr>
              <w:t xml:space="preserve">1. </w:t>
            </w:r>
            <w:r w:rsidRPr="0052558E">
              <w:rPr>
                <w:color w:val="000000" w:themeColor="text1"/>
              </w:rPr>
              <w:t>Mutații în stilurile alimentare contemporane din România. Slow food versus fast food.</w:t>
            </w:r>
          </w:p>
        </w:tc>
        <w:tc>
          <w:tcPr>
            <w:tcW w:w="5528" w:type="dxa"/>
          </w:tcPr>
          <w:p w14:paraId="286CACEA" w14:textId="77777777" w:rsidR="001B0282" w:rsidRPr="0052558E" w:rsidRDefault="001B0282" w:rsidP="00811FF2">
            <w:pPr>
              <w:rPr>
                <w:iCs/>
                <w:color w:val="0070C0"/>
                <w:shd w:val="clear" w:color="auto" w:fill="FFFFFF"/>
                <w:lang w:val="de-DE"/>
              </w:rPr>
            </w:pPr>
            <w:r w:rsidRPr="0052558E">
              <w:rPr>
                <w:bCs/>
              </w:rPr>
              <w:t xml:space="preserve">1. </w:t>
            </w:r>
            <w:r w:rsidRPr="0052558E">
              <w:rPr>
                <w:color w:val="202124"/>
                <w:lang w:val="en"/>
              </w:rPr>
              <w:t>Mutations in the contemporary food styles in Romania. Slow food versus fast food.</w:t>
            </w:r>
          </w:p>
        </w:tc>
      </w:tr>
      <w:tr w:rsidR="001B0282" w:rsidRPr="0052558E" w14:paraId="11554E25" w14:textId="77777777" w:rsidTr="001B0282">
        <w:trPr>
          <w:trHeight w:val="114"/>
          <w:jc w:val="center"/>
        </w:trPr>
        <w:tc>
          <w:tcPr>
            <w:tcW w:w="617" w:type="dxa"/>
            <w:vMerge/>
            <w:vAlign w:val="center"/>
          </w:tcPr>
          <w:p w14:paraId="4202A7C2" w14:textId="77777777" w:rsidR="001B0282" w:rsidRPr="0052558E" w:rsidRDefault="001B0282" w:rsidP="006C72B9">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1505" w:type="dxa"/>
            <w:vMerge/>
            <w:vAlign w:val="center"/>
          </w:tcPr>
          <w:p w14:paraId="7AEAA2A0" w14:textId="77777777" w:rsidR="001B0282" w:rsidRPr="0052558E" w:rsidRDefault="001B0282" w:rsidP="00811FF2">
            <w:pPr>
              <w:spacing w:line="480" w:lineRule="auto"/>
              <w:rPr>
                <w:color w:val="000000" w:themeColor="text1"/>
                <w:lang w:val="de-DE"/>
              </w:rPr>
            </w:pPr>
          </w:p>
        </w:tc>
        <w:tc>
          <w:tcPr>
            <w:tcW w:w="1417" w:type="dxa"/>
            <w:vMerge/>
            <w:vAlign w:val="center"/>
          </w:tcPr>
          <w:p w14:paraId="166DDC93" w14:textId="77777777" w:rsidR="001B0282" w:rsidRPr="0052558E" w:rsidRDefault="001B0282" w:rsidP="00811FF2">
            <w:pPr>
              <w:spacing w:line="480" w:lineRule="auto"/>
              <w:jc w:val="center"/>
              <w:rPr>
                <w:b/>
                <w:color w:val="000000" w:themeColor="text1"/>
                <w:lang w:val="de-DE"/>
              </w:rPr>
            </w:pPr>
          </w:p>
        </w:tc>
        <w:tc>
          <w:tcPr>
            <w:tcW w:w="5387" w:type="dxa"/>
          </w:tcPr>
          <w:p w14:paraId="0FB39E0A" w14:textId="77777777" w:rsidR="001B0282" w:rsidRPr="0052558E" w:rsidRDefault="001B0282" w:rsidP="00811FF2">
            <w:pPr>
              <w:jc w:val="both"/>
              <w:rPr>
                <w:color w:val="0070C0"/>
                <w:highlight w:val="yellow"/>
                <w:lang w:val="fr-FR"/>
              </w:rPr>
            </w:pPr>
            <w:r w:rsidRPr="0052558E">
              <w:rPr>
                <w:bCs/>
                <w:lang w:val="fr-FR"/>
              </w:rPr>
              <w:t xml:space="preserve">2. </w:t>
            </w:r>
            <w:r w:rsidRPr="0052558E">
              <w:rPr>
                <w:color w:val="000000" w:themeColor="text1"/>
              </w:rPr>
              <w:t>Promovarea produselor tradiționale-vector de creștere a competitivității pieței agroalimentare românești.</w:t>
            </w:r>
          </w:p>
        </w:tc>
        <w:tc>
          <w:tcPr>
            <w:tcW w:w="5528" w:type="dxa"/>
          </w:tcPr>
          <w:p w14:paraId="78C2A6AB" w14:textId="77777777" w:rsidR="001B0282" w:rsidRPr="0052558E" w:rsidRDefault="001B0282" w:rsidP="00811FF2">
            <w:pPr>
              <w:rPr>
                <w:iCs/>
                <w:color w:val="0070C0"/>
                <w:lang w:val="de-DE"/>
              </w:rPr>
            </w:pPr>
            <w:r w:rsidRPr="00D945E5">
              <w:rPr>
                <w:bCs/>
              </w:rPr>
              <w:t xml:space="preserve">2. </w:t>
            </w:r>
            <w:r w:rsidRPr="0052558E">
              <w:rPr>
                <w:color w:val="000000" w:themeColor="text1"/>
              </w:rPr>
              <w:t xml:space="preserve">The </w:t>
            </w:r>
            <w:r w:rsidRPr="0052558E">
              <w:rPr>
                <w:color w:val="202124"/>
                <w:lang w:val="en"/>
              </w:rPr>
              <w:t>promotion of the traditional products-vector for the growth of the</w:t>
            </w:r>
          </w:p>
        </w:tc>
      </w:tr>
      <w:tr w:rsidR="001B0282" w:rsidRPr="0052558E" w14:paraId="69004014" w14:textId="77777777" w:rsidTr="001B0282">
        <w:trPr>
          <w:trHeight w:val="114"/>
          <w:jc w:val="center"/>
        </w:trPr>
        <w:tc>
          <w:tcPr>
            <w:tcW w:w="617" w:type="dxa"/>
            <w:vMerge/>
            <w:vAlign w:val="center"/>
          </w:tcPr>
          <w:p w14:paraId="10A3ADB9" w14:textId="77777777" w:rsidR="001B0282" w:rsidRPr="0052558E" w:rsidRDefault="001B0282" w:rsidP="006C72B9">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1505" w:type="dxa"/>
            <w:vMerge/>
            <w:vAlign w:val="center"/>
          </w:tcPr>
          <w:p w14:paraId="724C423C" w14:textId="77777777" w:rsidR="001B0282" w:rsidRPr="0052558E" w:rsidRDefault="001B0282" w:rsidP="00811FF2">
            <w:pPr>
              <w:spacing w:line="480" w:lineRule="auto"/>
              <w:rPr>
                <w:color w:val="000000" w:themeColor="text1"/>
                <w:lang w:val="de-DE"/>
              </w:rPr>
            </w:pPr>
          </w:p>
        </w:tc>
        <w:tc>
          <w:tcPr>
            <w:tcW w:w="1417" w:type="dxa"/>
            <w:vMerge/>
            <w:vAlign w:val="center"/>
          </w:tcPr>
          <w:p w14:paraId="7295E231" w14:textId="77777777" w:rsidR="001B0282" w:rsidRPr="0052558E" w:rsidRDefault="001B0282" w:rsidP="00811FF2">
            <w:pPr>
              <w:spacing w:line="480" w:lineRule="auto"/>
              <w:jc w:val="center"/>
              <w:rPr>
                <w:b/>
                <w:color w:val="000000" w:themeColor="text1"/>
                <w:lang w:val="de-DE"/>
              </w:rPr>
            </w:pPr>
          </w:p>
        </w:tc>
        <w:tc>
          <w:tcPr>
            <w:tcW w:w="5387" w:type="dxa"/>
          </w:tcPr>
          <w:p w14:paraId="7B136F4D" w14:textId="77777777" w:rsidR="001B0282" w:rsidRPr="0052558E" w:rsidRDefault="001B0282" w:rsidP="00811FF2">
            <w:pPr>
              <w:jc w:val="both"/>
              <w:rPr>
                <w:color w:val="0070C0"/>
                <w:highlight w:val="yellow"/>
                <w:lang w:val="fr-FR"/>
              </w:rPr>
            </w:pPr>
            <w:r w:rsidRPr="0052558E">
              <w:rPr>
                <w:lang w:val="fr-FR"/>
              </w:rPr>
              <w:t>3.</w:t>
            </w:r>
            <w:r w:rsidRPr="0052558E">
              <w:rPr>
                <w:color w:val="000000" w:themeColor="text1"/>
                <w:lang w:val="fr-FR"/>
              </w:rPr>
              <w:t xml:space="preserve"> Produsele ecologice-mijloace de valorificare superioară a potențialului pieței agroalimentare românești.</w:t>
            </w:r>
          </w:p>
        </w:tc>
        <w:tc>
          <w:tcPr>
            <w:tcW w:w="5528" w:type="dxa"/>
          </w:tcPr>
          <w:p w14:paraId="33A1E6C4" w14:textId="77777777" w:rsidR="001B0282" w:rsidRPr="0052558E" w:rsidRDefault="001B0282" w:rsidP="00811FF2">
            <w:pPr>
              <w:rPr>
                <w:iCs/>
                <w:color w:val="0070C0"/>
                <w:lang w:val="de-DE"/>
              </w:rPr>
            </w:pPr>
            <w:r w:rsidRPr="00D945E5">
              <w:t>3.</w:t>
            </w:r>
            <w:r w:rsidRPr="0052558E">
              <w:rPr>
                <w:color w:val="000000" w:themeColor="text1"/>
              </w:rPr>
              <w:t xml:space="preserve"> E</w:t>
            </w:r>
            <w:r w:rsidRPr="0052558E">
              <w:rPr>
                <w:color w:val="202124"/>
                <w:lang w:val="en"/>
              </w:rPr>
              <w:t>cological products-means of the superior capitalization of the Romanian agri-food market potential.</w:t>
            </w:r>
          </w:p>
        </w:tc>
      </w:tr>
      <w:tr w:rsidR="001B0282" w:rsidRPr="0052558E" w14:paraId="6D6C2E4C" w14:textId="77777777" w:rsidTr="001B0282">
        <w:trPr>
          <w:trHeight w:val="114"/>
          <w:jc w:val="center"/>
        </w:trPr>
        <w:tc>
          <w:tcPr>
            <w:tcW w:w="617" w:type="dxa"/>
            <w:vMerge/>
            <w:vAlign w:val="center"/>
          </w:tcPr>
          <w:p w14:paraId="49A73953" w14:textId="77777777" w:rsidR="001B0282" w:rsidRPr="0052558E" w:rsidRDefault="001B0282" w:rsidP="006C72B9">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1505" w:type="dxa"/>
            <w:vMerge/>
            <w:vAlign w:val="center"/>
          </w:tcPr>
          <w:p w14:paraId="2F4EFADF" w14:textId="77777777" w:rsidR="001B0282" w:rsidRPr="0052558E" w:rsidRDefault="001B0282" w:rsidP="00811FF2">
            <w:pPr>
              <w:spacing w:line="480" w:lineRule="auto"/>
              <w:rPr>
                <w:color w:val="000000" w:themeColor="text1"/>
                <w:lang w:val="de-DE"/>
              </w:rPr>
            </w:pPr>
          </w:p>
        </w:tc>
        <w:tc>
          <w:tcPr>
            <w:tcW w:w="1417" w:type="dxa"/>
            <w:vMerge/>
            <w:vAlign w:val="center"/>
          </w:tcPr>
          <w:p w14:paraId="03FB0F10" w14:textId="77777777" w:rsidR="001B0282" w:rsidRPr="0052558E" w:rsidRDefault="001B0282" w:rsidP="00811FF2">
            <w:pPr>
              <w:spacing w:line="480" w:lineRule="auto"/>
              <w:jc w:val="center"/>
              <w:rPr>
                <w:b/>
                <w:color w:val="000000" w:themeColor="text1"/>
                <w:lang w:val="de-DE"/>
              </w:rPr>
            </w:pPr>
          </w:p>
        </w:tc>
        <w:tc>
          <w:tcPr>
            <w:tcW w:w="5387" w:type="dxa"/>
          </w:tcPr>
          <w:p w14:paraId="517D8851" w14:textId="77777777" w:rsidR="001B0282" w:rsidRPr="00D945E5" w:rsidRDefault="001B0282" w:rsidP="00811FF2">
            <w:pPr>
              <w:jc w:val="both"/>
              <w:rPr>
                <w:color w:val="0070C0"/>
                <w:highlight w:val="yellow"/>
              </w:rPr>
            </w:pPr>
            <w:r w:rsidRPr="00D945E5">
              <w:t>4.</w:t>
            </w:r>
            <w:r w:rsidRPr="0052558E">
              <w:rPr>
                <w:color w:val="000000" w:themeColor="text1"/>
              </w:rPr>
              <w:t xml:space="preserve"> Cercetări privind importanța alimentelor obținute din OMG-uri în realizarea siguranței alimentare a consumatorilor din România.</w:t>
            </w:r>
          </w:p>
        </w:tc>
        <w:tc>
          <w:tcPr>
            <w:tcW w:w="5528" w:type="dxa"/>
          </w:tcPr>
          <w:p w14:paraId="57E36B68" w14:textId="77777777" w:rsidR="001B0282" w:rsidRPr="0052558E" w:rsidRDefault="001B0282" w:rsidP="00811FF2">
            <w:pPr>
              <w:rPr>
                <w:iCs/>
                <w:color w:val="0070C0"/>
                <w:lang w:val="de-DE"/>
              </w:rPr>
            </w:pPr>
            <w:r w:rsidRPr="00D945E5">
              <w:t>4.</w:t>
            </w:r>
            <w:r w:rsidRPr="0052558E">
              <w:rPr>
                <w:color w:val="202124"/>
                <w:lang w:val="en"/>
              </w:rPr>
              <w:t xml:space="preserve"> Research regarding to the importance of the GMOs foods in the achieving of the food safety for the Romanian consumers.</w:t>
            </w:r>
          </w:p>
        </w:tc>
      </w:tr>
      <w:tr w:rsidR="001B0282" w:rsidRPr="0052558E" w14:paraId="1DD9A3FA" w14:textId="77777777" w:rsidTr="001B0282">
        <w:trPr>
          <w:trHeight w:val="114"/>
          <w:jc w:val="center"/>
        </w:trPr>
        <w:tc>
          <w:tcPr>
            <w:tcW w:w="617" w:type="dxa"/>
            <w:vMerge/>
            <w:vAlign w:val="center"/>
          </w:tcPr>
          <w:p w14:paraId="6A39068E" w14:textId="77777777" w:rsidR="001B0282" w:rsidRPr="0052558E" w:rsidRDefault="001B0282" w:rsidP="006C72B9">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1505" w:type="dxa"/>
            <w:vMerge/>
            <w:vAlign w:val="center"/>
          </w:tcPr>
          <w:p w14:paraId="28BD539F" w14:textId="77777777" w:rsidR="001B0282" w:rsidRPr="0052558E" w:rsidRDefault="001B0282" w:rsidP="00811FF2">
            <w:pPr>
              <w:spacing w:line="480" w:lineRule="auto"/>
              <w:rPr>
                <w:color w:val="000000" w:themeColor="text1"/>
                <w:lang w:val="de-DE"/>
              </w:rPr>
            </w:pPr>
          </w:p>
        </w:tc>
        <w:tc>
          <w:tcPr>
            <w:tcW w:w="1417" w:type="dxa"/>
            <w:vMerge/>
            <w:vAlign w:val="center"/>
          </w:tcPr>
          <w:p w14:paraId="023DD308" w14:textId="77777777" w:rsidR="001B0282" w:rsidRPr="0052558E" w:rsidRDefault="001B0282" w:rsidP="00811FF2">
            <w:pPr>
              <w:spacing w:line="480" w:lineRule="auto"/>
              <w:jc w:val="center"/>
              <w:rPr>
                <w:b/>
                <w:color w:val="000000" w:themeColor="text1"/>
                <w:lang w:val="de-DE"/>
              </w:rPr>
            </w:pPr>
          </w:p>
        </w:tc>
        <w:tc>
          <w:tcPr>
            <w:tcW w:w="5387" w:type="dxa"/>
          </w:tcPr>
          <w:p w14:paraId="18D58C56" w14:textId="77777777" w:rsidR="001B0282" w:rsidRPr="0052558E" w:rsidRDefault="001B0282" w:rsidP="00811FF2">
            <w:pPr>
              <w:jc w:val="both"/>
              <w:rPr>
                <w:color w:val="0070C0"/>
                <w:highlight w:val="yellow"/>
                <w:lang w:val="fr-FR"/>
              </w:rPr>
            </w:pPr>
            <w:r w:rsidRPr="0052558E">
              <w:rPr>
                <w:lang w:val="fr-FR"/>
              </w:rPr>
              <w:t>5.</w:t>
            </w:r>
            <w:r w:rsidRPr="0052558E">
              <w:rPr>
                <w:color w:val="000000" w:themeColor="text1"/>
                <w:lang w:val="fr-FR"/>
              </w:rPr>
              <w:t xml:space="preserve"> Cercetări privind relația biunivocă dintre sistemele moderne de etichetare și protecția consumatorului de alimente din România.</w:t>
            </w:r>
          </w:p>
        </w:tc>
        <w:tc>
          <w:tcPr>
            <w:tcW w:w="5528" w:type="dxa"/>
          </w:tcPr>
          <w:p w14:paraId="53757C16" w14:textId="77777777" w:rsidR="001B0282" w:rsidRPr="0052558E" w:rsidRDefault="001B0282" w:rsidP="00811FF2">
            <w:pPr>
              <w:rPr>
                <w:iCs/>
                <w:color w:val="0070C0"/>
                <w:lang w:val="de-DE"/>
              </w:rPr>
            </w:pPr>
            <w:r w:rsidRPr="00D945E5">
              <w:t>5.</w:t>
            </w:r>
            <w:r w:rsidRPr="0052558E">
              <w:rPr>
                <w:color w:val="202124"/>
                <w:lang w:val="en"/>
              </w:rPr>
              <w:t xml:space="preserve"> Research concerning to the biunivocal relationship between the modern labeling systems and the food consumer protection in Romania.</w:t>
            </w:r>
          </w:p>
        </w:tc>
      </w:tr>
      <w:tr w:rsidR="001B0282" w:rsidRPr="0052558E" w14:paraId="543703E1" w14:textId="77777777" w:rsidTr="001B0282">
        <w:trPr>
          <w:trHeight w:val="213"/>
          <w:jc w:val="center"/>
        </w:trPr>
        <w:tc>
          <w:tcPr>
            <w:tcW w:w="617" w:type="dxa"/>
            <w:vMerge/>
            <w:vAlign w:val="center"/>
          </w:tcPr>
          <w:p w14:paraId="41745EF9" w14:textId="77777777" w:rsidR="001B0282" w:rsidRPr="0052558E" w:rsidRDefault="001B0282" w:rsidP="006C72B9">
            <w:pPr>
              <w:pStyle w:val="ListParagraph"/>
              <w:numPr>
                <w:ilvl w:val="0"/>
                <w:numId w:val="1"/>
              </w:numPr>
              <w:spacing w:line="480" w:lineRule="auto"/>
              <w:jc w:val="center"/>
              <w:rPr>
                <w:rFonts w:ascii="Times New Roman" w:hAnsi="Times New Roman"/>
                <w:color w:val="000000" w:themeColor="text1"/>
                <w:sz w:val="24"/>
                <w:szCs w:val="24"/>
                <w:lang w:val="de-DE"/>
              </w:rPr>
            </w:pPr>
          </w:p>
        </w:tc>
        <w:tc>
          <w:tcPr>
            <w:tcW w:w="1505" w:type="dxa"/>
            <w:vMerge/>
            <w:vAlign w:val="center"/>
          </w:tcPr>
          <w:p w14:paraId="286C564B" w14:textId="77777777" w:rsidR="001B0282" w:rsidRPr="0052558E" w:rsidRDefault="001B0282" w:rsidP="00811FF2">
            <w:pPr>
              <w:spacing w:line="480" w:lineRule="auto"/>
              <w:rPr>
                <w:color w:val="000000" w:themeColor="text1"/>
                <w:lang w:val="de-DE"/>
              </w:rPr>
            </w:pPr>
          </w:p>
        </w:tc>
        <w:tc>
          <w:tcPr>
            <w:tcW w:w="1417" w:type="dxa"/>
            <w:vMerge/>
            <w:vAlign w:val="center"/>
          </w:tcPr>
          <w:p w14:paraId="5F373AEF" w14:textId="77777777" w:rsidR="001B0282" w:rsidRPr="0052558E" w:rsidRDefault="001B0282" w:rsidP="00811FF2">
            <w:pPr>
              <w:spacing w:line="480" w:lineRule="auto"/>
              <w:jc w:val="center"/>
              <w:rPr>
                <w:b/>
                <w:color w:val="000000" w:themeColor="text1"/>
                <w:lang w:val="de-DE"/>
              </w:rPr>
            </w:pPr>
          </w:p>
        </w:tc>
        <w:tc>
          <w:tcPr>
            <w:tcW w:w="5387" w:type="dxa"/>
          </w:tcPr>
          <w:p w14:paraId="64DCCBCC" w14:textId="77777777" w:rsidR="001B0282" w:rsidRPr="0052558E" w:rsidRDefault="001B0282" w:rsidP="00811FF2">
            <w:pPr>
              <w:rPr>
                <w:color w:val="0070C0"/>
                <w:lang w:val="fr-FR"/>
              </w:rPr>
            </w:pPr>
            <w:r w:rsidRPr="0052558E">
              <w:rPr>
                <w:lang w:val="fr-FR"/>
              </w:rPr>
              <w:t>6.</w:t>
            </w:r>
            <w:r w:rsidRPr="0052558E">
              <w:rPr>
                <w:color w:val="000000" w:themeColor="text1"/>
                <w:lang w:val="ro-RO"/>
              </w:rPr>
              <w:t xml:space="preserve"> Managementul siguranței alimentelor. Aplicații ale sistemului HACCP în industria ospitalității.</w:t>
            </w:r>
          </w:p>
        </w:tc>
        <w:tc>
          <w:tcPr>
            <w:tcW w:w="5528" w:type="dxa"/>
          </w:tcPr>
          <w:p w14:paraId="05833D4F" w14:textId="77777777" w:rsidR="001B0282" w:rsidRPr="0052558E" w:rsidRDefault="001B0282" w:rsidP="00811FF2">
            <w:pPr>
              <w:rPr>
                <w:iCs/>
                <w:color w:val="0070C0"/>
                <w:lang w:val="de-DE"/>
              </w:rPr>
            </w:pPr>
            <w:r w:rsidRPr="00D945E5">
              <w:t>6.</w:t>
            </w:r>
            <w:r w:rsidRPr="0052558E">
              <w:rPr>
                <w:color w:val="000000" w:themeColor="text1"/>
                <w:lang w:val="en"/>
              </w:rPr>
              <w:t xml:space="preserve"> Food safety management. Applications of the HACCP system in the hospitality industry.</w:t>
            </w:r>
          </w:p>
        </w:tc>
      </w:tr>
      <w:tr w:rsidR="001B0282" w:rsidRPr="0052558E" w14:paraId="18431997" w14:textId="77777777" w:rsidTr="001B0282">
        <w:trPr>
          <w:trHeight w:val="979"/>
          <w:jc w:val="center"/>
        </w:trPr>
        <w:tc>
          <w:tcPr>
            <w:tcW w:w="617" w:type="dxa"/>
            <w:vAlign w:val="center"/>
          </w:tcPr>
          <w:p w14:paraId="5D9CAC06"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Align w:val="center"/>
          </w:tcPr>
          <w:p w14:paraId="5E80417D" w14:textId="77777777" w:rsidR="001B0282" w:rsidRPr="0052558E" w:rsidRDefault="001B0282" w:rsidP="00811FF2">
            <w:pPr>
              <w:rPr>
                <w:bCs/>
                <w:lang w:val="fr-FR"/>
              </w:rPr>
            </w:pPr>
            <w:r w:rsidRPr="0052558E">
              <w:rPr>
                <w:bCs/>
                <w:lang w:val="fr-FR"/>
              </w:rPr>
              <w:t>Prof. univ. dr. Săseanu Andreea Simona</w:t>
            </w:r>
          </w:p>
        </w:tc>
        <w:tc>
          <w:tcPr>
            <w:tcW w:w="1417" w:type="dxa"/>
            <w:vAlign w:val="center"/>
          </w:tcPr>
          <w:p w14:paraId="795D340B" w14:textId="77777777" w:rsidR="001B0282" w:rsidRPr="0052558E" w:rsidRDefault="001B0282" w:rsidP="00811FF2">
            <w:pPr>
              <w:jc w:val="center"/>
              <w:rPr>
                <w:color w:val="000000" w:themeColor="text1"/>
                <w:lang w:val="de-DE"/>
              </w:rPr>
            </w:pPr>
            <w:r w:rsidRPr="0052558E">
              <w:rPr>
                <w:b/>
                <w:bCs/>
                <w:lang w:val="de-DE"/>
              </w:rPr>
              <w:t>1</w:t>
            </w:r>
          </w:p>
        </w:tc>
        <w:tc>
          <w:tcPr>
            <w:tcW w:w="5387" w:type="dxa"/>
          </w:tcPr>
          <w:p w14:paraId="07A28FD2" w14:textId="77777777" w:rsidR="001B0282" w:rsidRPr="0052558E" w:rsidRDefault="001B0282" w:rsidP="00811FF2">
            <w:pPr>
              <w:shd w:val="clear" w:color="auto" w:fill="FFFFFF"/>
              <w:rPr>
                <w:bCs/>
                <w:color w:val="000000" w:themeColor="text1"/>
                <w:lang w:val="de-DE"/>
              </w:rPr>
            </w:pPr>
            <w:r w:rsidRPr="0052558E">
              <w:rPr>
                <w:bCs/>
                <w:color w:val="0070C0"/>
                <w:lang w:val="fr-FR"/>
              </w:rPr>
              <w:t xml:space="preserve"> 1. Impactul evenimentelor geopolitice asupra strategiilor de afaceri ale companiilor bancare</w:t>
            </w:r>
          </w:p>
        </w:tc>
        <w:tc>
          <w:tcPr>
            <w:tcW w:w="5528" w:type="dxa"/>
          </w:tcPr>
          <w:p w14:paraId="02742EA7" w14:textId="77777777" w:rsidR="001B0282" w:rsidRPr="0052558E" w:rsidRDefault="001B0282" w:rsidP="00811FF2">
            <w:pPr>
              <w:shd w:val="clear" w:color="auto" w:fill="FFFFFF"/>
              <w:rPr>
                <w:bCs/>
                <w:iCs/>
                <w:color w:val="000000" w:themeColor="text1"/>
                <w:lang w:val="de-DE"/>
              </w:rPr>
            </w:pPr>
            <w:r w:rsidRPr="00D945E5">
              <w:rPr>
                <w:bCs/>
                <w:color w:val="0070C0"/>
              </w:rPr>
              <w:t>1. The impact of geopolitical events on business strategies of banking companies</w:t>
            </w:r>
          </w:p>
        </w:tc>
      </w:tr>
      <w:tr w:rsidR="001B0282" w:rsidRPr="0052558E" w14:paraId="78CAE14A" w14:textId="77777777" w:rsidTr="001B0282">
        <w:trPr>
          <w:trHeight w:val="135"/>
          <w:jc w:val="center"/>
        </w:trPr>
        <w:tc>
          <w:tcPr>
            <w:tcW w:w="617" w:type="dxa"/>
            <w:vMerge w:val="restart"/>
            <w:vAlign w:val="center"/>
          </w:tcPr>
          <w:p w14:paraId="6139776B"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restart"/>
            <w:vAlign w:val="center"/>
          </w:tcPr>
          <w:p w14:paraId="74A71B3C" w14:textId="77777777" w:rsidR="001B0282" w:rsidRPr="0052558E" w:rsidRDefault="001B0282" w:rsidP="00811FF2">
            <w:pPr>
              <w:rPr>
                <w:bCs/>
                <w:lang w:val="fr-FR"/>
              </w:rPr>
            </w:pPr>
            <w:r w:rsidRPr="0052558E">
              <w:rPr>
                <w:bCs/>
                <w:lang w:val="fr-FR"/>
              </w:rPr>
              <w:t xml:space="preserve">Prof. univ. dr. State Olimpia </w:t>
            </w:r>
          </w:p>
          <w:p w14:paraId="49CCC50E" w14:textId="77777777" w:rsidR="001B0282" w:rsidRPr="0052558E" w:rsidRDefault="001B0282" w:rsidP="00811FF2">
            <w:pPr>
              <w:rPr>
                <w:color w:val="000000" w:themeColor="text1"/>
                <w:lang w:val="de-DE"/>
              </w:rPr>
            </w:pPr>
          </w:p>
        </w:tc>
        <w:tc>
          <w:tcPr>
            <w:tcW w:w="1417" w:type="dxa"/>
            <w:vMerge w:val="restart"/>
            <w:vAlign w:val="center"/>
          </w:tcPr>
          <w:p w14:paraId="4FB09874" w14:textId="77777777" w:rsidR="001B0282" w:rsidRPr="0052558E" w:rsidRDefault="001B0282" w:rsidP="00811FF2">
            <w:pPr>
              <w:jc w:val="center"/>
              <w:rPr>
                <w:color w:val="000000" w:themeColor="text1"/>
                <w:lang w:val="de-DE"/>
              </w:rPr>
            </w:pPr>
            <w:r w:rsidRPr="0052558E">
              <w:rPr>
                <w:b/>
                <w:bCs/>
                <w:lang w:val="de-DE"/>
              </w:rPr>
              <w:t>2</w:t>
            </w:r>
          </w:p>
        </w:tc>
        <w:tc>
          <w:tcPr>
            <w:tcW w:w="5387" w:type="dxa"/>
          </w:tcPr>
          <w:p w14:paraId="44D58956" w14:textId="77777777" w:rsidR="001B0282" w:rsidRPr="0052558E" w:rsidRDefault="001B0282" w:rsidP="00811FF2">
            <w:pPr>
              <w:shd w:val="clear" w:color="auto" w:fill="FFFFFF"/>
              <w:rPr>
                <w:color w:val="000000" w:themeColor="text1"/>
                <w:lang w:val="de-DE"/>
              </w:rPr>
            </w:pPr>
            <w:r w:rsidRPr="0052558E">
              <w:rPr>
                <w:bCs/>
                <w:lang w:val="fr-FR"/>
              </w:rPr>
              <w:t>1. Sustenabilitatea afacerilor în contextul digitalizării</w:t>
            </w:r>
          </w:p>
        </w:tc>
        <w:tc>
          <w:tcPr>
            <w:tcW w:w="5528" w:type="dxa"/>
          </w:tcPr>
          <w:p w14:paraId="4F0270FF" w14:textId="77777777" w:rsidR="001B0282" w:rsidRPr="0052558E" w:rsidRDefault="001B0282" w:rsidP="00811FF2">
            <w:pPr>
              <w:shd w:val="clear" w:color="auto" w:fill="FFFFFF"/>
              <w:rPr>
                <w:iCs/>
                <w:color w:val="000000" w:themeColor="text1"/>
                <w:lang w:val="de-DE"/>
              </w:rPr>
            </w:pPr>
            <w:r w:rsidRPr="0052558E">
              <w:rPr>
                <w:bCs/>
                <w:iCs/>
                <w:lang w:val="de-DE"/>
              </w:rPr>
              <w:t>1. Business sustainability in the context of digitalization</w:t>
            </w:r>
          </w:p>
        </w:tc>
      </w:tr>
      <w:tr w:rsidR="001B0282" w:rsidRPr="0052558E" w14:paraId="42B1B2C1" w14:textId="77777777" w:rsidTr="001B0282">
        <w:trPr>
          <w:trHeight w:val="135"/>
          <w:jc w:val="center"/>
        </w:trPr>
        <w:tc>
          <w:tcPr>
            <w:tcW w:w="617" w:type="dxa"/>
            <w:vMerge/>
            <w:vAlign w:val="center"/>
          </w:tcPr>
          <w:p w14:paraId="1A31BFC8"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019724B7" w14:textId="77777777" w:rsidR="001B0282" w:rsidRPr="0052558E" w:rsidRDefault="001B0282" w:rsidP="00811FF2">
            <w:pPr>
              <w:rPr>
                <w:color w:val="000000" w:themeColor="text1"/>
                <w:lang w:val="de-DE"/>
              </w:rPr>
            </w:pPr>
          </w:p>
        </w:tc>
        <w:tc>
          <w:tcPr>
            <w:tcW w:w="1417" w:type="dxa"/>
            <w:vMerge/>
            <w:vAlign w:val="center"/>
          </w:tcPr>
          <w:p w14:paraId="1E6837C8" w14:textId="77777777" w:rsidR="001B0282" w:rsidRPr="0052558E" w:rsidRDefault="001B0282" w:rsidP="00811FF2">
            <w:pPr>
              <w:jc w:val="center"/>
              <w:rPr>
                <w:color w:val="000000" w:themeColor="text1"/>
                <w:lang w:val="de-DE"/>
              </w:rPr>
            </w:pPr>
          </w:p>
        </w:tc>
        <w:tc>
          <w:tcPr>
            <w:tcW w:w="5387" w:type="dxa"/>
          </w:tcPr>
          <w:p w14:paraId="1F30A915" w14:textId="77777777" w:rsidR="001B0282" w:rsidRPr="0052558E" w:rsidRDefault="001B0282" w:rsidP="00811FF2">
            <w:pPr>
              <w:shd w:val="clear" w:color="auto" w:fill="FFFFFF"/>
              <w:rPr>
                <w:color w:val="000000" w:themeColor="text1"/>
                <w:lang w:val="de-DE"/>
              </w:rPr>
            </w:pPr>
            <w:r w:rsidRPr="0052558E">
              <w:rPr>
                <w:bCs/>
                <w:color w:val="0070C0"/>
                <w:lang w:val="fr-FR"/>
              </w:rPr>
              <w:t>2. Rolul managementului capitalului uman (HCM) în maximizarea valorii forței de muncă prin aplicarea tehnologiilor emergente</w:t>
            </w:r>
          </w:p>
        </w:tc>
        <w:tc>
          <w:tcPr>
            <w:tcW w:w="5528" w:type="dxa"/>
          </w:tcPr>
          <w:p w14:paraId="28D35D2A" w14:textId="77777777" w:rsidR="001B0282" w:rsidRPr="0052558E" w:rsidRDefault="001B0282" w:rsidP="00811FF2">
            <w:pPr>
              <w:shd w:val="clear" w:color="auto" w:fill="FFFFFF"/>
              <w:rPr>
                <w:iCs/>
                <w:color w:val="000000" w:themeColor="text1"/>
                <w:lang w:val="de-DE"/>
              </w:rPr>
            </w:pPr>
            <w:r w:rsidRPr="00D945E5">
              <w:rPr>
                <w:bCs/>
                <w:iCs/>
                <w:color w:val="0070C0"/>
              </w:rPr>
              <w:t>2. The role of human capital management (HCM) in maximizing the workforce value applying emerging technologies</w:t>
            </w:r>
          </w:p>
        </w:tc>
      </w:tr>
      <w:tr w:rsidR="001B0282" w:rsidRPr="0052558E" w14:paraId="61148C5D" w14:textId="77777777" w:rsidTr="001B0282">
        <w:trPr>
          <w:trHeight w:val="54"/>
          <w:jc w:val="center"/>
        </w:trPr>
        <w:tc>
          <w:tcPr>
            <w:tcW w:w="617" w:type="dxa"/>
            <w:vMerge w:val="restart"/>
            <w:vAlign w:val="center"/>
          </w:tcPr>
          <w:p w14:paraId="36236623"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restart"/>
            <w:vAlign w:val="center"/>
          </w:tcPr>
          <w:p w14:paraId="07122642" w14:textId="77777777" w:rsidR="001B0282" w:rsidRPr="0052558E" w:rsidRDefault="001B0282" w:rsidP="00811FF2">
            <w:pPr>
              <w:rPr>
                <w:bCs/>
                <w:lang w:val="fr-FR"/>
              </w:rPr>
            </w:pPr>
          </w:p>
          <w:p w14:paraId="5E5267C6" w14:textId="77777777" w:rsidR="001B0282" w:rsidRPr="0052558E" w:rsidRDefault="001B0282" w:rsidP="00811FF2">
            <w:pPr>
              <w:rPr>
                <w:bCs/>
                <w:lang w:val="fr-FR"/>
              </w:rPr>
            </w:pPr>
            <w:r w:rsidRPr="0052558E">
              <w:rPr>
                <w:bCs/>
                <w:lang w:val="fr-FR"/>
              </w:rPr>
              <w:t xml:space="preserve">Prof. univ. dr. </w:t>
            </w:r>
            <w:r w:rsidRPr="0052558E">
              <w:rPr>
                <w:color w:val="000000" w:themeColor="text1"/>
              </w:rPr>
              <w:t xml:space="preserve">Șchiopu </w:t>
            </w:r>
            <w:r w:rsidRPr="0052558E">
              <w:rPr>
                <w:color w:val="000000" w:themeColor="text1"/>
              </w:rPr>
              <w:lastRenderedPageBreak/>
              <w:t xml:space="preserve">Andreea Fortuna </w:t>
            </w:r>
          </w:p>
          <w:p w14:paraId="1A6400CE" w14:textId="77777777" w:rsidR="001B0282" w:rsidRPr="0052558E" w:rsidRDefault="001B0282" w:rsidP="00811FF2">
            <w:pPr>
              <w:rPr>
                <w:color w:val="000000" w:themeColor="text1"/>
                <w:lang w:val="de-DE"/>
              </w:rPr>
            </w:pPr>
          </w:p>
        </w:tc>
        <w:tc>
          <w:tcPr>
            <w:tcW w:w="1417" w:type="dxa"/>
            <w:vMerge w:val="restart"/>
            <w:vAlign w:val="center"/>
          </w:tcPr>
          <w:p w14:paraId="097FAB91" w14:textId="77777777" w:rsidR="001B0282" w:rsidRPr="0052558E" w:rsidRDefault="001B0282" w:rsidP="00811FF2">
            <w:pPr>
              <w:jc w:val="center"/>
              <w:rPr>
                <w:color w:val="000000" w:themeColor="text1"/>
                <w:lang w:val="de-DE"/>
              </w:rPr>
            </w:pPr>
            <w:r w:rsidRPr="0052558E">
              <w:rPr>
                <w:b/>
                <w:bCs/>
                <w:lang w:val="de-DE"/>
              </w:rPr>
              <w:lastRenderedPageBreak/>
              <w:t>3</w:t>
            </w:r>
          </w:p>
        </w:tc>
        <w:tc>
          <w:tcPr>
            <w:tcW w:w="5387" w:type="dxa"/>
          </w:tcPr>
          <w:p w14:paraId="01E58D28" w14:textId="77777777" w:rsidR="001B0282" w:rsidRPr="0052558E" w:rsidRDefault="001B0282" w:rsidP="00811FF2">
            <w:pPr>
              <w:shd w:val="clear" w:color="auto" w:fill="FFFFFF"/>
              <w:rPr>
                <w:color w:val="0070C0"/>
                <w:lang w:val="de-DE"/>
              </w:rPr>
            </w:pPr>
            <w:r w:rsidRPr="00D945E5">
              <w:rPr>
                <w:color w:val="0070C0"/>
                <w:lang w:val="de-DE"/>
              </w:rPr>
              <w:t xml:space="preserve">1. Impactul tehnologiei asupra experienței turistice: Studiul modului în care tehnologiile emergente, cum ar fi realitatea virtuală, inteligența artificială și aplicațiile mobile influențează modul în care turiștii </w:t>
            </w:r>
            <w:r w:rsidRPr="00D945E5">
              <w:rPr>
                <w:color w:val="0070C0"/>
                <w:lang w:val="de-DE"/>
              </w:rPr>
              <w:lastRenderedPageBreak/>
              <w:t>își planifică călătoriile, experimentează destinațiile și interacționează cu serviciile turistice</w:t>
            </w:r>
          </w:p>
        </w:tc>
        <w:tc>
          <w:tcPr>
            <w:tcW w:w="5528" w:type="dxa"/>
          </w:tcPr>
          <w:p w14:paraId="5E64E2D7" w14:textId="77777777" w:rsidR="001B0282" w:rsidRPr="0052558E" w:rsidRDefault="001B0282" w:rsidP="00811FF2">
            <w:pPr>
              <w:shd w:val="clear" w:color="auto" w:fill="FFFFFF"/>
              <w:rPr>
                <w:iCs/>
                <w:color w:val="0070C0"/>
                <w:lang w:val="de-DE"/>
              </w:rPr>
            </w:pPr>
            <w:r w:rsidRPr="00D945E5">
              <w:rPr>
                <w:color w:val="0070C0"/>
              </w:rPr>
              <w:lastRenderedPageBreak/>
              <w:t xml:space="preserve">1. The impact of technology on the tourism experience: The study of how emerging technologies such as virtual reality, artificial intelligence and mobile applications influence the way tourists plan their trips, </w:t>
            </w:r>
            <w:r w:rsidRPr="00D945E5">
              <w:rPr>
                <w:color w:val="0070C0"/>
              </w:rPr>
              <w:lastRenderedPageBreak/>
              <w:t>experience destinations and interact with tourism services</w:t>
            </w:r>
          </w:p>
        </w:tc>
      </w:tr>
      <w:tr w:rsidR="001B0282" w:rsidRPr="0052558E" w14:paraId="435B6B98" w14:textId="77777777" w:rsidTr="001B0282">
        <w:trPr>
          <w:trHeight w:val="54"/>
          <w:jc w:val="center"/>
        </w:trPr>
        <w:tc>
          <w:tcPr>
            <w:tcW w:w="617" w:type="dxa"/>
            <w:vMerge/>
            <w:vAlign w:val="center"/>
          </w:tcPr>
          <w:p w14:paraId="6C59B4D5"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487B428B" w14:textId="77777777" w:rsidR="001B0282" w:rsidRPr="0052558E" w:rsidRDefault="001B0282" w:rsidP="00811FF2">
            <w:pPr>
              <w:rPr>
                <w:color w:val="000000" w:themeColor="text1"/>
                <w:lang w:val="de-DE"/>
              </w:rPr>
            </w:pPr>
          </w:p>
        </w:tc>
        <w:tc>
          <w:tcPr>
            <w:tcW w:w="1417" w:type="dxa"/>
            <w:vMerge/>
            <w:vAlign w:val="center"/>
          </w:tcPr>
          <w:p w14:paraId="3BB4AF61" w14:textId="77777777" w:rsidR="001B0282" w:rsidRPr="0052558E" w:rsidRDefault="001B0282" w:rsidP="00811FF2">
            <w:pPr>
              <w:jc w:val="center"/>
              <w:rPr>
                <w:color w:val="000000" w:themeColor="text1"/>
                <w:lang w:val="de-DE"/>
              </w:rPr>
            </w:pPr>
          </w:p>
        </w:tc>
        <w:tc>
          <w:tcPr>
            <w:tcW w:w="5387" w:type="dxa"/>
          </w:tcPr>
          <w:p w14:paraId="1DB8F0C3" w14:textId="77777777" w:rsidR="001B0282" w:rsidRPr="0052558E" w:rsidRDefault="001B0282" w:rsidP="00811FF2">
            <w:pPr>
              <w:shd w:val="clear" w:color="auto" w:fill="FFFFFF"/>
              <w:rPr>
                <w:color w:val="000000" w:themeColor="text1"/>
                <w:lang w:val="de-DE"/>
              </w:rPr>
            </w:pPr>
            <w:r w:rsidRPr="00D945E5">
              <w:t>2. Personalizarea serviciilor și îmbunătățirea experiențelor turistice prin utilizarea tehnologiei digitale</w:t>
            </w:r>
          </w:p>
        </w:tc>
        <w:tc>
          <w:tcPr>
            <w:tcW w:w="5528" w:type="dxa"/>
          </w:tcPr>
          <w:p w14:paraId="5AF9181E" w14:textId="77777777" w:rsidR="001B0282" w:rsidRPr="0052558E" w:rsidRDefault="001B0282" w:rsidP="00811FF2">
            <w:pPr>
              <w:shd w:val="clear" w:color="auto" w:fill="FFFFFF"/>
              <w:rPr>
                <w:iCs/>
                <w:color w:val="000000" w:themeColor="text1"/>
                <w:lang w:val="de-DE"/>
              </w:rPr>
            </w:pPr>
            <w:r w:rsidRPr="00D945E5">
              <w:t>2. Personalizing services and improving tourist experiences through the use of digital technology</w:t>
            </w:r>
          </w:p>
        </w:tc>
      </w:tr>
      <w:tr w:rsidR="001B0282" w:rsidRPr="0052558E" w14:paraId="3007F239" w14:textId="77777777" w:rsidTr="001B0282">
        <w:trPr>
          <w:trHeight w:val="54"/>
          <w:jc w:val="center"/>
        </w:trPr>
        <w:tc>
          <w:tcPr>
            <w:tcW w:w="617" w:type="dxa"/>
            <w:vMerge/>
            <w:vAlign w:val="center"/>
          </w:tcPr>
          <w:p w14:paraId="253B85D4"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7789E729" w14:textId="77777777" w:rsidR="001B0282" w:rsidRPr="0052558E" w:rsidRDefault="001B0282" w:rsidP="00811FF2">
            <w:pPr>
              <w:rPr>
                <w:color w:val="000000" w:themeColor="text1"/>
                <w:lang w:val="de-DE"/>
              </w:rPr>
            </w:pPr>
          </w:p>
        </w:tc>
        <w:tc>
          <w:tcPr>
            <w:tcW w:w="1417" w:type="dxa"/>
            <w:vMerge/>
            <w:vAlign w:val="center"/>
          </w:tcPr>
          <w:p w14:paraId="0076053D" w14:textId="77777777" w:rsidR="001B0282" w:rsidRPr="0052558E" w:rsidRDefault="001B0282" w:rsidP="00811FF2">
            <w:pPr>
              <w:jc w:val="center"/>
              <w:rPr>
                <w:color w:val="000000" w:themeColor="text1"/>
                <w:lang w:val="de-DE"/>
              </w:rPr>
            </w:pPr>
          </w:p>
        </w:tc>
        <w:tc>
          <w:tcPr>
            <w:tcW w:w="5387" w:type="dxa"/>
          </w:tcPr>
          <w:p w14:paraId="4AB393A8" w14:textId="77777777" w:rsidR="001B0282" w:rsidRPr="0052558E" w:rsidRDefault="001B0282" w:rsidP="00811FF2">
            <w:pPr>
              <w:shd w:val="clear" w:color="auto" w:fill="FFFFFF"/>
              <w:rPr>
                <w:color w:val="000000" w:themeColor="text1"/>
                <w:lang w:val="de-DE"/>
              </w:rPr>
            </w:pPr>
            <w:r w:rsidRPr="0052558E">
              <w:rPr>
                <w:lang w:val="fr-FR"/>
              </w:rPr>
              <w:t>3. Studiul digitalizarii și influenţei acesteia asupra inovației modelelor de afaceri</w:t>
            </w:r>
          </w:p>
        </w:tc>
        <w:tc>
          <w:tcPr>
            <w:tcW w:w="5528" w:type="dxa"/>
          </w:tcPr>
          <w:p w14:paraId="66346B19" w14:textId="77777777" w:rsidR="001B0282" w:rsidRPr="0052558E" w:rsidRDefault="001B0282" w:rsidP="00811FF2">
            <w:pPr>
              <w:shd w:val="clear" w:color="auto" w:fill="FFFFFF"/>
              <w:rPr>
                <w:iCs/>
                <w:color w:val="000000" w:themeColor="text1"/>
                <w:lang w:val="de-DE"/>
              </w:rPr>
            </w:pPr>
            <w:r w:rsidRPr="00D945E5">
              <w:t>3. The study of digitization and its influence on the innovation of business models</w:t>
            </w:r>
          </w:p>
        </w:tc>
      </w:tr>
      <w:tr w:rsidR="001B0282" w:rsidRPr="0052558E" w14:paraId="5E8A2C0A" w14:textId="77777777" w:rsidTr="001B0282">
        <w:trPr>
          <w:trHeight w:val="54"/>
          <w:jc w:val="center"/>
        </w:trPr>
        <w:tc>
          <w:tcPr>
            <w:tcW w:w="617" w:type="dxa"/>
            <w:vMerge/>
            <w:vAlign w:val="center"/>
          </w:tcPr>
          <w:p w14:paraId="3BE44ABA"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40138921" w14:textId="77777777" w:rsidR="001B0282" w:rsidRPr="0052558E" w:rsidRDefault="001B0282" w:rsidP="00811FF2">
            <w:pPr>
              <w:rPr>
                <w:color w:val="000000" w:themeColor="text1"/>
                <w:lang w:val="de-DE"/>
              </w:rPr>
            </w:pPr>
          </w:p>
        </w:tc>
        <w:tc>
          <w:tcPr>
            <w:tcW w:w="1417" w:type="dxa"/>
            <w:vMerge/>
            <w:vAlign w:val="center"/>
          </w:tcPr>
          <w:p w14:paraId="48807C5F" w14:textId="77777777" w:rsidR="001B0282" w:rsidRPr="0052558E" w:rsidRDefault="001B0282" w:rsidP="00811FF2">
            <w:pPr>
              <w:jc w:val="center"/>
              <w:rPr>
                <w:color w:val="000000" w:themeColor="text1"/>
                <w:lang w:val="de-DE"/>
              </w:rPr>
            </w:pPr>
          </w:p>
        </w:tc>
        <w:tc>
          <w:tcPr>
            <w:tcW w:w="5387" w:type="dxa"/>
          </w:tcPr>
          <w:p w14:paraId="043029FF" w14:textId="77777777" w:rsidR="001B0282" w:rsidRPr="0052558E" w:rsidRDefault="001B0282" w:rsidP="00811FF2">
            <w:pPr>
              <w:shd w:val="clear" w:color="auto" w:fill="FFFFFF"/>
              <w:rPr>
                <w:color w:val="000000" w:themeColor="text1"/>
                <w:lang w:val="de-DE"/>
              </w:rPr>
            </w:pPr>
            <w:r w:rsidRPr="0052558E">
              <w:rPr>
                <w:lang w:val="fr-FR"/>
              </w:rPr>
              <w:t>4. Influen</w:t>
            </w:r>
            <w:r w:rsidRPr="0052558E">
              <w:rPr>
                <w:lang w:val="ro-RO"/>
              </w:rPr>
              <w:t>ţ</w:t>
            </w:r>
            <w:r w:rsidRPr="0052558E">
              <w:rPr>
                <w:lang w:val="fr-FR"/>
              </w:rPr>
              <w:t xml:space="preserve">e generaţionale în organizaţiile </w:t>
            </w:r>
            <w:proofErr w:type="gramStart"/>
            <w:r w:rsidRPr="0052558E">
              <w:rPr>
                <w:lang w:val="fr-FR"/>
              </w:rPr>
              <w:t>moderne:</w:t>
            </w:r>
            <w:proofErr w:type="gramEnd"/>
            <w:r w:rsidRPr="0052558E">
              <w:rPr>
                <w:lang w:val="fr-FR"/>
              </w:rPr>
              <w:t xml:space="preserve"> Generaţia Z şi provocările sale la nivel corporativ</w:t>
            </w:r>
          </w:p>
        </w:tc>
        <w:tc>
          <w:tcPr>
            <w:tcW w:w="5528" w:type="dxa"/>
          </w:tcPr>
          <w:p w14:paraId="46C7DB2D" w14:textId="77777777" w:rsidR="001B0282" w:rsidRPr="0052558E" w:rsidRDefault="001B0282" w:rsidP="00811FF2">
            <w:pPr>
              <w:shd w:val="clear" w:color="auto" w:fill="FFFFFF"/>
              <w:rPr>
                <w:iCs/>
                <w:color w:val="000000" w:themeColor="text1"/>
                <w:lang w:val="de-DE"/>
              </w:rPr>
            </w:pPr>
            <w:r w:rsidRPr="0052558E">
              <w:rPr>
                <w:iCs/>
                <w:lang w:val="de-DE"/>
              </w:rPr>
              <w:t>4</w:t>
            </w:r>
            <w:r w:rsidRPr="00D945E5">
              <w:t>. Generational influences within modern organizations: The challenges of Generation Z at the corporate level</w:t>
            </w:r>
          </w:p>
        </w:tc>
      </w:tr>
      <w:tr w:rsidR="001B0282" w:rsidRPr="0052558E" w14:paraId="224D756D" w14:textId="77777777" w:rsidTr="001B0282">
        <w:trPr>
          <w:trHeight w:val="54"/>
          <w:jc w:val="center"/>
        </w:trPr>
        <w:tc>
          <w:tcPr>
            <w:tcW w:w="617" w:type="dxa"/>
            <w:vMerge/>
            <w:vAlign w:val="center"/>
          </w:tcPr>
          <w:p w14:paraId="75C85FF5"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23164286" w14:textId="77777777" w:rsidR="001B0282" w:rsidRPr="0052558E" w:rsidRDefault="001B0282" w:rsidP="00811FF2">
            <w:pPr>
              <w:rPr>
                <w:color w:val="000000" w:themeColor="text1"/>
                <w:lang w:val="de-DE"/>
              </w:rPr>
            </w:pPr>
          </w:p>
        </w:tc>
        <w:tc>
          <w:tcPr>
            <w:tcW w:w="1417" w:type="dxa"/>
            <w:vMerge/>
            <w:vAlign w:val="center"/>
          </w:tcPr>
          <w:p w14:paraId="2802E6B9" w14:textId="77777777" w:rsidR="001B0282" w:rsidRPr="0052558E" w:rsidRDefault="001B0282" w:rsidP="00811FF2">
            <w:pPr>
              <w:jc w:val="center"/>
              <w:rPr>
                <w:color w:val="000000" w:themeColor="text1"/>
                <w:lang w:val="de-DE"/>
              </w:rPr>
            </w:pPr>
          </w:p>
        </w:tc>
        <w:tc>
          <w:tcPr>
            <w:tcW w:w="5387" w:type="dxa"/>
          </w:tcPr>
          <w:p w14:paraId="125A0B18" w14:textId="77777777" w:rsidR="001B0282" w:rsidRPr="0052558E" w:rsidRDefault="001B0282" w:rsidP="00811FF2">
            <w:pPr>
              <w:shd w:val="clear" w:color="auto" w:fill="FFFFFF"/>
              <w:rPr>
                <w:color w:val="000000" w:themeColor="text1"/>
                <w:lang w:val="de-DE"/>
              </w:rPr>
            </w:pPr>
            <w:r w:rsidRPr="0052558E">
              <w:rPr>
                <w:rFonts w:eastAsiaTheme="majorEastAsia"/>
              </w:rPr>
              <w:t>5. Examinarea diferențelor în comportamentul consumatorilor în turism, luând în considerare diferitele caracteristici ale consumatorilor</w:t>
            </w:r>
          </w:p>
        </w:tc>
        <w:tc>
          <w:tcPr>
            <w:tcW w:w="5528" w:type="dxa"/>
          </w:tcPr>
          <w:p w14:paraId="236860ED" w14:textId="77777777" w:rsidR="001B0282" w:rsidRPr="0052558E" w:rsidRDefault="001B0282" w:rsidP="00811FF2">
            <w:pPr>
              <w:shd w:val="clear" w:color="auto" w:fill="FFFFFF"/>
              <w:rPr>
                <w:iCs/>
                <w:color w:val="000000" w:themeColor="text1"/>
                <w:lang w:val="de-DE"/>
              </w:rPr>
            </w:pPr>
            <w:r w:rsidRPr="0052558E">
              <w:rPr>
                <w:rFonts w:eastAsiaTheme="majorEastAsia"/>
              </w:rPr>
              <w:t>5. Examining differences in consumer behavior in tourism considering different consumer characteristics</w:t>
            </w:r>
          </w:p>
        </w:tc>
      </w:tr>
      <w:tr w:rsidR="001B0282" w:rsidRPr="0052558E" w14:paraId="568ECB62" w14:textId="77777777" w:rsidTr="001B0282">
        <w:trPr>
          <w:trHeight w:val="135"/>
          <w:jc w:val="center"/>
        </w:trPr>
        <w:tc>
          <w:tcPr>
            <w:tcW w:w="617" w:type="dxa"/>
            <w:vMerge w:val="restart"/>
            <w:vAlign w:val="center"/>
          </w:tcPr>
          <w:p w14:paraId="109E9E75"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restart"/>
            <w:vAlign w:val="center"/>
          </w:tcPr>
          <w:p w14:paraId="3031A966" w14:textId="77777777" w:rsidR="001B0282" w:rsidRPr="0052558E" w:rsidRDefault="001B0282" w:rsidP="00811FF2">
            <w:pPr>
              <w:rPr>
                <w:bCs/>
                <w:lang w:val="fr-FR"/>
              </w:rPr>
            </w:pPr>
            <w:r w:rsidRPr="0052558E">
              <w:rPr>
                <w:bCs/>
                <w:lang w:val="fr-FR"/>
              </w:rPr>
              <w:t xml:space="preserve">Prof. univ. dr. Tanțău Adrian </w:t>
            </w:r>
          </w:p>
          <w:p w14:paraId="7C3C7F0C" w14:textId="77777777" w:rsidR="001B0282" w:rsidRPr="0052558E" w:rsidRDefault="001B0282" w:rsidP="00811FF2">
            <w:pPr>
              <w:rPr>
                <w:color w:val="000000" w:themeColor="text1"/>
                <w:lang w:val="de-DE"/>
              </w:rPr>
            </w:pPr>
          </w:p>
        </w:tc>
        <w:tc>
          <w:tcPr>
            <w:tcW w:w="1417" w:type="dxa"/>
            <w:vMerge w:val="restart"/>
            <w:vAlign w:val="center"/>
          </w:tcPr>
          <w:p w14:paraId="37E2FD20" w14:textId="77777777" w:rsidR="001B0282" w:rsidRPr="0052558E" w:rsidRDefault="001B0282" w:rsidP="00811FF2">
            <w:pPr>
              <w:jc w:val="center"/>
              <w:rPr>
                <w:color w:val="000000" w:themeColor="text1"/>
                <w:lang w:val="de-DE"/>
              </w:rPr>
            </w:pPr>
            <w:r w:rsidRPr="0052558E">
              <w:rPr>
                <w:b/>
                <w:bCs/>
                <w:lang w:val="de-DE"/>
              </w:rPr>
              <w:t>1</w:t>
            </w:r>
          </w:p>
        </w:tc>
        <w:tc>
          <w:tcPr>
            <w:tcW w:w="5387" w:type="dxa"/>
          </w:tcPr>
          <w:p w14:paraId="1A158194" w14:textId="77777777" w:rsidR="001B0282" w:rsidRPr="0052558E" w:rsidRDefault="001B0282" w:rsidP="00811FF2">
            <w:pPr>
              <w:shd w:val="clear" w:color="auto" w:fill="FFFFFF"/>
              <w:rPr>
                <w:lang w:val="de-DE"/>
              </w:rPr>
            </w:pPr>
            <w:r w:rsidRPr="0052558E">
              <w:rPr>
                <w:bCs/>
                <w:lang w:val="fr-FR"/>
              </w:rPr>
              <w:t>1. Cercetari privind sistemele de energie integrate care au drept obiectiv reducerea emisiilor de gaze cu efect de sera</w:t>
            </w:r>
          </w:p>
        </w:tc>
        <w:tc>
          <w:tcPr>
            <w:tcW w:w="5528" w:type="dxa"/>
          </w:tcPr>
          <w:p w14:paraId="4618D325" w14:textId="77777777" w:rsidR="001B0282" w:rsidRPr="0052558E" w:rsidRDefault="001B0282" w:rsidP="00811FF2">
            <w:pPr>
              <w:shd w:val="clear" w:color="auto" w:fill="FFFFFF"/>
              <w:rPr>
                <w:iCs/>
                <w:lang w:val="de-DE"/>
              </w:rPr>
            </w:pPr>
            <w:r w:rsidRPr="0052558E">
              <w:rPr>
                <w:bCs/>
              </w:rPr>
              <w:t>1. Re</w:t>
            </w:r>
            <w:r w:rsidRPr="00D945E5">
              <w:rPr>
                <w:bCs/>
              </w:rPr>
              <w:t>search regarding integrated energy systems aiming towards reducing GHG emissions</w:t>
            </w:r>
          </w:p>
        </w:tc>
      </w:tr>
      <w:tr w:rsidR="001B0282" w:rsidRPr="0052558E" w14:paraId="1438ED23" w14:textId="77777777" w:rsidTr="001B0282">
        <w:trPr>
          <w:trHeight w:val="135"/>
          <w:jc w:val="center"/>
        </w:trPr>
        <w:tc>
          <w:tcPr>
            <w:tcW w:w="617" w:type="dxa"/>
            <w:vMerge/>
            <w:vAlign w:val="center"/>
          </w:tcPr>
          <w:p w14:paraId="3F1D4957"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6193672B" w14:textId="77777777" w:rsidR="001B0282" w:rsidRPr="0052558E" w:rsidRDefault="001B0282" w:rsidP="00811FF2">
            <w:pPr>
              <w:rPr>
                <w:color w:val="000000" w:themeColor="text1"/>
                <w:lang w:val="de-DE"/>
              </w:rPr>
            </w:pPr>
          </w:p>
        </w:tc>
        <w:tc>
          <w:tcPr>
            <w:tcW w:w="1417" w:type="dxa"/>
            <w:vMerge/>
            <w:vAlign w:val="center"/>
          </w:tcPr>
          <w:p w14:paraId="6EE9D148" w14:textId="77777777" w:rsidR="001B0282" w:rsidRPr="0052558E" w:rsidRDefault="001B0282" w:rsidP="00811FF2">
            <w:pPr>
              <w:jc w:val="center"/>
              <w:rPr>
                <w:color w:val="000000" w:themeColor="text1"/>
                <w:lang w:val="de-DE"/>
              </w:rPr>
            </w:pPr>
          </w:p>
        </w:tc>
        <w:tc>
          <w:tcPr>
            <w:tcW w:w="5387" w:type="dxa"/>
          </w:tcPr>
          <w:p w14:paraId="1B0EB03E" w14:textId="77777777" w:rsidR="001B0282" w:rsidRPr="0052558E" w:rsidRDefault="001B0282" w:rsidP="00811FF2">
            <w:pPr>
              <w:shd w:val="clear" w:color="auto" w:fill="FFFFFF"/>
              <w:rPr>
                <w:color w:val="000000" w:themeColor="text1"/>
                <w:lang w:val="de-DE"/>
              </w:rPr>
            </w:pPr>
            <w:r w:rsidRPr="00D945E5">
              <w:rPr>
                <w:bCs/>
                <w:color w:val="0070C0"/>
                <w:lang w:val="de-DE"/>
              </w:rPr>
              <w:t>2. Rolul noilor tehnologii și surse energetice (hidrogen, alte surse regenerabile) în consolidarea securității aprovizionării cu energie pe termen lung ale Europei și României.</w:t>
            </w:r>
          </w:p>
        </w:tc>
        <w:tc>
          <w:tcPr>
            <w:tcW w:w="5528" w:type="dxa"/>
          </w:tcPr>
          <w:p w14:paraId="1D8C0262" w14:textId="77777777" w:rsidR="001B0282" w:rsidRPr="0052558E" w:rsidRDefault="001B0282" w:rsidP="00811FF2">
            <w:pPr>
              <w:shd w:val="clear" w:color="auto" w:fill="FFFFFF"/>
              <w:rPr>
                <w:iCs/>
                <w:color w:val="000000" w:themeColor="text1"/>
                <w:lang w:val="de-DE"/>
              </w:rPr>
            </w:pPr>
            <w:r w:rsidRPr="00D945E5">
              <w:rPr>
                <w:bCs/>
                <w:color w:val="0070C0"/>
              </w:rPr>
              <w:t>2.The role of new technologies and energy sources (hydrogen, other renewable sources) in strengthening the long-term energy supply security of Europe and Romania.</w:t>
            </w:r>
          </w:p>
        </w:tc>
      </w:tr>
      <w:tr w:rsidR="001B0282" w:rsidRPr="0052558E" w14:paraId="044ACBFE" w14:textId="77777777" w:rsidTr="001B0282">
        <w:trPr>
          <w:trHeight w:val="35"/>
          <w:jc w:val="center"/>
        </w:trPr>
        <w:tc>
          <w:tcPr>
            <w:tcW w:w="617" w:type="dxa"/>
            <w:vMerge w:val="restart"/>
            <w:vAlign w:val="center"/>
          </w:tcPr>
          <w:p w14:paraId="66EE18C0"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restart"/>
            <w:tcBorders>
              <w:left w:val="single" w:sz="4" w:space="0" w:color="auto"/>
              <w:right w:val="single" w:sz="4" w:space="0" w:color="auto"/>
            </w:tcBorders>
            <w:vAlign w:val="center"/>
          </w:tcPr>
          <w:p w14:paraId="57387110" w14:textId="77777777" w:rsidR="001B0282" w:rsidRPr="0052558E" w:rsidRDefault="001B0282" w:rsidP="00811FF2">
            <w:pPr>
              <w:rPr>
                <w:color w:val="000000" w:themeColor="text1"/>
                <w:lang w:val="de-DE"/>
              </w:rPr>
            </w:pPr>
            <w:r w:rsidRPr="0052558E">
              <w:rPr>
                <w:color w:val="000000" w:themeColor="text1"/>
                <w:lang w:val="de-DE"/>
              </w:rPr>
              <w:t xml:space="preserve">Prof. univ. dr. Vasiliu Cristinel </w:t>
            </w:r>
          </w:p>
        </w:tc>
        <w:tc>
          <w:tcPr>
            <w:tcW w:w="1417" w:type="dxa"/>
            <w:vMerge w:val="restart"/>
            <w:tcBorders>
              <w:left w:val="single" w:sz="4" w:space="0" w:color="auto"/>
              <w:right w:val="single" w:sz="4" w:space="0" w:color="auto"/>
            </w:tcBorders>
            <w:vAlign w:val="center"/>
          </w:tcPr>
          <w:p w14:paraId="2B56618F" w14:textId="77777777" w:rsidR="001B0282" w:rsidRPr="0052558E" w:rsidRDefault="001B0282" w:rsidP="00811FF2">
            <w:pPr>
              <w:jc w:val="center"/>
              <w:rPr>
                <w:b/>
                <w:bCs/>
                <w:color w:val="000000" w:themeColor="text1"/>
                <w:lang w:val="de-DE"/>
              </w:rPr>
            </w:pPr>
            <w:r w:rsidRPr="0052558E">
              <w:rPr>
                <w:b/>
                <w:bCs/>
                <w:color w:val="000000" w:themeColor="text1"/>
                <w:lang w:val="de-DE"/>
              </w:rPr>
              <w:t>2</w:t>
            </w:r>
          </w:p>
        </w:tc>
        <w:tc>
          <w:tcPr>
            <w:tcW w:w="5387" w:type="dxa"/>
          </w:tcPr>
          <w:p w14:paraId="2BE97042" w14:textId="77777777" w:rsidR="001B0282" w:rsidRPr="00D945E5" w:rsidRDefault="001B0282" w:rsidP="00811FF2">
            <w:pPr>
              <w:jc w:val="both"/>
              <w:rPr>
                <w:lang w:val="fr-FR"/>
              </w:rPr>
            </w:pPr>
            <w:r w:rsidRPr="00D945E5">
              <w:rPr>
                <w:color w:val="0070C0"/>
                <w:lang w:val="fr-FR"/>
              </w:rPr>
              <w:t>1. Transformarea lanțurilor globale de producție și distribuție într-un context caracterizat de conflicte și schimbări ideologice.</w:t>
            </w:r>
          </w:p>
        </w:tc>
        <w:tc>
          <w:tcPr>
            <w:tcW w:w="5528" w:type="dxa"/>
          </w:tcPr>
          <w:p w14:paraId="35846E7E" w14:textId="77777777" w:rsidR="001B0282" w:rsidRPr="0052558E" w:rsidRDefault="001B0282" w:rsidP="00811FF2">
            <w:pPr>
              <w:shd w:val="clear" w:color="auto" w:fill="FFFFFF"/>
              <w:rPr>
                <w:iCs/>
                <w:color w:val="000000" w:themeColor="text1"/>
                <w:lang w:val="de-DE"/>
              </w:rPr>
            </w:pPr>
            <w:r w:rsidRPr="0052558E">
              <w:rPr>
                <w:color w:val="0070C0"/>
              </w:rPr>
              <w:t>1. Transforming global production and supply chains in a context characterised by conflicts and ideological changes.</w:t>
            </w:r>
          </w:p>
        </w:tc>
      </w:tr>
      <w:tr w:rsidR="001B0282" w:rsidRPr="0052558E" w14:paraId="51741BE0" w14:textId="77777777" w:rsidTr="001B0282">
        <w:trPr>
          <w:trHeight w:val="35"/>
          <w:jc w:val="center"/>
        </w:trPr>
        <w:tc>
          <w:tcPr>
            <w:tcW w:w="617" w:type="dxa"/>
            <w:vMerge/>
            <w:vAlign w:val="center"/>
          </w:tcPr>
          <w:p w14:paraId="44807A82"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tcBorders>
              <w:left w:val="single" w:sz="4" w:space="0" w:color="auto"/>
              <w:right w:val="single" w:sz="4" w:space="0" w:color="auto"/>
            </w:tcBorders>
            <w:vAlign w:val="center"/>
          </w:tcPr>
          <w:p w14:paraId="0FE89FA7" w14:textId="77777777" w:rsidR="001B0282" w:rsidRPr="0052558E" w:rsidRDefault="001B0282" w:rsidP="00811FF2">
            <w:pPr>
              <w:rPr>
                <w:color w:val="000000" w:themeColor="text1"/>
                <w:lang w:val="de-DE"/>
              </w:rPr>
            </w:pPr>
          </w:p>
        </w:tc>
        <w:tc>
          <w:tcPr>
            <w:tcW w:w="1417" w:type="dxa"/>
            <w:vMerge/>
            <w:tcBorders>
              <w:left w:val="single" w:sz="4" w:space="0" w:color="auto"/>
              <w:right w:val="single" w:sz="4" w:space="0" w:color="auto"/>
            </w:tcBorders>
            <w:vAlign w:val="center"/>
          </w:tcPr>
          <w:p w14:paraId="6A4175A6" w14:textId="77777777" w:rsidR="001B0282" w:rsidRPr="0052558E" w:rsidRDefault="001B0282" w:rsidP="00811FF2">
            <w:pPr>
              <w:jc w:val="center"/>
              <w:rPr>
                <w:b/>
                <w:bCs/>
                <w:color w:val="000000" w:themeColor="text1"/>
                <w:lang w:val="de-DE"/>
              </w:rPr>
            </w:pPr>
          </w:p>
        </w:tc>
        <w:tc>
          <w:tcPr>
            <w:tcW w:w="5387" w:type="dxa"/>
          </w:tcPr>
          <w:p w14:paraId="6C4B530B" w14:textId="77777777" w:rsidR="001B0282" w:rsidRPr="0052558E" w:rsidRDefault="001B0282" w:rsidP="00811FF2">
            <w:pPr>
              <w:jc w:val="both"/>
            </w:pPr>
            <w:r w:rsidRPr="0052558E">
              <w:t>2. Transformarea digitală în logistică - investigarea impactului tehnologiilor emergente asupra proceselor logistice.</w:t>
            </w:r>
          </w:p>
        </w:tc>
        <w:tc>
          <w:tcPr>
            <w:tcW w:w="5528" w:type="dxa"/>
          </w:tcPr>
          <w:p w14:paraId="20BDC2DC" w14:textId="77777777" w:rsidR="001B0282" w:rsidRPr="0052558E" w:rsidRDefault="001B0282" w:rsidP="00811FF2">
            <w:pPr>
              <w:shd w:val="clear" w:color="auto" w:fill="FFFFFF"/>
              <w:rPr>
                <w:iCs/>
                <w:color w:val="000000" w:themeColor="text1"/>
                <w:lang w:val="de-DE"/>
              </w:rPr>
            </w:pPr>
            <w:r w:rsidRPr="0052558E">
              <w:t>2. Digital Transformation in Logistics - investigating the impact of emerging technologies on logistics processes.</w:t>
            </w:r>
          </w:p>
        </w:tc>
      </w:tr>
      <w:tr w:rsidR="001B0282" w:rsidRPr="0052558E" w14:paraId="1CC1FD4B" w14:textId="77777777" w:rsidTr="001B0282">
        <w:trPr>
          <w:trHeight w:val="35"/>
          <w:jc w:val="center"/>
        </w:trPr>
        <w:tc>
          <w:tcPr>
            <w:tcW w:w="617" w:type="dxa"/>
            <w:vMerge/>
            <w:vAlign w:val="center"/>
          </w:tcPr>
          <w:p w14:paraId="6E5E4381"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tcBorders>
              <w:left w:val="single" w:sz="4" w:space="0" w:color="auto"/>
              <w:right w:val="single" w:sz="4" w:space="0" w:color="auto"/>
            </w:tcBorders>
            <w:vAlign w:val="center"/>
          </w:tcPr>
          <w:p w14:paraId="3150919E" w14:textId="77777777" w:rsidR="001B0282" w:rsidRPr="0052558E" w:rsidRDefault="001B0282" w:rsidP="00811FF2">
            <w:pPr>
              <w:rPr>
                <w:color w:val="000000" w:themeColor="text1"/>
                <w:lang w:val="de-DE"/>
              </w:rPr>
            </w:pPr>
          </w:p>
        </w:tc>
        <w:tc>
          <w:tcPr>
            <w:tcW w:w="1417" w:type="dxa"/>
            <w:vMerge/>
            <w:tcBorders>
              <w:left w:val="single" w:sz="4" w:space="0" w:color="auto"/>
              <w:right w:val="single" w:sz="4" w:space="0" w:color="auto"/>
            </w:tcBorders>
            <w:vAlign w:val="center"/>
          </w:tcPr>
          <w:p w14:paraId="7AEF27A5" w14:textId="77777777" w:rsidR="001B0282" w:rsidRPr="0052558E" w:rsidRDefault="001B0282" w:rsidP="00811FF2">
            <w:pPr>
              <w:jc w:val="center"/>
              <w:rPr>
                <w:b/>
                <w:bCs/>
                <w:color w:val="000000" w:themeColor="text1"/>
                <w:lang w:val="de-DE"/>
              </w:rPr>
            </w:pPr>
          </w:p>
        </w:tc>
        <w:tc>
          <w:tcPr>
            <w:tcW w:w="5387" w:type="dxa"/>
          </w:tcPr>
          <w:p w14:paraId="43D0EF8F" w14:textId="77777777" w:rsidR="001B0282" w:rsidRPr="00D945E5" w:rsidRDefault="001B0282" w:rsidP="00811FF2">
            <w:pPr>
              <w:tabs>
                <w:tab w:val="left" w:pos="172"/>
              </w:tabs>
              <w:jc w:val="both"/>
              <w:rPr>
                <w:lang w:val="de-DE"/>
              </w:rPr>
            </w:pPr>
            <w:r w:rsidRPr="00D945E5">
              <w:rPr>
                <w:color w:val="0070C0"/>
                <w:lang w:val="de-DE"/>
              </w:rPr>
              <w:t>3. Interacțiunea între tensiunile geopolitice și comerțul global și impactul lor asupra rezilienței lanțurilor de aprovizionare.</w:t>
            </w:r>
          </w:p>
        </w:tc>
        <w:tc>
          <w:tcPr>
            <w:tcW w:w="5528" w:type="dxa"/>
          </w:tcPr>
          <w:p w14:paraId="41831C49" w14:textId="77777777" w:rsidR="001B0282" w:rsidRPr="0052558E" w:rsidRDefault="001B0282" w:rsidP="00811FF2">
            <w:pPr>
              <w:shd w:val="clear" w:color="auto" w:fill="FFFFFF"/>
              <w:rPr>
                <w:iCs/>
                <w:color w:val="000000" w:themeColor="text1"/>
                <w:lang w:val="de-DE"/>
              </w:rPr>
            </w:pPr>
            <w:r w:rsidRPr="0052558E">
              <w:rPr>
                <w:color w:val="0070C0"/>
              </w:rPr>
              <w:t>3. The interaction between geopolitical tensions and global trade and their impact on the resilience of supply chains.</w:t>
            </w:r>
          </w:p>
        </w:tc>
      </w:tr>
      <w:tr w:rsidR="001B0282" w:rsidRPr="0052558E" w14:paraId="76AABCB4" w14:textId="77777777" w:rsidTr="001B0282">
        <w:trPr>
          <w:trHeight w:val="35"/>
          <w:jc w:val="center"/>
        </w:trPr>
        <w:tc>
          <w:tcPr>
            <w:tcW w:w="617" w:type="dxa"/>
            <w:vMerge/>
            <w:vAlign w:val="center"/>
          </w:tcPr>
          <w:p w14:paraId="591ED599"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tcBorders>
              <w:left w:val="single" w:sz="4" w:space="0" w:color="auto"/>
              <w:right w:val="single" w:sz="4" w:space="0" w:color="auto"/>
            </w:tcBorders>
            <w:vAlign w:val="center"/>
          </w:tcPr>
          <w:p w14:paraId="0EF546FF" w14:textId="77777777" w:rsidR="001B0282" w:rsidRPr="0052558E" w:rsidRDefault="001B0282" w:rsidP="00811FF2">
            <w:pPr>
              <w:rPr>
                <w:color w:val="000000" w:themeColor="text1"/>
                <w:lang w:val="de-DE"/>
              </w:rPr>
            </w:pPr>
          </w:p>
        </w:tc>
        <w:tc>
          <w:tcPr>
            <w:tcW w:w="1417" w:type="dxa"/>
            <w:vMerge/>
            <w:tcBorders>
              <w:left w:val="single" w:sz="4" w:space="0" w:color="auto"/>
              <w:right w:val="single" w:sz="4" w:space="0" w:color="auto"/>
            </w:tcBorders>
            <w:vAlign w:val="center"/>
          </w:tcPr>
          <w:p w14:paraId="72B15423" w14:textId="77777777" w:rsidR="001B0282" w:rsidRPr="0052558E" w:rsidRDefault="001B0282" w:rsidP="00811FF2">
            <w:pPr>
              <w:jc w:val="center"/>
              <w:rPr>
                <w:b/>
                <w:bCs/>
                <w:color w:val="000000" w:themeColor="text1"/>
                <w:lang w:val="de-DE"/>
              </w:rPr>
            </w:pPr>
          </w:p>
        </w:tc>
        <w:tc>
          <w:tcPr>
            <w:tcW w:w="5387" w:type="dxa"/>
          </w:tcPr>
          <w:p w14:paraId="17F5C910" w14:textId="77777777" w:rsidR="001B0282" w:rsidRPr="0052558E" w:rsidRDefault="001B0282" w:rsidP="00811FF2">
            <w:r w:rsidRPr="0052558E">
              <w:t>4. Explorarea strategiilor de impact ale lanțului logistic pentru activitățile de vânzare cu amănuntul.</w:t>
            </w:r>
          </w:p>
        </w:tc>
        <w:tc>
          <w:tcPr>
            <w:tcW w:w="5528" w:type="dxa"/>
          </w:tcPr>
          <w:p w14:paraId="4B2F3883" w14:textId="77777777" w:rsidR="001B0282" w:rsidRPr="0052558E" w:rsidRDefault="001B0282" w:rsidP="00811FF2">
            <w:pPr>
              <w:shd w:val="clear" w:color="auto" w:fill="FFFFFF"/>
              <w:rPr>
                <w:iCs/>
                <w:color w:val="000000" w:themeColor="text1"/>
                <w:lang w:val="de-DE"/>
              </w:rPr>
            </w:pPr>
            <w:r w:rsidRPr="0052558E">
              <w:t>4. Exploring impactful supply chain strategies for retail activities.</w:t>
            </w:r>
          </w:p>
        </w:tc>
      </w:tr>
      <w:tr w:rsidR="001B0282" w:rsidRPr="0052558E" w14:paraId="26C6A044" w14:textId="77777777" w:rsidTr="001B0282">
        <w:trPr>
          <w:trHeight w:val="35"/>
          <w:jc w:val="center"/>
        </w:trPr>
        <w:tc>
          <w:tcPr>
            <w:tcW w:w="617" w:type="dxa"/>
            <w:vMerge/>
            <w:vAlign w:val="center"/>
          </w:tcPr>
          <w:p w14:paraId="0F164A18"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tcBorders>
              <w:left w:val="single" w:sz="4" w:space="0" w:color="auto"/>
              <w:right w:val="single" w:sz="4" w:space="0" w:color="auto"/>
            </w:tcBorders>
            <w:vAlign w:val="center"/>
          </w:tcPr>
          <w:p w14:paraId="65252234" w14:textId="77777777" w:rsidR="001B0282" w:rsidRPr="0052558E" w:rsidRDefault="001B0282" w:rsidP="00811FF2">
            <w:pPr>
              <w:rPr>
                <w:color w:val="000000" w:themeColor="text1"/>
                <w:lang w:val="de-DE"/>
              </w:rPr>
            </w:pPr>
          </w:p>
        </w:tc>
        <w:tc>
          <w:tcPr>
            <w:tcW w:w="1417" w:type="dxa"/>
            <w:vMerge/>
            <w:tcBorders>
              <w:left w:val="single" w:sz="4" w:space="0" w:color="auto"/>
              <w:right w:val="single" w:sz="4" w:space="0" w:color="auto"/>
            </w:tcBorders>
            <w:vAlign w:val="center"/>
          </w:tcPr>
          <w:p w14:paraId="5C9E1A87" w14:textId="77777777" w:rsidR="001B0282" w:rsidRPr="0052558E" w:rsidRDefault="001B0282" w:rsidP="00811FF2">
            <w:pPr>
              <w:jc w:val="center"/>
              <w:rPr>
                <w:b/>
                <w:bCs/>
                <w:color w:val="000000" w:themeColor="text1"/>
                <w:lang w:val="de-DE"/>
              </w:rPr>
            </w:pPr>
          </w:p>
        </w:tc>
        <w:tc>
          <w:tcPr>
            <w:tcW w:w="5387" w:type="dxa"/>
          </w:tcPr>
          <w:p w14:paraId="386C8DA0" w14:textId="77777777" w:rsidR="001B0282" w:rsidRPr="00D945E5" w:rsidRDefault="001B0282" w:rsidP="00811FF2">
            <w:pPr>
              <w:jc w:val="both"/>
              <w:rPr>
                <w:lang w:val="de-DE"/>
              </w:rPr>
            </w:pPr>
            <w:r w:rsidRPr="00D945E5">
              <w:rPr>
                <w:color w:val="0070C0"/>
                <w:lang w:val="de-DE"/>
              </w:rPr>
              <w:t>5. Rolul culturii organizaționale în procesul de adoptare a schimbării în cadrul organizației și pregătirea acesteia pentru viitor.</w:t>
            </w:r>
          </w:p>
        </w:tc>
        <w:tc>
          <w:tcPr>
            <w:tcW w:w="5528" w:type="dxa"/>
          </w:tcPr>
          <w:p w14:paraId="37821223" w14:textId="77777777" w:rsidR="001B0282" w:rsidRPr="0052558E" w:rsidRDefault="001B0282" w:rsidP="00811FF2">
            <w:pPr>
              <w:shd w:val="clear" w:color="auto" w:fill="FFFFFF"/>
              <w:rPr>
                <w:iCs/>
                <w:color w:val="000000" w:themeColor="text1"/>
                <w:lang w:val="de-DE"/>
              </w:rPr>
            </w:pPr>
            <w:r w:rsidRPr="0052558E">
              <w:rPr>
                <w:color w:val="0070C0"/>
              </w:rPr>
              <w:t>5. The role of organisational culture in the process of adopting change within the organisation and preparing it for the future.</w:t>
            </w:r>
          </w:p>
        </w:tc>
      </w:tr>
      <w:tr w:rsidR="001B0282" w:rsidRPr="0052558E" w14:paraId="716F4DF4" w14:textId="77777777" w:rsidTr="001B0282">
        <w:trPr>
          <w:trHeight w:val="35"/>
          <w:jc w:val="center"/>
        </w:trPr>
        <w:tc>
          <w:tcPr>
            <w:tcW w:w="617" w:type="dxa"/>
            <w:vMerge/>
            <w:vAlign w:val="center"/>
          </w:tcPr>
          <w:p w14:paraId="2CFF126B"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tcBorders>
              <w:left w:val="single" w:sz="4" w:space="0" w:color="auto"/>
              <w:right w:val="single" w:sz="4" w:space="0" w:color="auto"/>
            </w:tcBorders>
            <w:vAlign w:val="center"/>
          </w:tcPr>
          <w:p w14:paraId="507251CF" w14:textId="77777777" w:rsidR="001B0282" w:rsidRPr="0052558E" w:rsidRDefault="001B0282" w:rsidP="00811FF2">
            <w:pPr>
              <w:rPr>
                <w:color w:val="000000" w:themeColor="text1"/>
                <w:lang w:val="de-DE"/>
              </w:rPr>
            </w:pPr>
          </w:p>
        </w:tc>
        <w:tc>
          <w:tcPr>
            <w:tcW w:w="1417" w:type="dxa"/>
            <w:vMerge/>
            <w:tcBorders>
              <w:left w:val="single" w:sz="4" w:space="0" w:color="auto"/>
              <w:right w:val="single" w:sz="4" w:space="0" w:color="auto"/>
            </w:tcBorders>
            <w:vAlign w:val="center"/>
          </w:tcPr>
          <w:p w14:paraId="4CB96237" w14:textId="77777777" w:rsidR="001B0282" w:rsidRPr="0052558E" w:rsidRDefault="001B0282" w:rsidP="00811FF2">
            <w:pPr>
              <w:jc w:val="center"/>
              <w:rPr>
                <w:b/>
                <w:bCs/>
                <w:color w:val="000000" w:themeColor="text1"/>
                <w:lang w:val="de-DE"/>
              </w:rPr>
            </w:pPr>
          </w:p>
        </w:tc>
        <w:tc>
          <w:tcPr>
            <w:tcW w:w="5387" w:type="dxa"/>
          </w:tcPr>
          <w:p w14:paraId="7EF9C705" w14:textId="77777777" w:rsidR="001B0282" w:rsidRPr="0052558E" w:rsidRDefault="001B0282" w:rsidP="00811FF2">
            <w:pPr>
              <w:shd w:val="clear" w:color="auto" w:fill="FFFFFF"/>
              <w:rPr>
                <w:color w:val="000000" w:themeColor="text1"/>
                <w:lang w:val="de-DE"/>
              </w:rPr>
            </w:pPr>
            <w:r w:rsidRPr="0052558E">
              <w:t>6. Investigarea impactului leadership-ului transformațional asupra rezultatelor organizaționale.</w:t>
            </w:r>
          </w:p>
        </w:tc>
        <w:tc>
          <w:tcPr>
            <w:tcW w:w="5528" w:type="dxa"/>
          </w:tcPr>
          <w:p w14:paraId="4F55125C" w14:textId="77777777" w:rsidR="001B0282" w:rsidRPr="0052558E" w:rsidRDefault="001B0282" w:rsidP="00811FF2">
            <w:pPr>
              <w:shd w:val="clear" w:color="auto" w:fill="FFFFFF"/>
              <w:rPr>
                <w:iCs/>
                <w:color w:val="000000" w:themeColor="text1"/>
                <w:lang w:val="de-DE"/>
              </w:rPr>
            </w:pPr>
            <w:r w:rsidRPr="0052558E">
              <w:t>6. Investigating the impact of transformational leadership on organizational outcomes.</w:t>
            </w:r>
          </w:p>
        </w:tc>
      </w:tr>
      <w:tr w:rsidR="001B0282" w:rsidRPr="0052558E" w14:paraId="1C752119" w14:textId="77777777" w:rsidTr="001B0282">
        <w:trPr>
          <w:trHeight w:val="45"/>
          <w:jc w:val="center"/>
        </w:trPr>
        <w:tc>
          <w:tcPr>
            <w:tcW w:w="617" w:type="dxa"/>
            <w:vMerge w:val="restart"/>
            <w:vAlign w:val="center"/>
          </w:tcPr>
          <w:p w14:paraId="560E7875"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restart"/>
            <w:vAlign w:val="center"/>
          </w:tcPr>
          <w:p w14:paraId="04301339" w14:textId="77777777" w:rsidR="001B0282" w:rsidRPr="0052558E" w:rsidRDefault="001B0282" w:rsidP="00811FF2">
            <w:pPr>
              <w:rPr>
                <w:bCs/>
                <w:lang w:val="fr-FR"/>
              </w:rPr>
            </w:pPr>
            <w:r w:rsidRPr="0052558E">
              <w:rPr>
                <w:bCs/>
                <w:lang w:val="fr-FR"/>
              </w:rPr>
              <w:t xml:space="preserve">Prof. univ. dr. Voinea Lelia </w:t>
            </w:r>
          </w:p>
          <w:p w14:paraId="435E28B4" w14:textId="77777777" w:rsidR="001B0282" w:rsidRPr="0052558E" w:rsidRDefault="001B0282" w:rsidP="00811FF2">
            <w:pPr>
              <w:rPr>
                <w:bCs/>
                <w:lang w:val="fr-FR"/>
              </w:rPr>
            </w:pPr>
          </w:p>
          <w:p w14:paraId="0E4C67AC" w14:textId="77777777" w:rsidR="001B0282" w:rsidRPr="0052558E" w:rsidRDefault="001B0282" w:rsidP="00811FF2">
            <w:pPr>
              <w:rPr>
                <w:color w:val="000000" w:themeColor="text1"/>
                <w:lang w:val="de-DE"/>
              </w:rPr>
            </w:pPr>
          </w:p>
        </w:tc>
        <w:tc>
          <w:tcPr>
            <w:tcW w:w="1417" w:type="dxa"/>
            <w:vMerge w:val="restart"/>
            <w:vAlign w:val="center"/>
          </w:tcPr>
          <w:p w14:paraId="2431E2A4" w14:textId="77777777" w:rsidR="001B0282" w:rsidRPr="0052558E" w:rsidRDefault="001B0282" w:rsidP="00811FF2">
            <w:pPr>
              <w:jc w:val="center"/>
              <w:rPr>
                <w:b/>
                <w:bCs/>
                <w:color w:val="000000" w:themeColor="text1"/>
                <w:lang w:val="de-DE"/>
              </w:rPr>
            </w:pPr>
            <w:r w:rsidRPr="0052558E">
              <w:rPr>
                <w:b/>
                <w:bCs/>
                <w:lang w:val="de-DE"/>
              </w:rPr>
              <w:t>1</w:t>
            </w:r>
          </w:p>
        </w:tc>
        <w:tc>
          <w:tcPr>
            <w:tcW w:w="5387" w:type="dxa"/>
          </w:tcPr>
          <w:p w14:paraId="28D0670D" w14:textId="77777777" w:rsidR="001B0282" w:rsidRPr="0052558E" w:rsidRDefault="001B0282" w:rsidP="00811FF2">
            <w:pPr>
              <w:shd w:val="clear" w:color="auto" w:fill="FFFFFF"/>
            </w:pPr>
            <w:r w:rsidRPr="0052558E">
              <w:rPr>
                <w:color w:val="000000" w:themeColor="text1"/>
                <w:shd w:val="clear" w:color="auto" w:fill="FFFFFF"/>
              </w:rPr>
              <w:t>Securitatea alimentară și sustenabilitatea – imperative pentru un sistem alimentar rezilient</w:t>
            </w:r>
          </w:p>
        </w:tc>
        <w:tc>
          <w:tcPr>
            <w:tcW w:w="5528" w:type="dxa"/>
          </w:tcPr>
          <w:p w14:paraId="5E0E1D69" w14:textId="77777777" w:rsidR="001B0282" w:rsidRPr="0052558E" w:rsidRDefault="001B0282" w:rsidP="00811FF2">
            <w:pPr>
              <w:shd w:val="clear" w:color="auto" w:fill="FFFFFF"/>
            </w:pPr>
            <w:r w:rsidRPr="0052558E">
              <w:rPr>
                <w:bCs/>
                <w:iCs/>
                <w:color w:val="000000" w:themeColor="text1"/>
                <w:lang w:val="de-DE"/>
              </w:rPr>
              <w:t>Food security and sustainability – imperatives for a resilient food system</w:t>
            </w:r>
          </w:p>
        </w:tc>
      </w:tr>
      <w:tr w:rsidR="001B0282" w:rsidRPr="0052558E" w14:paraId="4C09AC71" w14:textId="77777777" w:rsidTr="001B0282">
        <w:trPr>
          <w:trHeight w:val="45"/>
          <w:jc w:val="center"/>
        </w:trPr>
        <w:tc>
          <w:tcPr>
            <w:tcW w:w="617" w:type="dxa"/>
            <w:vMerge/>
            <w:vAlign w:val="center"/>
          </w:tcPr>
          <w:p w14:paraId="54837AA5"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5304FF7B" w14:textId="77777777" w:rsidR="001B0282" w:rsidRPr="0052558E" w:rsidRDefault="001B0282" w:rsidP="00811FF2">
            <w:pPr>
              <w:rPr>
                <w:color w:val="000000" w:themeColor="text1"/>
                <w:lang w:val="de-DE"/>
              </w:rPr>
            </w:pPr>
          </w:p>
        </w:tc>
        <w:tc>
          <w:tcPr>
            <w:tcW w:w="1417" w:type="dxa"/>
            <w:vMerge/>
            <w:vAlign w:val="center"/>
          </w:tcPr>
          <w:p w14:paraId="01C9EEF9" w14:textId="77777777" w:rsidR="001B0282" w:rsidRPr="0052558E" w:rsidRDefault="001B0282" w:rsidP="00811FF2">
            <w:pPr>
              <w:jc w:val="center"/>
              <w:rPr>
                <w:color w:val="000000" w:themeColor="text1"/>
                <w:lang w:val="de-DE"/>
              </w:rPr>
            </w:pPr>
          </w:p>
        </w:tc>
        <w:tc>
          <w:tcPr>
            <w:tcW w:w="5387" w:type="dxa"/>
          </w:tcPr>
          <w:p w14:paraId="3AE17F67" w14:textId="77777777" w:rsidR="001B0282" w:rsidRPr="0052558E" w:rsidRDefault="001B0282" w:rsidP="00811FF2">
            <w:pPr>
              <w:shd w:val="clear" w:color="auto" w:fill="FFFFFF"/>
            </w:pPr>
            <w:r w:rsidRPr="0052558E">
              <w:rPr>
                <w:color w:val="000000" w:themeColor="text1"/>
              </w:rPr>
              <w:t>Proiectarea unui model sustenabil de consum alimentar in Romania</w:t>
            </w:r>
          </w:p>
        </w:tc>
        <w:tc>
          <w:tcPr>
            <w:tcW w:w="5528" w:type="dxa"/>
          </w:tcPr>
          <w:p w14:paraId="77E16E0E" w14:textId="77777777" w:rsidR="001B0282" w:rsidRPr="0052558E" w:rsidRDefault="001B0282" w:rsidP="00811FF2">
            <w:pPr>
              <w:shd w:val="clear" w:color="auto" w:fill="FFFFFF"/>
            </w:pPr>
            <w:r w:rsidRPr="0052558E">
              <w:rPr>
                <w:bCs/>
                <w:iCs/>
                <w:color w:val="000000" w:themeColor="text1"/>
                <w:lang w:val="de-DE"/>
              </w:rPr>
              <w:t>Designing a sustainable model of food consumption in Romania</w:t>
            </w:r>
          </w:p>
        </w:tc>
      </w:tr>
      <w:tr w:rsidR="001B0282" w:rsidRPr="0052558E" w14:paraId="6726370F" w14:textId="77777777" w:rsidTr="001B0282">
        <w:trPr>
          <w:trHeight w:val="45"/>
          <w:jc w:val="center"/>
        </w:trPr>
        <w:tc>
          <w:tcPr>
            <w:tcW w:w="617" w:type="dxa"/>
            <w:vMerge/>
            <w:vAlign w:val="center"/>
          </w:tcPr>
          <w:p w14:paraId="2A294A10"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0D0B0794" w14:textId="77777777" w:rsidR="001B0282" w:rsidRPr="0052558E" w:rsidRDefault="001B0282" w:rsidP="00811FF2">
            <w:pPr>
              <w:rPr>
                <w:color w:val="000000" w:themeColor="text1"/>
                <w:lang w:val="de-DE"/>
              </w:rPr>
            </w:pPr>
          </w:p>
        </w:tc>
        <w:tc>
          <w:tcPr>
            <w:tcW w:w="1417" w:type="dxa"/>
            <w:vMerge/>
            <w:vAlign w:val="center"/>
          </w:tcPr>
          <w:p w14:paraId="7B2E8258" w14:textId="77777777" w:rsidR="001B0282" w:rsidRPr="0052558E" w:rsidRDefault="001B0282" w:rsidP="00811FF2">
            <w:pPr>
              <w:jc w:val="center"/>
              <w:rPr>
                <w:color w:val="000000" w:themeColor="text1"/>
                <w:lang w:val="de-DE"/>
              </w:rPr>
            </w:pPr>
          </w:p>
        </w:tc>
        <w:tc>
          <w:tcPr>
            <w:tcW w:w="5387" w:type="dxa"/>
          </w:tcPr>
          <w:p w14:paraId="424B520B" w14:textId="77777777" w:rsidR="001B0282" w:rsidRPr="0052558E" w:rsidRDefault="001B0282" w:rsidP="00811FF2">
            <w:pPr>
              <w:shd w:val="clear" w:color="auto" w:fill="FFFFFF"/>
            </w:pPr>
            <w:r w:rsidRPr="0052558E">
              <w:rPr>
                <w:color w:val="222222"/>
              </w:rPr>
              <w:t>Integrarea dimensiunilor dietei sustenabile in modelul traditional al consumului alimentar din Romania</w:t>
            </w:r>
          </w:p>
        </w:tc>
        <w:tc>
          <w:tcPr>
            <w:tcW w:w="5528" w:type="dxa"/>
          </w:tcPr>
          <w:p w14:paraId="5E97555F" w14:textId="77777777" w:rsidR="001B0282" w:rsidRPr="0052558E" w:rsidRDefault="001B0282" w:rsidP="00811FF2">
            <w:pPr>
              <w:shd w:val="clear" w:color="auto" w:fill="FFFFFF"/>
            </w:pPr>
            <w:r w:rsidRPr="0052558E">
              <w:rPr>
                <w:color w:val="222222"/>
              </w:rPr>
              <w:t>Integrating the sustainable diet dimensions in the traditional pattern of food consumption from Romania</w:t>
            </w:r>
          </w:p>
        </w:tc>
      </w:tr>
      <w:tr w:rsidR="001B0282" w:rsidRPr="0052558E" w14:paraId="752083BC" w14:textId="77777777" w:rsidTr="001B0282">
        <w:trPr>
          <w:trHeight w:val="45"/>
          <w:jc w:val="center"/>
        </w:trPr>
        <w:tc>
          <w:tcPr>
            <w:tcW w:w="617" w:type="dxa"/>
            <w:vMerge/>
            <w:vAlign w:val="center"/>
          </w:tcPr>
          <w:p w14:paraId="401B1C15"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6B111F1A" w14:textId="77777777" w:rsidR="001B0282" w:rsidRPr="0052558E" w:rsidRDefault="001B0282" w:rsidP="00811FF2">
            <w:pPr>
              <w:rPr>
                <w:color w:val="000000" w:themeColor="text1"/>
                <w:lang w:val="de-DE"/>
              </w:rPr>
            </w:pPr>
          </w:p>
        </w:tc>
        <w:tc>
          <w:tcPr>
            <w:tcW w:w="1417" w:type="dxa"/>
            <w:vMerge/>
            <w:vAlign w:val="center"/>
          </w:tcPr>
          <w:p w14:paraId="0AE3219C" w14:textId="77777777" w:rsidR="001B0282" w:rsidRPr="0052558E" w:rsidRDefault="001B0282" w:rsidP="00811FF2">
            <w:pPr>
              <w:jc w:val="center"/>
              <w:rPr>
                <w:color w:val="000000" w:themeColor="text1"/>
                <w:lang w:val="de-DE"/>
              </w:rPr>
            </w:pPr>
          </w:p>
        </w:tc>
        <w:tc>
          <w:tcPr>
            <w:tcW w:w="5387" w:type="dxa"/>
          </w:tcPr>
          <w:p w14:paraId="468D0635" w14:textId="77777777" w:rsidR="001B0282" w:rsidRPr="00D945E5" w:rsidRDefault="001B0282" w:rsidP="00811FF2">
            <w:pPr>
              <w:shd w:val="clear" w:color="auto" w:fill="FFFFFF"/>
              <w:rPr>
                <w:lang w:val="fr-FR"/>
              </w:rPr>
            </w:pPr>
            <w:r w:rsidRPr="00D945E5">
              <w:rPr>
                <w:lang w:val="fr-FR"/>
              </w:rPr>
              <w:t>Trenduri sustenabile în peisajul alimentar contemporan (Slow Food, eco, insectele comestibile, substitutele de carne etc.</w:t>
            </w:r>
            <w:proofErr w:type="gramStart"/>
            <w:r w:rsidRPr="00D945E5">
              <w:rPr>
                <w:lang w:val="fr-FR"/>
              </w:rPr>
              <w:t>):</w:t>
            </w:r>
            <w:proofErr w:type="gramEnd"/>
            <w:r w:rsidRPr="00D945E5">
              <w:rPr>
                <w:lang w:val="fr-FR"/>
              </w:rPr>
              <w:t xml:space="preserve"> oportunități și provocări </w:t>
            </w:r>
          </w:p>
        </w:tc>
        <w:tc>
          <w:tcPr>
            <w:tcW w:w="5528" w:type="dxa"/>
          </w:tcPr>
          <w:p w14:paraId="2B34035C" w14:textId="77777777" w:rsidR="001B0282" w:rsidRPr="0052558E" w:rsidRDefault="001B0282" w:rsidP="00811FF2">
            <w:pPr>
              <w:shd w:val="clear" w:color="auto" w:fill="FFFFFF"/>
            </w:pPr>
            <w:r w:rsidRPr="0052558E">
              <w:rPr>
                <w:color w:val="222222"/>
              </w:rPr>
              <w:t xml:space="preserve">Sustainable trends in the contemporary foodscape (Slow Food, edible insects, meat substitutes, etc.): opportunities and challenges </w:t>
            </w:r>
          </w:p>
        </w:tc>
      </w:tr>
      <w:tr w:rsidR="001B0282" w:rsidRPr="0052558E" w14:paraId="00179CC0" w14:textId="77777777" w:rsidTr="001B0282">
        <w:trPr>
          <w:trHeight w:val="45"/>
          <w:jc w:val="center"/>
        </w:trPr>
        <w:tc>
          <w:tcPr>
            <w:tcW w:w="617" w:type="dxa"/>
            <w:vMerge/>
            <w:vAlign w:val="center"/>
          </w:tcPr>
          <w:p w14:paraId="7B6AC4D8"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4A0E94EB" w14:textId="77777777" w:rsidR="001B0282" w:rsidRPr="0052558E" w:rsidRDefault="001B0282" w:rsidP="00811FF2">
            <w:pPr>
              <w:rPr>
                <w:color w:val="000000" w:themeColor="text1"/>
                <w:lang w:val="de-DE"/>
              </w:rPr>
            </w:pPr>
          </w:p>
        </w:tc>
        <w:tc>
          <w:tcPr>
            <w:tcW w:w="1417" w:type="dxa"/>
            <w:vMerge/>
            <w:vAlign w:val="center"/>
          </w:tcPr>
          <w:p w14:paraId="2C73DE5A" w14:textId="77777777" w:rsidR="001B0282" w:rsidRPr="0052558E" w:rsidRDefault="001B0282" w:rsidP="00811FF2">
            <w:pPr>
              <w:jc w:val="center"/>
              <w:rPr>
                <w:color w:val="000000" w:themeColor="text1"/>
                <w:lang w:val="de-DE"/>
              </w:rPr>
            </w:pPr>
          </w:p>
        </w:tc>
        <w:tc>
          <w:tcPr>
            <w:tcW w:w="5387" w:type="dxa"/>
          </w:tcPr>
          <w:p w14:paraId="7425FA82" w14:textId="77777777" w:rsidR="001B0282" w:rsidRPr="00D945E5" w:rsidRDefault="001B0282" w:rsidP="00811FF2">
            <w:pPr>
              <w:shd w:val="clear" w:color="auto" w:fill="FFFFFF"/>
              <w:rPr>
                <w:lang w:val="de-DE"/>
              </w:rPr>
            </w:pPr>
            <w:r w:rsidRPr="00D945E5">
              <w:rPr>
                <w:color w:val="000000" w:themeColor="text1"/>
                <w:lang w:val="de-DE"/>
              </w:rPr>
              <w:t>Evoluții în dezvoltarea schemelor de etichetare a alimentelor în relație cu protecția consumatorului și sustenabilitatea mediului</w:t>
            </w:r>
          </w:p>
        </w:tc>
        <w:tc>
          <w:tcPr>
            <w:tcW w:w="5528" w:type="dxa"/>
          </w:tcPr>
          <w:p w14:paraId="700848EE" w14:textId="77777777" w:rsidR="001B0282" w:rsidRPr="0052558E" w:rsidRDefault="001B0282" w:rsidP="00811FF2">
            <w:pPr>
              <w:shd w:val="clear" w:color="auto" w:fill="FFFFFF"/>
            </w:pPr>
            <w:r w:rsidRPr="0052558E">
              <w:rPr>
                <w:color w:val="222222"/>
              </w:rPr>
              <w:t>Evolutions in the development of food labeling systems in connection with consumer protection and environmental sustainability</w:t>
            </w:r>
          </w:p>
        </w:tc>
      </w:tr>
      <w:tr w:rsidR="001B0282" w:rsidRPr="0052558E" w14:paraId="66A136BD" w14:textId="77777777" w:rsidTr="001B0282">
        <w:trPr>
          <w:trHeight w:val="45"/>
          <w:jc w:val="center"/>
        </w:trPr>
        <w:tc>
          <w:tcPr>
            <w:tcW w:w="617" w:type="dxa"/>
            <w:vMerge/>
            <w:vAlign w:val="center"/>
          </w:tcPr>
          <w:p w14:paraId="24E52C59" w14:textId="77777777" w:rsidR="001B0282" w:rsidRPr="0052558E" w:rsidRDefault="001B0282" w:rsidP="006C72B9">
            <w:pPr>
              <w:pStyle w:val="ListParagraph"/>
              <w:numPr>
                <w:ilvl w:val="0"/>
                <w:numId w:val="1"/>
              </w:numPr>
              <w:jc w:val="center"/>
              <w:rPr>
                <w:rFonts w:ascii="Times New Roman" w:hAnsi="Times New Roman"/>
                <w:sz w:val="24"/>
                <w:szCs w:val="24"/>
                <w:lang w:val="de-DE"/>
              </w:rPr>
            </w:pPr>
          </w:p>
        </w:tc>
        <w:tc>
          <w:tcPr>
            <w:tcW w:w="1505" w:type="dxa"/>
            <w:vMerge/>
            <w:vAlign w:val="center"/>
          </w:tcPr>
          <w:p w14:paraId="06E30776" w14:textId="77777777" w:rsidR="001B0282" w:rsidRPr="0052558E" w:rsidRDefault="001B0282" w:rsidP="00811FF2">
            <w:pPr>
              <w:rPr>
                <w:color w:val="000000" w:themeColor="text1"/>
                <w:lang w:val="de-DE"/>
              </w:rPr>
            </w:pPr>
          </w:p>
        </w:tc>
        <w:tc>
          <w:tcPr>
            <w:tcW w:w="1417" w:type="dxa"/>
            <w:vMerge/>
            <w:vAlign w:val="center"/>
          </w:tcPr>
          <w:p w14:paraId="4EA1F2AA" w14:textId="77777777" w:rsidR="001B0282" w:rsidRPr="0052558E" w:rsidRDefault="001B0282" w:rsidP="00811FF2">
            <w:pPr>
              <w:jc w:val="center"/>
              <w:rPr>
                <w:color w:val="000000" w:themeColor="text1"/>
                <w:lang w:val="de-DE"/>
              </w:rPr>
            </w:pPr>
          </w:p>
        </w:tc>
        <w:tc>
          <w:tcPr>
            <w:tcW w:w="5387" w:type="dxa"/>
          </w:tcPr>
          <w:p w14:paraId="35E73176" w14:textId="77777777" w:rsidR="001B0282" w:rsidRPr="00D945E5" w:rsidRDefault="001B0282" w:rsidP="00811FF2">
            <w:pPr>
              <w:shd w:val="clear" w:color="auto" w:fill="FFFFFF"/>
              <w:rPr>
                <w:lang w:val="fr-FR"/>
              </w:rPr>
            </w:pPr>
            <w:r w:rsidRPr="00D945E5">
              <w:rPr>
                <w:color w:val="000000" w:themeColor="text1"/>
                <w:lang w:val="fr-FR"/>
              </w:rPr>
              <w:t xml:space="preserve">Global, local și </w:t>
            </w:r>
            <w:proofErr w:type="gramStart"/>
            <w:r w:rsidRPr="00D945E5">
              <w:rPr>
                <w:color w:val="000000" w:themeColor="text1"/>
                <w:lang w:val="fr-FR"/>
              </w:rPr>
              <w:t>glocal</w:t>
            </w:r>
            <w:r w:rsidRPr="00D945E5">
              <w:rPr>
                <w:lang w:val="fr-FR"/>
              </w:rPr>
              <w:t>:</w:t>
            </w:r>
            <w:proofErr w:type="gramEnd"/>
            <w:r w:rsidRPr="00D945E5">
              <w:rPr>
                <w:lang w:val="fr-FR"/>
              </w:rPr>
              <w:t xml:space="preserve"> dimensiuni ale culturii consumului în România</w:t>
            </w:r>
          </w:p>
        </w:tc>
        <w:tc>
          <w:tcPr>
            <w:tcW w:w="5528" w:type="dxa"/>
          </w:tcPr>
          <w:p w14:paraId="01613D35" w14:textId="77777777" w:rsidR="001B0282" w:rsidRPr="0052558E" w:rsidRDefault="001B0282" w:rsidP="00811FF2">
            <w:pPr>
              <w:shd w:val="clear" w:color="auto" w:fill="FFFFFF"/>
            </w:pPr>
            <w:r w:rsidRPr="0052558E">
              <w:rPr>
                <w:color w:val="000000" w:themeColor="text1"/>
              </w:rPr>
              <w:t>Global, local and glocal</w:t>
            </w:r>
            <w:r w:rsidRPr="0052558E">
              <w:t xml:space="preserve">: </w:t>
            </w:r>
            <w:r w:rsidRPr="0052558E">
              <w:rPr>
                <w:color w:val="222222"/>
              </w:rPr>
              <w:t>dimensions of consumer culture in Romania</w:t>
            </w:r>
          </w:p>
        </w:tc>
      </w:tr>
      <w:tr w:rsidR="001B0282" w:rsidRPr="0052558E" w14:paraId="26144113" w14:textId="77777777" w:rsidTr="001B0282">
        <w:trPr>
          <w:trHeight w:val="45"/>
          <w:jc w:val="center"/>
        </w:trPr>
        <w:tc>
          <w:tcPr>
            <w:tcW w:w="2122" w:type="dxa"/>
            <w:gridSpan w:val="2"/>
            <w:shd w:val="clear" w:color="auto" w:fill="C6D9F1" w:themeFill="text2" w:themeFillTint="33"/>
            <w:vAlign w:val="center"/>
          </w:tcPr>
          <w:p w14:paraId="0F7DEDA5" w14:textId="66577075" w:rsidR="001B0282" w:rsidRPr="0052558E" w:rsidRDefault="001B0282" w:rsidP="001B0282">
            <w:pPr>
              <w:rPr>
                <w:color w:val="000000" w:themeColor="text1"/>
                <w:lang w:val="de-DE"/>
              </w:rPr>
            </w:pPr>
            <w:r w:rsidRPr="0052558E">
              <w:rPr>
                <w:b/>
                <w:bCs/>
                <w:color w:val="000000" w:themeColor="text1"/>
                <w:lang w:val="de-DE"/>
              </w:rPr>
              <w:t>Total locuri/Total Places</w:t>
            </w:r>
          </w:p>
        </w:tc>
        <w:tc>
          <w:tcPr>
            <w:tcW w:w="1417" w:type="dxa"/>
            <w:shd w:val="clear" w:color="auto" w:fill="C6D9F1" w:themeFill="text2" w:themeFillTint="33"/>
            <w:vAlign w:val="center"/>
          </w:tcPr>
          <w:p w14:paraId="6D129D1E" w14:textId="43821DE2" w:rsidR="001B0282" w:rsidRPr="0052558E" w:rsidRDefault="001B0282" w:rsidP="001B0282">
            <w:pPr>
              <w:jc w:val="center"/>
              <w:rPr>
                <w:color w:val="000000" w:themeColor="text1"/>
                <w:lang w:val="de-DE"/>
              </w:rPr>
            </w:pPr>
            <w:r w:rsidRPr="0052558E">
              <w:rPr>
                <w:b/>
                <w:bCs/>
                <w:color w:val="000000" w:themeColor="text1"/>
                <w:lang w:val="de-DE"/>
              </w:rPr>
              <w:t>22</w:t>
            </w:r>
          </w:p>
        </w:tc>
        <w:tc>
          <w:tcPr>
            <w:tcW w:w="5387" w:type="dxa"/>
          </w:tcPr>
          <w:p w14:paraId="7E22815B" w14:textId="77777777" w:rsidR="001B0282" w:rsidRPr="00D945E5" w:rsidRDefault="001B0282" w:rsidP="001B0282">
            <w:pPr>
              <w:shd w:val="clear" w:color="auto" w:fill="FFFFFF"/>
              <w:rPr>
                <w:color w:val="000000" w:themeColor="text1"/>
                <w:lang w:val="fr-FR"/>
              </w:rPr>
            </w:pPr>
          </w:p>
        </w:tc>
        <w:tc>
          <w:tcPr>
            <w:tcW w:w="5528" w:type="dxa"/>
          </w:tcPr>
          <w:p w14:paraId="0CC96AD6" w14:textId="77777777" w:rsidR="001B0282" w:rsidRPr="0052558E" w:rsidRDefault="001B0282" w:rsidP="001B0282">
            <w:pPr>
              <w:shd w:val="clear" w:color="auto" w:fill="FFFFFF"/>
              <w:rPr>
                <w:color w:val="000000" w:themeColor="text1"/>
              </w:rPr>
            </w:pPr>
          </w:p>
        </w:tc>
      </w:tr>
    </w:tbl>
    <w:p w14:paraId="31F35996" w14:textId="77777777" w:rsidR="00811FF2" w:rsidRDefault="00811FF2" w:rsidP="00811FF2">
      <w:pPr>
        <w:tabs>
          <w:tab w:val="left" w:pos="-567"/>
        </w:tabs>
        <w:rPr>
          <w:b/>
          <w:lang w:val="ro-RO"/>
        </w:rPr>
      </w:pPr>
    </w:p>
    <w:p w14:paraId="5FC0AEF3" w14:textId="77777777" w:rsidR="00811FF2" w:rsidRDefault="00811FF2" w:rsidP="00811FF2">
      <w:pPr>
        <w:tabs>
          <w:tab w:val="left" w:pos="-567"/>
        </w:tabs>
        <w:rPr>
          <w:b/>
          <w:lang w:val="ro-RO"/>
        </w:rPr>
      </w:pPr>
    </w:p>
    <w:p w14:paraId="7E0489D9" w14:textId="77777777" w:rsidR="00811FF2" w:rsidRPr="00D4230A" w:rsidRDefault="00811FF2" w:rsidP="00811FF2">
      <w:pPr>
        <w:shd w:val="clear" w:color="auto" w:fill="D9D9D9"/>
        <w:tabs>
          <w:tab w:val="left" w:pos="0"/>
        </w:tabs>
        <w:rPr>
          <w:b/>
          <w:i/>
          <w:highlight w:val="yellow"/>
          <w:shd w:val="clear" w:color="auto" w:fill="D9D9D9"/>
        </w:rPr>
      </w:pPr>
      <w:r>
        <w:rPr>
          <w:b/>
        </w:rPr>
        <w:t xml:space="preserve">   </w:t>
      </w:r>
      <w:r w:rsidRPr="00AE686A">
        <w:rPr>
          <w:b/>
          <w:shd w:val="clear" w:color="auto" w:fill="D9D9D9"/>
        </w:rPr>
        <w:t xml:space="preserve">Școala doctorală: </w:t>
      </w:r>
      <w:r w:rsidRPr="00AE686A">
        <w:rPr>
          <w:b/>
          <w:i/>
          <w:shd w:val="clear" w:color="auto" w:fill="D9D9D9"/>
        </w:rPr>
        <w:t xml:space="preserve">Cibernetică și Statistică Economică                                                                                </w:t>
      </w:r>
      <w:r>
        <w:rPr>
          <w:b/>
          <w:i/>
        </w:rPr>
        <w:t>Doctoral School: Cybernetics and Economic Statistics</w:t>
      </w:r>
    </w:p>
    <w:tbl>
      <w:tblPr>
        <w:tblW w:w="4877" w:type="pct"/>
        <w:tblLook w:val="04A0" w:firstRow="1" w:lastRow="0" w:firstColumn="1" w:lastColumn="0" w:noHBand="0" w:noVBand="1"/>
      </w:tblPr>
      <w:tblGrid>
        <w:gridCol w:w="676"/>
        <w:gridCol w:w="3418"/>
        <w:gridCol w:w="976"/>
        <w:gridCol w:w="4844"/>
        <w:gridCol w:w="5386"/>
      </w:tblGrid>
      <w:tr w:rsidR="001B0282" w14:paraId="01D94DB9" w14:textId="77777777" w:rsidTr="003A0FF2">
        <w:trPr>
          <w:trHeight w:val="1350"/>
        </w:trPr>
        <w:tc>
          <w:tcPr>
            <w:tcW w:w="221" w:type="pct"/>
            <w:tcBorders>
              <w:top w:val="single" w:sz="8" w:space="0" w:color="auto"/>
              <w:left w:val="single" w:sz="8" w:space="0" w:color="auto"/>
              <w:bottom w:val="nil"/>
              <w:right w:val="single" w:sz="8" w:space="0" w:color="000000"/>
            </w:tcBorders>
            <w:shd w:val="clear" w:color="auto" w:fill="auto"/>
            <w:vAlign w:val="center"/>
            <w:hideMark/>
          </w:tcPr>
          <w:p w14:paraId="0F29476A" w14:textId="77777777" w:rsidR="001B0282" w:rsidRDefault="001B0282" w:rsidP="00811FF2">
            <w:pPr>
              <w:jc w:val="center"/>
              <w:rPr>
                <w:b/>
                <w:bCs/>
                <w:color w:val="FF0000"/>
                <w:lang w:eastAsia="en-US"/>
              </w:rPr>
            </w:pPr>
            <w:r>
              <w:rPr>
                <w:b/>
                <w:bCs/>
                <w:color w:val="FF0000"/>
              </w:rPr>
              <w:t xml:space="preserve">  </w:t>
            </w:r>
            <w:r>
              <w:rPr>
                <w:b/>
                <w:bCs/>
                <w:color w:val="000000"/>
              </w:rPr>
              <w:t>Nr. crt</w:t>
            </w:r>
          </w:p>
        </w:tc>
        <w:tc>
          <w:tcPr>
            <w:tcW w:w="1117" w:type="pct"/>
            <w:tcBorders>
              <w:top w:val="single" w:sz="8" w:space="0" w:color="auto"/>
              <w:left w:val="nil"/>
              <w:bottom w:val="nil"/>
              <w:right w:val="single" w:sz="8" w:space="0" w:color="000000"/>
            </w:tcBorders>
            <w:shd w:val="clear" w:color="auto" w:fill="auto"/>
            <w:vAlign w:val="center"/>
            <w:hideMark/>
          </w:tcPr>
          <w:p w14:paraId="3DA57178" w14:textId="77777777" w:rsidR="001B0282" w:rsidRDefault="001B0282" w:rsidP="00811FF2">
            <w:pPr>
              <w:jc w:val="center"/>
              <w:rPr>
                <w:b/>
                <w:bCs/>
                <w:color w:val="000000"/>
              </w:rPr>
            </w:pPr>
            <w:r>
              <w:rPr>
                <w:b/>
                <w:bCs/>
                <w:color w:val="000000"/>
              </w:rPr>
              <w:t>Nume si prenume conducător de doctorat /Supervisor</w:t>
            </w:r>
          </w:p>
        </w:tc>
        <w:tc>
          <w:tcPr>
            <w:tcW w:w="319" w:type="pct"/>
            <w:tcBorders>
              <w:top w:val="single" w:sz="8" w:space="0" w:color="auto"/>
              <w:left w:val="nil"/>
              <w:bottom w:val="nil"/>
              <w:right w:val="single" w:sz="8" w:space="0" w:color="000000"/>
            </w:tcBorders>
            <w:shd w:val="clear" w:color="auto" w:fill="auto"/>
            <w:vAlign w:val="center"/>
            <w:hideMark/>
          </w:tcPr>
          <w:p w14:paraId="0EFED8C5" w14:textId="77777777" w:rsidR="001B0282" w:rsidRDefault="001B0282" w:rsidP="00811FF2">
            <w:pPr>
              <w:jc w:val="center"/>
              <w:rPr>
                <w:b/>
                <w:bCs/>
                <w:color w:val="000000"/>
              </w:rPr>
            </w:pPr>
            <w:r>
              <w:rPr>
                <w:b/>
                <w:bCs/>
                <w:color w:val="000000"/>
              </w:rPr>
              <w:t>Nr. Locuri/ Places</w:t>
            </w:r>
          </w:p>
        </w:tc>
        <w:tc>
          <w:tcPr>
            <w:tcW w:w="1583" w:type="pct"/>
            <w:tcBorders>
              <w:top w:val="single" w:sz="8" w:space="0" w:color="auto"/>
              <w:left w:val="nil"/>
              <w:bottom w:val="nil"/>
              <w:right w:val="single" w:sz="8" w:space="0" w:color="000000"/>
            </w:tcBorders>
            <w:shd w:val="clear" w:color="auto" w:fill="auto"/>
            <w:vAlign w:val="center"/>
            <w:hideMark/>
          </w:tcPr>
          <w:p w14:paraId="61CEBEAD" w14:textId="77777777" w:rsidR="001B0282" w:rsidRDefault="001B0282" w:rsidP="00811FF2">
            <w:pPr>
              <w:jc w:val="center"/>
              <w:rPr>
                <w:b/>
                <w:bCs/>
                <w:color w:val="000000"/>
              </w:rPr>
            </w:pPr>
            <w:r>
              <w:rPr>
                <w:b/>
                <w:bCs/>
                <w:color w:val="000000"/>
              </w:rPr>
              <w:t>Titlul temei de cercetare scoase la concurs</w:t>
            </w:r>
          </w:p>
        </w:tc>
        <w:tc>
          <w:tcPr>
            <w:tcW w:w="1760" w:type="pct"/>
            <w:tcBorders>
              <w:top w:val="single" w:sz="8" w:space="0" w:color="auto"/>
              <w:left w:val="nil"/>
              <w:bottom w:val="nil"/>
              <w:right w:val="single" w:sz="8" w:space="0" w:color="000000"/>
            </w:tcBorders>
            <w:shd w:val="clear" w:color="auto" w:fill="auto"/>
            <w:vAlign w:val="center"/>
            <w:hideMark/>
          </w:tcPr>
          <w:p w14:paraId="5375ED21" w14:textId="77777777" w:rsidR="001B0282" w:rsidRDefault="001B0282" w:rsidP="00811FF2">
            <w:pPr>
              <w:jc w:val="center"/>
              <w:rPr>
                <w:b/>
                <w:bCs/>
                <w:color w:val="000000"/>
              </w:rPr>
            </w:pPr>
            <w:r>
              <w:rPr>
                <w:b/>
                <w:bCs/>
                <w:color w:val="000000"/>
              </w:rPr>
              <w:t>Research theme</w:t>
            </w:r>
          </w:p>
        </w:tc>
      </w:tr>
      <w:tr w:rsidR="001B0282" w14:paraId="1D7BAE10" w14:textId="77777777" w:rsidTr="003A0FF2">
        <w:trPr>
          <w:trHeight w:val="630"/>
        </w:trPr>
        <w:tc>
          <w:tcPr>
            <w:tcW w:w="2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8762FD" w14:textId="77777777" w:rsidR="001B0282" w:rsidRDefault="001B0282" w:rsidP="00811FF2">
            <w:pPr>
              <w:jc w:val="center"/>
            </w:pPr>
            <w:r>
              <w:t>1</w:t>
            </w:r>
          </w:p>
        </w:tc>
        <w:tc>
          <w:tcPr>
            <w:tcW w:w="11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ED40E7" w14:textId="77777777" w:rsidR="001B0282" w:rsidRDefault="001B0282" w:rsidP="00811FF2">
            <w:pPr>
              <w:jc w:val="center"/>
              <w:rPr>
                <w:color w:val="000000"/>
              </w:rPr>
            </w:pPr>
            <w:r w:rsidRPr="0052558E">
              <w:rPr>
                <w:bCs/>
                <w:lang w:val="fr-FR"/>
              </w:rPr>
              <w:t xml:space="preserve">Prof. univ. dr. </w:t>
            </w:r>
            <w:r>
              <w:rPr>
                <w:color w:val="000000"/>
              </w:rPr>
              <w:t>Andrei Tudorel</w:t>
            </w:r>
          </w:p>
        </w:tc>
        <w:tc>
          <w:tcPr>
            <w:tcW w:w="319" w:type="pct"/>
            <w:vMerge w:val="restart"/>
            <w:tcBorders>
              <w:top w:val="single" w:sz="8" w:space="0" w:color="auto"/>
              <w:left w:val="single" w:sz="8" w:space="0" w:color="auto"/>
              <w:bottom w:val="single" w:sz="8" w:space="0" w:color="000000"/>
              <w:right w:val="nil"/>
            </w:tcBorders>
            <w:shd w:val="clear" w:color="auto" w:fill="auto"/>
            <w:vAlign w:val="center"/>
            <w:hideMark/>
          </w:tcPr>
          <w:p w14:paraId="44DFC935" w14:textId="77777777" w:rsidR="001B0282" w:rsidRDefault="001B0282" w:rsidP="00811FF2">
            <w:pPr>
              <w:jc w:val="center"/>
              <w:rPr>
                <w:b/>
                <w:bCs/>
                <w:color w:val="000000"/>
              </w:rPr>
            </w:pPr>
            <w:r>
              <w:rPr>
                <w:b/>
                <w:bCs/>
                <w:color w:val="000000"/>
              </w:rPr>
              <w:t>1</w:t>
            </w:r>
          </w:p>
        </w:tc>
        <w:tc>
          <w:tcPr>
            <w:tcW w:w="1583"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836C501" w14:textId="77777777" w:rsidR="001B0282" w:rsidRDefault="001B0282" w:rsidP="00811FF2">
            <w:pPr>
              <w:rPr>
                <w:color w:val="2F75B5"/>
              </w:rPr>
            </w:pPr>
            <w:r>
              <w:rPr>
                <w:color w:val="2F75B5"/>
              </w:rPr>
              <w:t>Consistență ăntre datele statistice anuale și infra-anuale</w:t>
            </w:r>
          </w:p>
        </w:tc>
        <w:tc>
          <w:tcPr>
            <w:tcW w:w="1760" w:type="pct"/>
            <w:tcBorders>
              <w:top w:val="single" w:sz="8" w:space="0" w:color="auto"/>
              <w:left w:val="nil"/>
              <w:bottom w:val="nil"/>
              <w:right w:val="single" w:sz="8" w:space="0" w:color="auto"/>
            </w:tcBorders>
            <w:shd w:val="clear" w:color="auto" w:fill="auto"/>
            <w:vAlign w:val="center"/>
            <w:hideMark/>
          </w:tcPr>
          <w:p w14:paraId="48308D88" w14:textId="77777777" w:rsidR="001B0282" w:rsidRDefault="001B0282" w:rsidP="00811FF2">
            <w:pPr>
              <w:rPr>
                <w:color w:val="2F75B5"/>
              </w:rPr>
            </w:pPr>
            <w:r>
              <w:rPr>
                <w:color w:val="2F75B5"/>
              </w:rPr>
              <w:t>Consistency between annual and sub-annual statistical data</w:t>
            </w:r>
          </w:p>
        </w:tc>
      </w:tr>
      <w:tr w:rsidR="001B0282" w14:paraId="228247FA" w14:textId="77777777" w:rsidTr="003A0FF2">
        <w:trPr>
          <w:trHeight w:val="630"/>
        </w:trPr>
        <w:tc>
          <w:tcPr>
            <w:tcW w:w="221" w:type="pct"/>
            <w:vMerge/>
            <w:tcBorders>
              <w:top w:val="single" w:sz="8" w:space="0" w:color="auto"/>
              <w:left w:val="single" w:sz="8" w:space="0" w:color="auto"/>
              <w:bottom w:val="single" w:sz="8" w:space="0" w:color="000000"/>
              <w:right w:val="single" w:sz="8" w:space="0" w:color="auto"/>
            </w:tcBorders>
            <w:vAlign w:val="center"/>
            <w:hideMark/>
          </w:tcPr>
          <w:p w14:paraId="2CD157AF" w14:textId="77777777" w:rsidR="001B0282" w:rsidRDefault="001B0282" w:rsidP="00811FF2"/>
        </w:tc>
        <w:tc>
          <w:tcPr>
            <w:tcW w:w="1117" w:type="pct"/>
            <w:vMerge/>
            <w:tcBorders>
              <w:top w:val="single" w:sz="8" w:space="0" w:color="auto"/>
              <w:left w:val="single" w:sz="8" w:space="0" w:color="auto"/>
              <w:bottom w:val="single" w:sz="8" w:space="0" w:color="000000"/>
              <w:right w:val="single" w:sz="8" w:space="0" w:color="auto"/>
            </w:tcBorders>
            <w:vAlign w:val="center"/>
            <w:hideMark/>
          </w:tcPr>
          <w:p w14:paraId="761D8D11" w14:textId="77777777" w:rsidR="001B0282" w:rsidRDefault="001B0282" w:rsidP="00811FF2">
            <w:pPr>
              <w:rPr>
                <w:color w:val="000000"/>
              </w:rPr>
            </w:pPr>
          </w:p>
        </w:tc>
        <w:tc>
          <w:tcPr>
            <w:tcW w:w="319" w:type="pct"/>
            <w:vMerge/>
            <w:tcBorders>
              <w:top w:val="single" w:sz="8" w:space="0" w:color="auto"/>
              <w:left w:val="single" w:sz="8" w:space="0" w:color="auto"/>
              <w:bottom w:val="single" w:sz="8" w:space="0" w:color="000000"/>
              <w:right w:val="nil"/>
            </w:tcBorders>
            <w:vAlign w:val="center"/>
            <w:hideMark/>
          </w:tcPr>
          <w:p w14:paraId="66B9C3BA" w14:textId="77777777" w:rsidR="001B0282" w:rsidRDefault="001B0282" w:rsidP="00811FF2">
            <w:pPr>
              <w:rPr>
                <w:b/>
                <w:bCs/>
                <w:color w:val="000000"/>
              </w:rPr>
            </w:pPr>
          </w:p>
        </w:tc>
        <w:tc>
          <w:tcPr>
            <w:tcW w:w="1583" w:type="pct"/>
            <w:tcBorders>
              <w:top w:val="nil"/>
              <w:left w:val="single" w:sz="8" w:space="0" w:color="auto"/>
              <w:bottom w:val="single" w:sz="8" w:space="0" w:color="auto"/>
              <w:right w:val="single" w:sz="8" w:space="0" w:color="auto"/>
            </w:tcBorders>
            <w:shd w:val="clear" w:color="auto" w:fill="auto"/>
            <w:vAlign w:val="center"/>
            <w:hideMark/>
          </w:tcPr>
          <w:p w14:paraId="7F96AED4" w14:textId="77777777" w:rsidR="001B0282" w:rsidRDefault="001B0282" w:rsidP="00811FF2">
            <w:pPr>
              <w:rPr>
                <w:color w:val="2F75B5"/>
              </w:rPr>
            </w:pPr>
            <w:r>
              <w:rPr>
                <w:color w:val="2F75B5"/>
              </w:rPr>
              <w:t>Mișcări ale populației și problematica integrării - statistica migrației</w:t>
            </w:r>
          </w:p>
        </w:tc>
        <w:tc>
          <w:tcPr>
            <w:tcW w:w="1760" w:type="pct"/>
            <w:tcBorders>
              <w:top w:val="single" w:sz="8" w:space="0" w:color="auto"/>
              <w:left w:val="nil"/>
              <w:bottom w:val="single" w:sz="8" w:space="0" w:color="auto"/>
              <w:right w:val="single" w:sz="8" w:space="0" w:color="auto"/>
            </w:tcBorders>
            <w:shd w:val="clear" w:color="auto" w:fill="auto"/>
            <w:vAlign w:val="center"/>
            <w:hideMark/>
          </w:tcPr>
          <w:p w14:paraId="52BDE94F" w14:textId="77777777" w:rsidR="001B0282" w:rsidRDefault="001B0282" w:rsidP="00811FF2">
            <w:pPr>
              <w:rPr>
                <w:color w:val="2F75B5"/>
              </w:rPr>
            </w:pPr>
            <w:r>
              <w:rPr>
                <w:color w:val="2F75B5"/>
              </w:rPr>
              <w:t>Population movements and the issue of integration - migration statistics</w:t>
            </w:r>
          </w:p>
        </w:tc>
      </w:tr>
      <w:tr w:rsidR="001B0282" w14:paraId="153F5966" w14:textId="77777777" w:rsidTr="003A0FF2">
        <w:trPr>
          <w:trHeight w:val="930"/>
        </w:trPr>
        <w:tc>
          <w:tcPr>
            <w:tcW w:w="221" w:type="pct"/>
            <w:vMerge w:val="restart"/>
            <w:tcBorders>
              <w:top w:val="nil"/>
              <w:left w:val="single" w:sz="8" w:space="0" w:color="auto"/>
              <w:bottom w:val="single" w:sz="8" w:space="0" w:color="000000"/>
              <w:right w:val="single" w:sz="4" w:space="0" w:color="auto"/>
            </w:tcBorders>
            <w:shd w:val="clear" w:color="auto" w:fill="auto"/>
            <w:vAlign w:val="center"/>
            <w:hideMark/>
          </w:tcPr>
          <w:p w14:paraId="7B10033B" w14:textId="77777777" w:rsidR="001B0282" w:rsidRDefault="001B0282" w:rsidP="00811FF2">
            <w:pPr>
              <w:jc w:val="center"/>
              <w:rPr>
                <w:color w:val="000000"/>
              </w:rPr>
            </w:pPr>
            <w:r>
              <w:rPr>
                <w:color w:val="000000"/>
              </w:rPr>
              <w:t>2</w:t>
            </w:r>
          </w:p>
        </w:tc>
        <w:tc>
          <w:tcPr>
            <w:tcW w:w="1117" w:type="pct"/>
            <w:vMerge w:val="restart"/>
            <w:tcBorders>
              <w:top w:val="nil"/>
              <w:left w:val="single" w:sz="4" w:space="0" w:color="auto"/>
              <w:bottom w:val="single" w:sz="8" w:space="0" w:color="000000"/>
              <w:right w:val="nil"/>
            </w:tcBorders>
            <w:shd w:val="clear" w:color="auto" w:fill="auto"/>
            <w:vAlign w:val="center"/>
            <w:hideMark/>
          </w:tcPr>
          <w:p w14:paraId="3058DE3A" w14:textId="77777777" w:rsidR="001B0282" w:rsidRDefault="001B0282" w:rsidP="00811FF2">
            <w:pPr>
              <w:rPr>
                <w:color w:val="000000"/>
              </w:rPr>
            </w:pPr>
            <w:r w:rsidRPr="0052558E">
              <w:rPr>
                <w:bCs/>
                <w:lang w:val="fr-FR"/>
              </w:rPr>
              <w:t xml:space="preserve">Prof. univ. dr. </w:t>
            </w:r>
            <w:r>
              <w:rPr>
                <w:color w:val="000000"/>
              </w:rPr>
              <w:t>Boboc Cristina</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14:paraId="5C523135" w14:textId="77777777" w:rsidR="001B0282" w:rsidRDefault="001B0282" w:rsidP="00811FF2">
            <w:pPr>
              <w:jc w:val="center"/>
              <w:rPr>
                <w:color w:val="000000"/>
              </w:rPr>
            </w:pPr>
            <w:r>
              <w:rPr>
                <w:color w:val="000000"/>
              </w:rPr>
              <w:t>2</w:t>
            </w:r>
          </w:p>
        </w:tc>
        <w:tc>
          <w:tcPr>
            <w:tcW w:w="1583" w:type="pct"/>
            <w:tcBorders>
              <w:top w:val="nil"/>
              <w:left w:val="nil"/>
              <w:bottom w:val="single" w:sz="4" w:space="0" w:color="auto"/>
              <w:right w:val="single" w:sz="8" w:space="0" w:color="auto"/>
            </w:tcBorders>
            <w:shd w:val="clear" w:color="auto" w:fill="auto"/>
            <w:vAlign w:val="center"/>
            <w:hideMark/>
          </w:tcPr>
          <w:p w14:paraId="5836ABCC" w14:textId="77777777" w:rsidR="001B0282" w:rsidRDefault="001B0282" w:rsidP="00811FF2">
            <w:pPr>
              <w:rPr>
                <w:color w:val="2F75B5"/>
              </w:rPr>
            </w:pPr>
            <w:r>
              <w:rPr>
                <w:color w:val="2F75B5"/>
              </w:rPr>
              <w:t>Inteligența artificială în analiza și previziunea necesarului de calificări și competențe pe piața muncii</w:t>
            </w:r>
          </w:p>
        </w:tc>
        <w:tc>
          <w:tcPr>
            <w:tcW w:w="1760" w:type="pct"/>
            <w:tcBorders>
              <w:top w:val="nil"/>
              <w:left w:val="nil"/>
              <w:bottom w:val="single" w:sz="4" w:space="0" w:color="auto"/>
              <w:right w:val="single" w:sz="8" w:space="0" w:color="auto"/>
            </w:tcBorders>
            <w:shd w:val="clear" w:color="auto" w:fill="auto"/>
            <w:vAlign w:val="center"/>
            <w:hideMark/>
          </w:tcPr>
          <w:p w14:paraId="4469A061" w14:textId="77777777" w:rsidR="001B0282" w:rsidRDefault="001B0282" w:rsidP="00811FF2">
            <w:pPr>
              <w:rPr>
                <w:color w:val="4A86E8"/>
              </w:rPr>
            </w:pPr>
            <w:r>
              <w:rPr>
                <w:color w:val="4A86E8"/>
              </w:rPr>
              <w:t>Artificial Intelligence in the Analysis and Prediction of Qualifications and Skills Demand in the Labor Market</w:t>
            </w:r>
          </w:p>
        </w:tc>
      </w:tr>
      <w:tr w:rsidR="001B0282" w14:paraId="196CA50A" w14:textId="77777777" w:rsidTr="003A0FF2">
        <w:trPr>
          <w:trHeight w:val="930"/>
        </w:trPr>
        <w:tc>
          <w:tcPr>
            <w:tcW w:w="221" w:type="pct"/>
            <w:vMerge/>
            <w:tcBorders>
              <w:top w:val="nil"/>
              <w:left w:val="single" w:sz="8" w:space="0" w:color="auto"/>
              <w:bottom w:val="single" w:sz="8" w:space="0" w:color="000000"/>
              <w:right w:val="single" w:sz="4" w:space="0" w:color="auto"/>
            </w:tcBorders>
            <w:vAlign w:val="center"/>
            <w:hideMark/>
          </w:tcPr>
          <w:p w14:paraId="3A556457" w14:textId="77777777" w:rsidR="001B0282" w:rsidRDefault="001B0282" w:rsidP="00811FF2">
            <w:pPr>
              <w:rPr>
                <w:color w:val="000000"/>
              </w:rPr>
            </w:pPr>
          </w:p>
        </w:tc>
        <w:tc>
          <w:tcPr>
            <w:tcW w:w="1117" w:type="pct"/>
            <w:vMerge/>
            <w:tcBorders>
              <w:top w:val="nil"/>
              <w:left w:val="single" w:sz="4" w:space="0" w:color="auto"/>
              <w:bottom w:val="single" w:sz="8" w:space="0" w:color="000000"/>
              <w:right w:val="nil"/>
            </w:tcBorders>
            <w:vAlign w:val="center"/>
            <w:hideMark/>
          </w:tcPr>
          <w:p w14:paraId="78F71F9D" w14:textId="77777777" w:rsidR="001B0282" w:rsidRDefault="001B0282" w:rsidP="00811FF2">
            <w:pPr>
              <w:rPr>
                <w:color w:val="000000"/>
              </w:rPr>
            </w:pPr>
          </w:p>
        </w:tc>
        <w:tc>
          <w:tcPr>
            <w:tcW w:w="319" w:type="pct"/>
            <w:vMerge/>
            <w:tcBorders>
              <w:top w:val="nil"/>
              <w:left w:val="single" w:sz="8" w:space="0" w:color="auto"/>
              <w:bottom w:val="single" w:sz="8" w:space="0" w:color="000000"/>
              <w:right w:val="single" w:sz="8" w:space="0" w:color="auto"/>
            </w:tcBorders>
            <w:vAlign w:val="center"/>
            <w:hideMark/>
          </w:tcPr>
          <w:p w14:paraId="3B84CB36" w14:textId="77777777" w:rsidR="001B0282" w:rsidRDefault="001B0282" w:rsidP="00811FF2">
            <w:pPr>
              <w:rPr>
                <w:color w:val="000000"/>
              </w:rPr>
            </w:pPr>
          </w:p>
        </w:tc>
        <w:tc>
          <w:tcPr>
            <w:tcW w:w="1583" w:type="pct"/>
            <w:tcBorders>
              <w:top w:val="nil"/>
              <w:left w:val="nil"/>
              <w:bottom w:val="single" w:sz="4" w:space="0" w:color="auto"/>
              <w:right w:val="single" w:sz="8" w:space="0" w:color="auto"/>
            </w:tcBorders>
            <w:shd w:val="clear" w:color="auto" w:fill="auto"/>
            <w:vAlign w:val="center"/>
            <w:hideMark/>
          </w:tcPr>
          <w:p w14:paraId="7074B626" w14:textId="77777777" w:rsidR="001B0282" w:rsidRDefault="001B0282" w:rsidP="00811FF2">
            <w:pPr>
              <w:rPr>
                <w:color w:val="000000"/>
              </w:rPr>
            </w:pPr>
            <w:r>
              <w:rPr>
                <w:color w:val="000000"/>
              </w:rPr>
              <w:t>Evaluarea riscului financiar al companiilor din România utilizând modele avansate de învățare automată</w:t>
            </w:r>
          </w:p>
        </w:tc>
        <w:tc>
          <w:tcPr>
            <w:tcW w:w="1760" w:type="pct"/>
            <w:tcBorders>
              <w:top w:val="nil"/>
              <w:left w:val="nil"/>
              <w:bottom w:val="single" w:sz="4" w:space="0" w:color="auto"/>
              <w:right w:val="single" w:sz="8" w:space="0" w:color="auto"/>
            </w:tcBorders>
            <w:shd w:val="clear" w:color="auto" w:fill="auto"/>
            <w:vAlign w:val="center"/>
            <w:hideMark/>
          </w:tcPr>
          <w:p w14:paraId="487CC059" w14:textId="77777777" w:rsidR="001B0282" w:rsidRDefault="001B0282" w:rsidP="00811FF2">
            <w:pPr>
              <w:rPr>
                <w:color w:val="000000"/>
              </w:rPr>
            </w:pPr>
            <w:r>
              <w:rPr>
                <w:color w:val="000000"/>
              </w:rPr>
              <w:t>Evaluating the Financial Risk of Companies in Romania Using Advanced Machine Learning Models</w:t>
            </w:r>
          </w:p>
        </w:tc>
      </w:tr>
      <w:tr w:rsidR="001B0282" w14:paraId="7FDD00CD" w14:textId="77777777" w:rsidTr="003A0FF2">
        <w:trPr>
          <w:trHeight w:val="290"/>
        </w:trPr>
        <w:tc>
          <w:tcPr>
            <w:tcW w:w="221" w:type="pct"/>
            <w:vMerge/>
            <w:tcBorders>
              <w:top w:val="nil"/>
              <w:left w:val="single" w:sz="8" w:space="0" w:color="auto"/>
              <w:bottom w:val="single" w:sz="8" w:space="0" w:color="000000"/>
              <w:right w:val="single" w:sz="4" w:space="0" w:color="auto"/>
            </w:tcBorders>
            <w:vAlign w:val="center"/>
            <w:hideMark/>
          </w:tcPr>
          <w:p w14:paraId="78043530" w14:textId="77777777" w:rsidR="001B0282" w:rsidRDefault="001B0282" w:rsidP="00811FF2">
            <w:pPr>
              <w:rPr>
                <w:color w:val="000000"/>
              </w:rPr>
            </w:pPr>
          </w:p>
        </w:tc>
        <w:tc>
          <w:tcPr>
            <w:tcW w:w="1117" w:type="pct"/>
            <w:vMerge/>
            <w:tcBorders>
              <w:top w:val="nil"/>
              <w:left w:val="single" w:sz="4" w:space="0" w:color="auto"/>
              <w:bottom w:val="single" w:sz="8" w:space="0" w:color="000000"/>
              <w:right w:val="nil"/>
            </w:tcBorders>
            <w:vAlign w:val="center"/>
            <w:hideMark/>
          </w:tcPr>
          <w:p w14:paraId="54797A5B" w14:textId="77777777" w:rsidR="001B0282" w:rsidRDefault="001B0282" w:rsidP="00811FF2">
            <w:pPr>
              <w:rPr>
                <w:color w:val="000000"/>
              </w:rPr>
            </w:pPr>
          </w:p>
        </w:tc>
        <w:tc>
          <w:tcPr>
            <w:tcW w:w="319" w:type="pct"/>
            <w:vMerge/>
            <w:tcBorders>
              <w:top w:val="nil"/>
              <w:left w:val="single" w:sz="8" w:space="0" w:color="auto"/>
              <w:bottom w:val="single" w:sz="8" w:space="0" w:color="000000"/>
              <w:right w:val="single" w:sz="8" w:space="0" w:color="auto"/>
            </w:tcBorders>
            <w:vAlign w:val="center"/>
            <w:hideMark/>
          </w:tcPr>
          <w:p w14:paraId="5357E214" w14:textId="77777777" w:rsidR="001B0282" w:rsidRDefault="001B0282" w:rsidP="00811FF2">
            <w:pPr>
              <w:rPr>
                <w:color w:val="000000"/>
              </w:rPr>
            </w:pPr>
          </w:p>
        </w:tc>
        <w:tc>
          <w:tcPr>
            <w:tcW w:w="1583" w:type="pct"/>
            <w:vMerge w:val="restart"/>
            <w:tcBorders>
              <w:top w:val="nil"/>
              <w:left w:val="single" w:sz="8" w:space="0" w:color="auto"/>
              <w:bottom w:val="single" w:sz="8" w:space="0" w:color="000000"/>
              <w:right w:val="single" w:sz="8" w:space="0" w:color="auto"/>
            </w:tcBorders>
            <w:shd w:val="clear" w:color="auto" w:fill="auto"/>
            <w:vAlign w:val="center"/>
            <w:hideMark/>
          </w:tcPr>
          <w:p w14:paraId="6D88FE1E" w14:textId="77777777" w:rsidR="001B0282" w:rsidRDefault="001B0282" w:rsidP="00811FF2">
            <w:pPr>
              <w:rPr>
                <w:color w:val="4A86E8"/>
              </w:rPr>
            </w:pPr>
            <w:r>
              <w:rPr>
                <w:color w:val="4A86E8"/>
              </w:rPr>
              <w:t>Utilizarea informațiilor bazate pe date asupra creării unor avantaje competitive pentru companiile din România.</w:t>
            </w:r>
          </w:p>
        </w:tc>
        <w:tc>
          <w:tcPr>
            <w:tcW w:w="1760" w:type="pct"/>
            <w:vMerge w:val="restart"/>
            <w:tcBorders>
              <w:top w:val="nil"/>
              <w:left w:val="single" w:sz="8" w:space="0" w:color="auto"/>
              <w:bottom w:val="single" w:sz="8" w:space="0" w:color="000000"/>
              <w:right w:val="single" w:sz="8" w:space="0" w:color="auto"/>
            </w:tcBorders>
            <w:shd w:val="clear" w:color="auto" w:fill="auto"/>
            <w:vAlign w:val="center"/>
            <w:hideMark/>
          </w:tcPr>
          <w:p w14:paraId="3B89B178" w14:textId="77777777" w:rsidR="001B0282" w:rsidRDefault="001B0282" w:rsidP="00811FF2">
            <w:pPr>
              <w:rPr>
                <w:color w:val="4A86E8"/>
              </w:rPr>
            </w:pPr>
            <w:r>
              <w:rPr>
                <w:color w:val="4A86E8"/>
              </w:rPr>
              <w:t>The use of data-driven insights in creating competitive advantages for Romanian companies</w:t>
            </w:r>
          </w:p>
        </w:tc>
      </w:tr>
      <w:tr w:rsidR="001B0282" w14:paraId="50D8E684" w14:textId="77777777" w:rsidTr="003A0FF2">
        <w:trPr>
          <w:trHeight w:val="680"/>
        </w:trPr>
        <w:tc>
          <w:tcPr>
            <w:tcW w:w="221" w:type="pct"/>
            <w:vMerge/>
            <w:tcBorders>
              <w:top w:val="nil"/>
              <w:left w:val="single" w:sz="8" w:space="0" w:color="auto"/>
              <w:bottom w:val="single" w:sz="8" w:space="0" w:color="000000"/>
              <w:right w:val="single" w:sz="4" w:space="0" w:color="auto"/>
            </w:tcBorders>
            <w:vAlign w:val="center"/>
            <w:hideMark/>
          </w:tcPr>
          <w:p w14:paraId="5C74B9DF" w14:textId="77777777" w:rsidR="001B0282" w:rsidRDefault="001B0282" w:rsidP="00811FF2">
            <w:pPr>
              <w:rPr>
                <w:color w:val="000000"/>
              </w:rPr>
            </w:pPr>
          </w:p>
        </w:tc>
        <w:tc>
          <w:tcPr>
            <w:tcW w:w="1117" w:type="pct"/>
            <w:vMerge/>
            <w:tcBorders>
              <w:top w:val="nil"/>
              <w:left w:val="single" w:sz="4" w:space="0" w:color="auto"/>
              <w:bottom w:val="single" w:sz="8" w:space="0" w:color="000000"/>
              <w:right w:val="nil"/>
            </w:tcBorders>
            <w:vAlign w:val="center"/>
            <w:hideMark/>
          </w:tcPr>
          <w:p w14:paraId="050B9487" w14:textId="77777777" w:rsidR="001B0282" w:rsidRDefault="001B0282" w:rsidP="00811FF2">
            <w:pPr>
              <w:rPr>
                <w:color w:val="000000"/>
              </w:rPr>
            </w:pPr>
          </w:p>
        </w:tc>
        <w:tc>
          <w:tcPr>
            <w:tcW w:w="319" w:type="pct"/>
            <w:vMerge/>
            <w:tcBorders>
              <w:top w:val="nil"/>
              <w:left w:val="single" w:sz="8" w:space="0" w:color="auto"/>
              <w:bottom w:val="single" w:sz="8" w:space="0" w:color="000000"/>
              <w:right w:val="single" w:sz="8" w:space="0" w:color="auto"/>
            </w:tcBorders>
            <w:vAlign w:val="center"/>
            <w:hideMark/>
          </w:tcPr>
          <w:p w14:paraId="284DC3D4" w14:textId="77777777" w:rsidR="001B0282" w:rsidRDefault="001B0282" w:rsidP="00811FF2">
            <w:pPr>
              <w:rPr>
                <w:color w:val="000000"/>
              </w:rPr>
            </w:pPr>
          </w:p>
        </w:tc>
        <w:tc>
          <w:tcPr>
            <w:tcW w:w="1583" w:type="pct"/>
            <w:vMerge/>
            <w:tcBorders>
              <w:top w:val="nil"/>
              <w:left w:val="single" w:sz="8" w:space="0" w:color="auto"/>
              <w:bottom w:val="single" w:sz="8" w:space="0" w:color="000000"/>
              <w:right w:val="single" w:sz="8" w:space="0" w:color="auto"/>
            </w:tcBorders>
            <w:vAlign w:val="center"/>
            <w:hideMark/>
          </w:tcPr>
          <w:p w14:paraId="4A5E6C1D" w14:textId="77777777" w:rsidR="001B0282" w:rsidRDefault="001B0282" w:rsidP="00811FF2">
            <w:pPr>
              <w:rPr>
                <w:color w:val="4A86E8"/>
              </w:rPr>
            </w:pPr>
          </w:p>
        </w:tc>
        <w:tc>
          <w:tcPr>
            <w:tcW w:w="1760" w:type="pct"/>
            <w:vMerge/>
            <w:tcBorders>
              <w:top w:val="nil"/>
              <w:left w:val="single" w:sz="8" w:space="0" w:color="auto"/>
              <w:bottom w:val="single" w:sz="8" w:space="0" w:color="000000"/>
              <w:right w:val="single" w:sz="8" w:space="0" w:color="auto"/>
            </w:tcBorders>
            <w:vAlign w:val="center"/>
            <w:hideMark/>
          </w:tcPr>
          <w:p w14:paraId="2366750B" w14:textId="77777777" w:rsidR="001B0282" w:rsidRDefault="001B0282" w:rsidP="00811FF2">
            <w:pPr>
              <w:rPr>
                <w:color w:val="4A86E8"/>
              </w:rPr>
            </w:pPr>
          </w:p>
        </w:tc>
      </w:tr>
      <w:tr w:rsidR="001B0282" w14:paraId="02C50385" w14:textId="77777777" w:rsidTr="003A0FF2">
        <w:trPr>
          <w:trHeight w:val="320"/>
        </w:trPr>
        <w:tc>
          <w:tcPr>
            <w:tcW w:w="221" w:type="pct"/>
            <w:vMerge w:val="restart"/>
            <w:tcBorders>
              <w:top w:val="nil"/>
              <w:left w:val="single" w:sz="8" w:space="0" w:color="auto"/>
              <w:bottom w:val="single" w:sz="8" w:space="0" w:color="000000"/>
              <w:right w:val="single" w:sz="8" w:space="0" w:color="auto"/>
            </w:tcBorders>
            <w:shd w:val="clear" w:color="auto" w:fill="auto"/>
            <w:vAlign w:val="center"/>
            <w:hideMark/>
          </w:tcPr>
          <w:p w14:paraId="2C104586" w14:textId="77777777" w:rsidR="001B0282" w:rsidRDefault="001B0282" w:rsidP="00811FF2">
            <w:pPr>
              <w:jc w:val="center"/>
              <w:rPr>
                <w:color w:val="000000"/>
              </w:rPr>
            </w:pPr>
            <w:r>
              <w:rPr>
                <w:color w:val="000000"/>
              </w:rPr>
              <w:t>3.</w:t>
            </w:r>
            <w:r>
              <w:rPr>
                <w:color w:val="000000"/>
                <w:sz w:val="14"/>
                <w:szCs w:val="14"/>
              </w:rPr>
              <w:t xml:space="preserve">     </w:t>
            </w:r>
            <w:r>
              <w:rPr>
                <w:b/>
                <w:bCs/>
                <w:color w:val="FF0000"/>
              </w:rPr>
              <w:t> </w:t>
            </w:r>
          </w:p>
        </w:tc>
        <w:tc>
          <w:tcPr>
            <w:tcW w:w="1117" w:type="pct"/>
            <w:vMerge w:val="restart"/>
            <w:tcBorders>
              <w:top w:val="nil"/>
              <w:left w:val="nil"/>
              <w:bottom w:val="single" w:sz="8" w:space="0" w:color="000000"/>
              <w:right w:val="single" w:sz="8" w:space="0" w:color="000000"/>
            </w:tcBorders>
            <w:shd w:val="clear" w:color="auto" w:fill="auto"/>
            <w:vAlign w:val="center"/>
            <w:hideMark/>
          </w:tcPr>
          <w:p w14:paraId="0747EAEB" w14:textId="77777777" w:rsidR="001B0282" w:rsidRDefault="001B0282" w:rsidP="00811FF2">
            <w:pPr>
              <w:jc w:val="center"/>
              <w:rPr>
                <w:color w:val="000000"/>
              </w:rPr>
            </w:pPr>
            <w:r w:rsidRPr="0052558E">
              <w:rPr>
                <w:bCs/>
                <w:lang w:val="fr-FR"/>
              </w:rPr>
              <w:t xml:space="preserve">Prof. univ. dr. </w:t>
            </w:r>
            <w:r>
              <w:rPr>
                <w:color w:val="000000"/>
              </w:rPr>
              <w:t>Constantin Daniela_Luminița</w:t>
            </w:r>
          </w:p>
        </w:tc>
        <w:tc>
          <w:tcPr>
            <w:tcW w:w="31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D0BE68D" w14:textId="77777777" w:rsidR="001B0282" w:rsidRDefault="001B0282" w:rsidP="00811FF2">
            <w:pPr>
              <w:jc w:val="center"/>
              <w:rPr>
                <w:color w:val="000000"/>
              </w:rPr>
            </w:pPr>
            <w:r>
              <w:rPr>
                <w:color w:val="000000"/>
              </w:rPr>
              <w:t>1</w:t>
            </w:r>
          </w:p>
        </w:tc>
        <w:tc>
          <w:tcPr>
            <w:tcW w:w="1583" w:type="pct"/>
            <w:tcBorders>
              <w:top w:val="nil"/>
              <w:left w:val="nil"/>
              <w:bottom w:val="single" w:sz="8" w:space="0" w:color="000000"/>
              <w:right w:val="single" w:sz="8" w:space="0" w:color="000000"/>
            </w:tcBorders>
            <w:shd w:val="clear" w:color="auto" w:fill="auto"/>
            <w:vAlign w:val="center"/>
            <w:hideMark/>
          </w:tcPr>
          <w:p w14:paraId="7C989D5D" w14:textId="77777777" w:rsidR="001B0282" w:rsidRDefault="001B0282" w:rsidP="00811FF2">
            <w:pPr>
              <w:rPr>
                <w:color w:val="000000"/>
              </w:rPr>
            </w:pPr>
            <w:r>
              <w:rPr>
                <w:color w:val="000000"/>
              </w:rPr>
              <w:t>Rezilienta regionala - modele, politici</w:t>
            </w:r>
          </w:p>
        </w:tc>
        <w:tc>
          <w:tcPr>
            <w:tcW w:w="1760" w:type="pct"/>
            <w:tcBorders>
              <w:top w:val="nil"/>
              <w:left w:val="nil"/>
              <w:bottom w:val="single" w:sz="8" w:space="0" w:color="000000"/>
              <w:right w:val="single" w:sz="8" w:space="0" w:color="000000"/>
            </w:tcBorders>
            <w:shd w:val="clear" w:color="auto" w:fill="auto"/>
            <w:vAlign w:val="center"/>
            <w:hideMark/>
          </w:tcPr>
          <w:p w14:paraId="05D9F997" w14:textId="77777777" w:rsidR="001B0282" w:rsidRDefault="001B0282" w:rsidP="00811FF2">
            <w:pPr>
              <w:rPr>
                <w:color w:val="000000"/>
              </w:rPr>
            </w:pPr>
            <w:r>
              <w:rPr>
                <w:color w:val="000000"/>
              </w:rPr>
              <w:t>Regional resilience - models, policies</w:t>
            </w:r>
          </w:p>
        </w:tc>
      </w:tr>
      <w:tr w:rsidR="001B0282" w14:paraId="651FB018" w14:textId="77777777" w:rsidTr="003A0FF2">
        <w:trPr>
          <w:trHeight w:val="940"/>
        </w:trPr>
        <w:tc>
          <w:tcPr>
            <w:tcW w:w="221" w:type="pct"/>
            <w:vMerge/>
            <w:tcBorders>
              <w:top w:val="nil"/>
              <w:left w:val="single" w:sz="8" w:space="0" w:color="auto"/>
              <w:bottom w:val="single" w:sz="8" w:space="0" w:color="000000"/>
              <w:right w:val="single" w:sz="8" w:space="0" w:color="auto"/>
            </w:tcBorders>
            <w:vAlign w:val="center"/>
            <w:hideMark/>
          </w:tcPr>
          <w:p w14:paraId="5B24AC0E" w14:textId="77777777" w:rsidR="001B0282" w:rsidRDefault="001B0282" w:rsidP="00811FF2">
            <w:pPr>
              <w:rPr>
                <w:color w:val="000000"/>
              </w:rPr>
            </w:pPr>
          </w:p>
        </w:tc>
        <w:tc>
          <w:tcPr>
            <w:tcW w:w="1117" w:type="pct"/>
            <w:vMerge/>
            <w:tcBorders>
              <w:top w:val="nil"/>
              <w:left w:val="nil"/>
              <w:bottom w:val="single" w:sz="8" w:space="0" w:color="000000"/>
              <w:right w:val="single" w:sz="8" w:space="0" w:color="000000"/>
            </w:tcBorders>
            <w:vAlign w:val="center"/>
            <w:hideMark/>
          </w:tcPr>
          <w:p w14:paraId="28E96B68"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1DCA48DA" w14:textId="77777777" w:rsidR="001B0282" w:rsidRDefault="001B0282" w:rsidP="00811FF2">
            <w:pPr>
              <w:rPr>
                <w:color w:val="000000"/>
              </w:rPr>
            </w:pPr>
          </w:p>
        </w:tc>
        <w:tc>
          <w:tcPr>
            <w:tcW w:w="1583" w:type="pct"/>
            <w:tcBorders>
              <w:top w:val="nil"/>
              <w:left w:val="nil"/>
              <w:bottom w:val="single" w:sz="8" w:space="0" w:color="auto"/>
              <w:right w:val="single" w:sz="8" w:space="0" w:color="000000"/>
            </w:tcBorders>
            <w:shd w:val="clear" w:color="auto" w:fill="auto"/>
            <w:vAlign w:val="center"/>
            <w:hideMark/>
          </w:tcPr>
          <w:p w14:paraId="7459A564" w14:textId="77777777" w:rsidR="001B0282" w:rsidRDefault="001B0282" w:rsidP="00811FF2">
            <w:pPr>
              <w:rPr>
                <w:color w:val="000000"/>
              </w:rPr>
            </w:pPr>
            <w:r>
              <w:rPr>
                <w:color w:val="000000"/>
              </w:rPr>
              <w:t>Contributia infrastructurii de transport la dezvoltarea regionala - modele, politici</w:t>
            </w:r>
          </w:p>
        </w:tc>
        <w:tc>
          <w:tcPr>
            <w:tcW w:w="1760" w:type="pct"/>
            <w:tcBorders>
              <w:top w:val="nil"/>
              <w:left w:val="nil"/>
              <w:bottom w:val="single" w:sz="8" w:space="0" w:color="auto"/>
              <w:right w:val="single" w:sz="8" w:space="0" w:color="000000"/>
            </w:tcBorders>
            <w:shd w:val="clear" w:color="auto" w:fill="auto"/>
            <w:vAlign w:val="center"/>
            <w:hideMark/>
          </w:tcPr>
          <w:p w14:paraId="2E2AD122" w14:textId="77777777" w:rsidR="001B0282" w:rsidRDefault="001B0282" w:rsidP="00811FF2">
            <w:pPr>
              <w:rPr>
                <w:color w:val="000000"/>
              </w:rPr>
            </w:pPr>
            <w:r>
              <w:rPr>
                <w:color w:val="000000"/>
              </w:rPr>
              <w:t>Transport infrastructure’s contribution to regional development - models, policies</w:t>
            </w:r>
          </w:p>
        </w:tc>
      </w:tr>
      <w:tr w:rsidR="001B0282" w14:paraId="342011FF" w14:textId="77777777" w:rsidTr="003A0FF2">
        <w:trPr>
          <w:trHeight w:val="1210"/>
        </w:trPr>
        <w:tc>
          <w:tcPr>
            <w:tcW w:w="221" w:type="pct"/>
            <w:vMerge w:val="restart"/>
            <w:tcBorders>
              <w:top w:val="nil"/>
              <w:left w:val="single" w:sz="8" w:space="0" w:color="000000"/>
              <w:bottom w:val="nil"/>
              <w:right w:val="nil"/>
            </w:tcBorders>
            <w:shd w:val="clear" w:color="auto" w:fill="auto"/>
            <w:vAlign w:val="center"/>
            <w:hideMark/>
          </w:tcPr>
          <w:p w14:paraId="0BB36269" w14:textId="77777777" w:rsidR="001B0282" w:rsidRDefault="001B0282" w:rsidP="00811FF2">
            <w:pPr>
              <w:jc w:val="center"/>
              <w:rPr>
                <w:color w:val="000000"/>
              </w:rPr>
            </w:pPr>
            <w:r>
              <w:rPr>
                <w:color w:val="000000"/>
              </w:rPr>
              <w:t>4</w:t>
            </w:r>
          </w:p>
        </w:tc>
        <w:tc>
          <w:tcPr>
            <w:tcW w:w="1117" w:type="pct"/>
            <w:vMerge w:val="restart"/>
            <w:tcBorders>
              <w:top w:val="nil"/>
              <w:left w:val="single" w:sz="8" w:space="0" w:color="auto"/>
              <w:bottom w:val="nil"/>
              <w:right w:val="single" w:sz="8" w:space="0" w:color="000000"/>
            </w:tcBorders>
            <w:shd w:val="clear" w:color="auto" w:fill="auto"/>
            <w:vAlign w:val="center"/>
            <w:hideMark/>
          </w:tcPr>
          <w:p w14:paraId="7BD319E0" w14:textId="77777777" w:rsidR="001B0282" w:rsidRDefault="001B0282" w:rsidP="00811FF2">
            <w:pPr>
              <w:rPr>
                <w:color w:val="000000"/>
              </w:rPr>
            </w:pPr>
            <w:r w:rsidRPr="0052558E">
              <w:rPr>
                <w:bCs/>
                <w:lang w:val="fr-FR"/>
              </w:rPr>
              <w:t xml:space="preserve">Prof. univ. dr. </w:t>
            </w:r>
            <w:r>
              <w:rPr>
                <w:color w:val="000000"/>
              </w:rPr>
              <w:t>Costea Adrian</w:t>
            </w:r>
          </w:p>
        </w:tc>
        <w:tc>
          <w:tcPr>
            <w:tcW w:w="319" w:type="pct"/>
            <w:vMerge w:val="restart"/>
            <w:tcBorders>
              <w:top w:val="nil"/>
              <w:left w:val="single" w:sz="8" w:space="0" w:color="000000"/>
              <w:bottom w:val="nil"/>
              <w:right w:val="single" w:sz="8" w:space="0" w:color="000000"/>
            </w:tcBorders>
            <w:shd w:val="clear" w:color="auto" w:fill="auto"/>
            <w:vAlign w:val="center"/>
            <w:hideMark/>
          </w:tcPr>
          <w:p w14:paraId="6C94AE5E" w14:textId="77777777" w:rsidR="001B0282" w:rsidRDefault="001B0282" w:rsidP="00811FF2">
            <w:pPr>
              <w:jc w:val="center"/>
              <w:rPr>
                <w:color w:val="000000"/>
              </w:rPr>
            </w:pPr>
            <w:r>
              <w:rPr>
                <w:color w:val="000000"/>
              </w:rPr>
              <w:t>2</w:t>
            </w:r>
          </w:p>
        </w:tc>
        <w:tc>
          <w:tcPr>
            <w:tcW w:w="1583" w:type="pct"/>
            <w:tcBorders>
              <w:top w:val="nil"/>
              <w:left w:val="nil"/>
              <w:bottom w:val="single" w:sz="8" w:space="0" w:color="000000"/>
              <w:right w:val="single" w:sz="8" w:space="0" w:color="000000"/>
            </w:tcBorders>
            <w:shd w:val="clear" w:color="auto" w:fill="auto"/>
            <w:vAlign w:val="center"/>
            <w:hideMark/>
          </w:tcPr>
          <w:p w14:paraId="1EF24011" w14:textId="77777777" w:rsidR="001B0282" w:rsidRDefault="001B0282" w:rsidP="00811FF2">
            <w:pPr>
              <w:rPr>
                <w:rFonts w:ascii="Cambria" w:hAnsi="Cambria" w:cs="Calibri"/>
                <w:color w:val="000000"/>
              </w:rPr>
            </w:pPr>
            <w:r>
              <w:rPr>
                <w:rFonts w:ascii="Cambria" w:hAnsi="Cambria" w:cs="Calibri"/>
                <w:color w:val="000000"/>
              </w:rPr>
              <w:t>Tehnici de invatare nesupervizata pentru analiza comparativa a performantelor economice/financiare</w:t>
            </w:r>
          </w:p>
        </w:tc>
        <w:tc>
          <w:tcPr>
            <w:tcW w:w="1760" w:type="pct"/>
            <w:tcBorders>
              <w:top w:val="nil"/>
              <w:left w:val="nil"/>
              <w:bottom w:val="single" w:sz="8" w:space="0" w:color="000000"/>
              <w:right w:val="single" w:sz="8" w:space="0" w:color="000000"/>
            </w:tcBorders>
            <w:shd w:val="clear" w:color="auto" w:fill="auto"/>
            <w:vAlign w:val="center"/>
            <w:hideMark/>
          </w:tcPr>
          <w:p w14:paraId="4E907FA7" w14:textId="77777777" w:rsidR="001B0282" w:rsidRDefault="001B0282" w:rsidP="00811FF2">
            <w:pPr>
              <w:rPr>
                <w:rFonts w:ascii="Cambria" w:hAnsi="Cambria" w:cs="Calibri"/>
                <w:color w:val="000000"/>
              </w:rPr>
            </w:pPr>
            <w:r>
              <w:rPr>
                <w:rFonts w:ascii="Cambria" w:hAnsi="Cambria" w:cs="Calibri"/>
                <w:color w:val="000000"/>
              </w:rPr>
              <w:t>Unsupervised learning techniques for economic/financial perfomance benchmarking</w:t>
            </w:r>
          </w:p>
        </w:tc>
      </w:tr>
      <w:tr w:rsidR="001B0282" w14:paraId="3EE4D14B" w14:textId="77777777" w:rsidTr="003A0FF2">
        <w:trPr>
          <w:trHeight w:val="1210"/>
        </w:trPr>
        <w:tc>
          <w:tcPr>
            <w:tcW w:w="221" w:type="pct"/>
            <w:vMerge/>
            <w:tcBorders>
              <w:top w:val="nil"/>
              <w:left w:val="single" w:sz="8" w:space="0" w:color="000000"/>
              <w:bottom w:val="nil"/>
              <w:right w:val="nil"/>
            </w:tcBorders>
            <w:vAlign w:val="center"/>
            <w:hideMark/>
          </w:tcPr>
          <w:p w14:paraId="4D5F31DD" w14:textId="77777777" w:rsidR="001B0282" w:rsidRDefault="001B0282" w:rsidP="00811FF2">
            <w:pPr>
              <w:rPr>
                <w:color w:val="000000"/>
              </w:rPr>
            </w:pPr>
          </w:p>
        </w:tc>
        <w:tc>
          <w:tcPr>
            <w:tcW w:w="1117" w:type="pct"/>
            <w:vMerge/>
            <w:tcBorders>
              <w:top w:val="nil"/>
              <w:left w:val="single" w:sz="8" w:space="0" w:color="auto"/>
              <w:bottom w:val="nil"/>
              <w:right w:val="single" w:sz="8" w:space="0" w:color="000000"/>
            </w:tcBorders>
            <w:vAlign w:val="center"/>
            <w:hideMark/>
          </w:tcPr>
          <w:p w14:paraId="5808B709"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6162C69C"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256A2F8E" w14:textId="77777777" w:rsidR="001B0282" w:rsidRDefault="001B0282" w:rsidP="00811FF2">
            <w:pPr>
              <w:rPr>
                <w:rFonts w:ascii="Cambria" w:hAnsi="Cambria" w:cs="Calibri"/>
                <w:color w:val="000000"/>
              </w:rPr>
            </w:pPr>
            <w:r>
              <w:rPr>
                <w:rFonts w:ascii="Cambria" w:hAnsi="Cambria" w:cs="Calibri"/>
                <w:color w:val="000000"/>
              </w:rPr>
              <w:t>Dezvoltarea de modele de rating/clasificare pe baza tehnicilor de invatare supervizata</w:t>
            </w:r>
          </w:p>
        </w:tc>
        <w:tc>
          <w:tcPr>
            <w:tcW w:w="1760" w:type="pct"/>
            <w:tcBorders>
              <w:top w:val="nil"/>
              <w:left w:val="nil"/>
              <w:bottom w:val="single" w:sz="8" w:space="0" w:color="000000"/>
              <w:right w:val="single" w:sz="8" w:space="0" w:color="000000"/>
            </w:tcBorders>
            <w:shd w:val="clear" w:color="auto" w:fill="auto"/>
            <w:vAlign w:val="center"/>
            <w:hideMark/>
          </w:tcPr>
          <w:p w14:paraId="75AF2F1A" w14:textId="77777777" w:rsidR="001B0282" w:rsidRDefault="001B0282" w:rsidP="00811FF2">
            <w:pPr>
              <w:rPr>
                <w:rFonts w:ascii="Cambria" w:hAnsi="Cambria" w:cs="Calibri"/>
                <w:color w:val="000000"/>
              </w:rPr>
            </w:pPr>
            <w:r>
              <w:rPr>
                <w:rFonts w:ascii="Cambria" w:hAnsi="Cambria" w:cs="Calibri"/>
                <w:color w:val="000000"/>
              </w:rPr>
              <w:t>Building rating/classification models by the means of supervised learning techniques</w:t>
            </w:r>
          </w:p>
        </w:tc>
      </w:tr>
      <w:tr w:rsidR="001B0282" w14:paraId="62F57FF0" w14:textId="77777777" w:rsidTr="003A0FF2">
        <w:trPr>
          <w:trHeight w:val="1210"/>
        </w:trPr>
        <w:tc>
          <w:tcPr>
            <w:tcW w:w="221" w:type="pct"/>
            <w:vMerge/>
            <w:tcBorders>
              <w:top w:val="nil"/>
              <w:left w:val="single" w:sz="8" w:space="0" w:color="000000"/>
              <w:bottom w:val="nil"/>
              <w:right w:val="nil"/>
            </w:tcBorders>
            <w:vAlign w:val="center"/>
            <w:hideMark/>
          </w:tcPr>
          <w:p w14:paraId="6B3E0B33" w14:textId="77777777" w:rsidR="001B0282" w:rsidRDefault="001B0282" w:rsidP="00811FF2">
            <w:pPr>
              <w:rPr>
                <w:color w:val="000000"/>
              </w:rPr>
            </w:pPr>
          </w:p>
        </w:tc>
        <w:tc>
          <w:tcPr>
            <w:tcW w:w="1117" w:type="pct"/>
            <w:vMerge/>
            <w:tcBorders>
              <w:top w:val="nil"/>
              <w:left w:val="single" w:sz="8" w:space="0" w:color="auto"/>
              <w:bottom w:val="nil"/>
              <w:right w:val="single" w:sz="8" w:space="0" w:color="000000"/>
            </w:tcBorders>
            <w:vAlign w:val="center"/>
            <w:hideMark/>
          </w:tcPr>
          <w:p w14:paraId="4640A561"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39154BD6"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010B232B" w14:textId="77777777" w:rsidR="001B0282" w:rsidRDefault="001B0282" w:rsidP="00811FF2">
            <w:pPr>
              <w:rPr>
                <w:rFonts w:ascii="Cambria" w:hAnsi="Cambria" w:cs="Calibri"/>
                <w:color w:val="000000"/>
              </w:rPr>
            </w:pPr>
            <w:r>
              <w:rPr>
                <w:rFonts w:ascii="Cambria" w:hAnsi="Cambria" w:cs="Calibri"/>
                <w:color w:val="000000"/>
              </w:rPr>
              <w:t>Metode de inteligenta computationala pentru analiza situatiilor financiare</w:t>
            </w:r>
          </w:p>
        </w:tc>
        <w:tc>
          <w:tcPr>
            <w:tcW w:w="1760" w:type="pct"/>
            <w:tcBorders>
              <w:top w:val="nil"/>
              <w:left w:val="nil"/>
              <w:bottom w:val="single" w:sz="8" w:space="0" w:color="000000"/>
              <w:right w:val="single" w:sz="8" w:space="0" w:color="000000"/>
            </w:tcBorders>
            <w:shd w:val="clear" w:color="auto" w:fill="auto"/>
            <w:vAlign w:val="center"/>
            <w:hideMark/>
          </w:tcPr>
          <w:p w14:paraId="2350D49B" w14:textId="77777777" w:rsidR="001B0282" w:rsidRDefault="001B0282" w:rsidP="00811FF2">
            <w:pPr>
              <w:rPr>
                <w:rFonts w:ascii="Cambria" w:hAnsi="Cambria" w:cs="Calibri"/>
                <w:color w:val="000000"/>
              </w:rPr>
            </w:pPr>
            <w:r>
              <w:rPr>
                <w:rFonts w:ascii="Cambria" w:hAnsi="Cambria" w:cs="Calibri"/>
                <w:color w:val="000000"/>
              </w:rPr>
              <w:t>Computational intelligence methods for financial statement analysis</w:t>
            </w:r>
          </w:p>
        </w:tc>
      </w:tr>
      <w:tr w:rsidR="001B0282" w14:paraId="7257CF5C" w14:textId="77777777" w:rsidTr="003A0FF2">
        <w:trPr>
          <w:trHeight w:val="1510"/>
        </w:trPr>
        <w:tc>
          <w:tcPr>
            <w:tcW w:w="221" w:type="pct"/>
            <w:vMerge/>
            <w:tcBorders>
              <w:top w:val="nil"/>
              <w:left w:val="single" w:sz="8" w:space="0" w:color="000000"/>
              <w:bottom w:val="nil"/>
              <w:right w:val="nil"/>
            </w:tcBorders>
            <w:vAlign w:val="center"/>
            <w:hideMark/>
          </w:tcPr>
          <w:p w14:paraId="7F39F812" w14:textId="77777777" w:rsidR="001B0282" w:rsidRDefault="001B0282" w:rsidP="00811FF2">
            <w:pPr>
              <w:rPr>
                <w:color w:val="000000"/>
              </w:rPr>
            </w:pPr>
          </w:p>
        </w:tc>
        <w:tc>
          <w:tcPr>
            <w:tcW w:w="1117" w:type="pct"/>
            <w:vMerge/>
            <w:tcBorders>
              <w:top w:val="nil"/>
              <w:left w:val="single" w:sz="8" w:space="0" w:color="auto"/>
              <w:bottom w:val="nil"/>
              <w:right w:val="single" w:sz="8" w:space="0" w:color="000000"/>
            </w:tcBorders>
            <w:vAlign w:val="center"/>
            <w:hideMark/>
          </w:tcPr>
          <w:p w14:paraId="6DEEBB3B"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7A91A776"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40D262C3" w14:textId="77777777" w:rsidR="001B0282" w:rsidRDefault="001B0282" w:rsidP="00811FF2">
            <w:pPr>
              <w:rPr>
                <w:rFonts w:ascii="Cambria" w:hAnsi="Cambria" w:cs="Calibri"/>
                <w:color w:val="000000"/>
              </w:rPr>
            </w:pPr>
            <w:r>
              <w:rPr>
                <w:rFonts w:ascii="Cambria" w:hAnsi="Cambria" w:cs="Calibri"/>
                <w:color w:val="000000"/>
              </w:rPr>
              <w:t>Modele de avertizare timpurie pentru prevenirea deteriorarii performantelor entitatilor financiare/economice</w:t>
            </w:r>
          </w:p>
        </w:tc>
        <w:tc>
          <w:tcPr>
            <w:tcW w:w="1760" w:type="pct"/>
            <w:tcBorders>
              <w:top w:val="nil"/>
              <w:left w:val="nil"/>
              <w:bottom w:val="single" w:sz="8" w:space="0" w:color="000000"/>
              <w:right w:val="single" w:sz="8" w:space="0" w:color="000000"/>
            </w:tcBorders>
            <w:shd w:val="clear" w:color="auto" w:fill="auto"/>
            <w:vAlign w:val="center"/>
            <w:hideMark/>
          </w:tcPr>
          <w:p w14:paraId="6223A748" w14:textId="77777777" w:rsidR="001B0282" w:rsidRDefault="001B0282" w:rsidP="00811FF2">
            <w:pPr>
              <w:rPr>
                <w:rFonts w:ascii="Cambria" w:hAnsi="Cambria" w:cs="Calibri"/>
                <w:color w:val="000000"/>
              </w:rPr>
            </w:pPr>
            <w:r>
              <w:rPr>
                <w:rFonts w:ascii="Cambria" w:hAnsi="Cambria" w:cs="Calibri"/>
                <w:color w:val="000000"/>
              </w:rPr>
              <w:t>Early-warning systems for preventing the deterioration of financial/economic entities’ performance</w:t>
            </w:r>
          </w:p>
        </w:tc>
      </w:tr>
      <w:tr w:rsidR="001B0282" w14:paraId="64D7D38E" w14:textId="77777777" w:rsidTr="003A0FF2">
        <w:trPr>
          <w:trHeight w:val="1510"/>
        </w:trPr>
        <w:tc>
          <w:tcPr>
            <w:tcW w:w="221" w:type="pct"/>
            <w:vMerge/>
            <w:tcBorders>
              <w:top w:val="nil"/>
              <w:left w:val="single" w:sz="8" w:space="0" w:color="000000"/>
              <w:bottom w:val="nil"/>
              <w:right w:val="nil"/>
            </w:tcBorders>
            <w:vAlign w:val="center"/>
            <w:hideMark/>
          </w:tcPr>
          <w:p w14:paraId="2DBAFC67" w14:textId="77777777" w:rsidR="001B0282" w:rsidRDefault="001B0282" w:rsidP="00811FF2">
            <w:pPr>
              <w:rPr>
                <w:color w:val="000000"/>
              </w:rPr>
            </w:pPr>
          </w:p>
        </w:tc>
        <w:tc>
          <w:tcPr>
            <w:tcW w:w="1117" w:type="pct"/>
            <w:vMerge/>
            <w:tcBorders>
              <w:top w:val="nil"/>
              <w:left w:val="single" w:sz="8" w:space="0" w:color="auto"/>
              <w:bottom w:val="nil"/>
              <w:right w:val="single" w:sz="8" w:space="0" w:color="000000"/>
            </w:tcBorders>
            <w:vAlign w:val="center"/>
            <w:hideMark/>
          </w:tcPr>
          <w:p w14:paraId="7971B82E"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1AB3C8D4"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7E2C3A43" w14:textId="77777777" w:rsidR="001B0282" w:rsidRDefault="001B0282" w:rsidP="00811FF2">
            <w:pPr>
              <w:rPr>
                <w:rFonts w:ascii="Cambria" w:hAnsi="Cambria" w:cs="Calibri"/>
                <w:color w:val="000000"/>
              </w:rPr>
            </w:pPr>
            <w:r>
              <w:rPr>
                <w:rFonts w:ascii="Cambria" w:hAnsi="Cambria" w:cs="Calibri"/>
                <w:color w:val="000000"/>
              </w:rPr>
              <w:t>Algoritmi deep learning pentru sisteme de tranzacționare automatizate pregătite pentru industrie</w:t>
            </w:r>
          </w:p>
        </w:tc>
        <w:tc>
          <w:tcPr>
            <w:tcW w:w="1760" w:type="pct"/>
            <w:tcBorders>
              <w:top w:val="nil"/>
              <w:left w:val="nil"/>
              <w:bottom w:val="single" w:sz="8" w:space="0" w:color="000000"/>
              <w:right w:val="single" w:sz="8" w:space="0" w:color="000000"/>
            </w:tcBorders>
            <w:shd w:val="clear" w:color="auto" w:fill="auto"/>
            <w:vAlign w:val="center"/>
            <w:hideMark/>
          </w:tcPr>
          <w:p w14:paraId="01C426F6" w14:textId="77777777" w:rsidR="001B0282" w:rsidRDefault="001B0282" w:rsidP="00811FF2">
            <w:pPr>
              <w:rPr>
                <w:rFonts w:ascii="Cambria" w:hAnsi="Cambria" w:cs="Calibri"/>
                <w:color w:val="000000"/>
              </w:rPr>
            </w:pPr>
            <w:r>
              <w:rPr>
                <w:rFonts w:ascii="Cambria" w:hAnsi="Cambria" w:cs="Calibri"/>
                <w:color w:val="000000"/>
              </w:rPr>
              <w:t>Deep learning algorithms for industry-ready automated trading systems</w:t>
            </w:r>
          </w:p>
        </w:tc>
      </w:tr>
      <w:tr w:rsidR="001B0282" w14:paraId="5A98AE0C" w14:textId="77777777" w:rsidTr="003A0FF2">
        <w:trPr>
          <w:trHeight w:val="1810"/>
        </w:trPr>
        <w:tc>
          <w:tcPr>
            <w:tcW w:w="221" w:type="pct"/>
            <w:vMerge/>
            <w:tcBorders>
              <w:top w:val="nil"/>
              <w:left w:val="single" w:sz="8" w:space="0" w:color="000000"/>
              <w:bottom w:val="nil"/>
              <w:right w:val="nil"/>
            </w:tcBorders>
            <w:vAlign w:val="center"/>
            <w:hideMark/>
          </w:tcPr>
          <w:p w14:paraId="46DBD949" w14:textId="77777777" w:rsidR="001B0282" w:rsidRDefault="001B0282" w:rsidP="00811FF2">
            <w:pPr>
              <w:rPr>
                <w:color w:val="000000"/>
              </w:rPr>
            </w:pPr>
          </w:p>
        </w:tc>
        <w:tc>
          <w:tcPr>
            <w:tcW w:w="1117" w:type="pct"/>
            <w:vMerge/>
            <w:tcBorders>
              <w:top w:val="nil"/>
              <w:left w:val="single" w:sz="8" w:space="0" w:color="auto"/>
              <w:bottom w:val="nil"/>
              <w:right w:val="single" w:sz="8" w:space="0" w:color="000000"/>
            </w:tcBorders>
            <w:vAlign w:val="center"/>
            <w:hideMark/>
          </w:tcPr>
          <w:p w14:paraId="7B2B922B"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519374DB" w14:textId="77777777" w:rsidR="001B0282" w:rsidRDefault="001B0282" w:rsidP="00811FF2">
            <w:pPr>
              <w:rPr>
                <w:color w:val="000000"/>
              </w:rPr>
            </w:pPr>
          </w:p>
        </w:tc>
        <w:tc>
          <w:tcPr>
            <w:tcW w:w="1583" w:type="pct"/>
            <w:tcBorders>
              <w:top w:val="nil"/>
              <w:left w:val="nil"/>
              <w:bottom w:val="nil"/>
              <w:right w:val="single" w:sz="8" w:space="0" w:color="000000"/>
            </w:tcBorders>
            <w:shd w:val="clear" w:color="auto" w:fill="auto"/>
            <w:vAlign w:val="center"/>
            <w:hideMark/>
          </w:tcPr>
          <w:p w14:paraId="20F6CB81" w14:textId="77777777" w:rsidR="001B0282" w:rsidRDefault="001B0282" w:rsidP="00811FF2">
            <w:pPr>
              <w:rPr>
                <w:rFonts w:ascii="Cambria" w:hAnsi="Cambria" w:cs="Calibri"/>
                <w:color w:val="0070C0"/>
              </w:rPr>
            </w:pPr>
            <w:r>
              <w:rPr>
                <w:rFonts w:ascii="Cambria" w:hAnsi="Cambria" w:cs="Calibri"/>
                <w:color w:val="0070C0"/>
              </w:rPr>
              <w:t>Dezvoltarea unui set de propuneri pentru debirocratizarea administratiei publice, folosind inteligenta artificiala</w:t>
            </w:r>
          </w:p>
        </w:tc>
        <w:tc>
          <w:tcPr>
            <w:tcW w:w="1760" w:type="pct"/>
            <w:tcBorders>
              <w:top w:val="nil"/>
              <w:left w:val="nil"/>
              <w:bottom w:val="nil"/>
              <w:right w:val="single" w:sz="8" w:space="0" w:color="000000"/>
            </w:tcBorders>
            <w:shd w:val="clear" w:color="auto" w:fill="auto"/>
            <w:vAlign w:val="center"/>
            <w:hideMark/>
          </w:tcPr>
          <w:p w14:paraId="36E9D474" w14:textId="77777777" w:rsidR="001B0282" w:rsidRDefault="001B0282" w:rsidP="00811FF2">
            <w:pPr>
              <w:rPr>
                <w:rFonts w:ascii="Cambria" w:hAnsi="Cambria" w:cs="Calibri"/>
                <w:color w:val="0070C0"/>
              </w:rPr>
            </w:pPr>
            <w:r>
              <w:rPr>
                <w:rFonts w:ascii="Cambria" w:hAnsi="Cambria" w:cs="Calibri"/>
                <w:color w:val="0070C0"/>
              </w:rPr>
              <w:t>Development of a set of proposals for the debureaucratization of public administration, using artificial intelligence</w:t>
            </w:r>
          </w:p>
        </w:tc>
      </w:tr>
      <w:tr w:rsidR="001B0282" w14:paraId="40DE305B" w14:textId="77777777" w:rsidTr="003A0FF2">
        <w:trPr>
          <w:trHeight w:val="1870"/>
        </w:trPr>
        <w:tc>
          <w:tcPr>
            <w:tcW w:w="22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59EBC9" w14:textId="77777777" w:rsidR="001B0282" w:rsidRDefault="001B0282" w:rsidP="00811FF2">
            <w:pPr>
              <w:jc w:val="center"/>
              <w:rPr>
                <w:color w:val="000000"/>
              </w:rPr>
            </w:pPr>
            <w:r>
              <w:rPr>
                <w:color w:val="000000"/>
              </w:rPr>
              <w:t>5</w:t>
            </w:r>
          </w:p>
        </w:tc>
        <w:tc>
          <w:tcPr>
            <w:tcW w:w="111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B7474D" w14:textId="77777777" w:rsidR="001B0282" w:rsidRDefault="001B0282" w:rsidP="00811FF2">
            <w:pPr>
              <w:rPr>
                <w:color w:val="000000"/>
              </w:rPr>
            </w:pPr>
            <w:r w:rsidRPr="0052558E">
              <w:rPr>
                <w:bCs/>
                <w:lang w:val="fr-FR"/>
              </w:rPr>
              <w:t xml:space="preserve">Prof. univ. dr. </w:t>
            </w:r>
            <w:r>
              <w:rPr>
                <w:color w:val="000000"/>
              </w:rPr>
              <w:t>Davidescu Adriana Anamaria</w:t>
            </w:r>
          </w:p>
        </w:tc>
        <w:tc>
          <w:tcPr>
            <w:tcW w:w="31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37212C" w14:textId="77777777" w:rsidR="001B0282" w:rsidRDefault="001B0282" w:rsidP="00811FF2">
            <w:pPr>
              <w:jc w:val="center"/>
              <w:rPr>
                <w:color w:val="000000"/>
              </w:rPr>
            </w:pPr>
            <w:r>
              <w:rPr>
                <w:color w:val="000000"/>
              </w:rPr>
              <w:t>2</w:t>
            </w:r>
          </w:p>
        </w:tc>
        <w:tc>
          <w:tcPr>
            <w:tcW w:w="1583" w:type="pct"/>
            <w:tcBorders>
              <w:top w:val="nil"/>
              <w:left w:val="nil"/>
              <w:bottom w:val="single" w:sz="8" w:space="0" w:color="000000"/>
              <w:right w:val="single" w:sz="8" w:space="0" w:color="000000"/>
            </w:tcBorders>
            <w:shd w:val="clear" w:color="auto" w:fill="auto"/>
            <w:vAlign w:val="center"/>
            <w:hideMark/>
          </w:tcPr>
          <w:p w14:paraId="02008AC7" w14:textId="77777777" w:rsidR="001B0282" w:rsidRDefault="001B0282" w:rsidP="00811FF2">
            <w:pPr>
              <w:rPr>
                <w:color w:val="0066FF"/>
              </w:rPr>
            </w:pPr>
            <w:r>
              <w:rPr>
                <w:color w:val="0066FF"/>
              </w:rPr>
              <w:t>Cercetare privind dezvoltarea regională a României ca urmare a utilizării fondurilor europene la orizontul noii perioade de programare 2021-2027, pe baza lecțiilor învățate din evaluarile anterioare</w:t>
            </w:r>
          </w:p>
        </w:tc>
        <w:tc>
          <w:tcPr>
            <w:tcW w:w="1760" w:type="pct"/>
            <w:tcBorders>
              <w:top w:val="nil"/>
              <w:left w:val="nil"/>
              <w:bottom w:val="single" w:sz="8" w:space="0" w:color="000000"/>
              <w:right w:val="single" w:sz="8" w:space="0" w:color="000000"/>
            </w:tcBorders>
            <w:shd w:val="clear" w:color="auto" w:fill="auto"/>
            <w:vAlign w:val="center"/>
            <w:hideMark/>
          </w:tcPr>
          <w:p w14:paraId="69D89615" w14:textId="77777777" w:rsidR="001B0282" w:rsidRDefault="001B0282" w:rsidP="00811FF2">
            <w:pPr>
              <w:rPr>
                <w:color w:val="0066FF"/>
              </w:rPr>
            </w:pPr>
            <w:r>
              <w:rPr>
                <w:color w:val="0066FF"/>
              </w:rPr>
              <w:t>Research on the Romania’ Regional Development following the Use of European Funds in the New Programming Period 2021-2027, Based on Lessons Learned from Previous Evaluations</w:t>
            </w:r>
          </w:p>
        </w:tc>
      </w:tr>
      <w:tr w:rsidR="001B0282" w14:paraId="5BE81736" w14:textId="77777777" w:rsidTr="003A0FF2">
        <w:trPr>
          <w:trHeight w:val="940"/>
        </w:trPr>
        <w:tc>
          <w:tcPr>
            <w:tcW w:w="221" w:type="pct"/>
            <w:vMerge/>
            <w:tcBorders>
              <w:top w:val="single" w:sz="8" w:space="0" w:color="000000"/>
              <w:left w:val="single" w:sz="8" w:space="0" w:color="000000"/>
              <w:bottom w:val="single" w:sz="8" w:space="0" w:color="000000"/>
              <w:right w:val="single" w:sz="8" w:space="0" w:color="000000"/>
            </w:tcBorders>
            <w:vAlign w:val="center"/>
            <w:hideMark/>
          </w:tcPr>
          <w:p w14:paraId="26F1F2E5" w14:textId="77777777" w:rsidR="001B0282" w:rsidRDefault="001B0282" w:rsidP="00811FF2">
            <w:pPr>
              <w:rPr>
                <w:color w:val="000000"/>
              </w:rPr>
            </w:pPr>
          </w:p>
        </w:tc>
        <w:tc>
          <w:tcPr>
            <w:tcW w:w="1117" w:type="pct"/>
            <w:vMerge/>
            <w:tcBorders>
              <w:top w:val="single" w:sz="8" w:space="0" w:color="000000"/>
              <w:left w:val="single" w:sz="8" w:space="0" w:color="000000"/>
              <w:bottom w:val="single" w:sz="8" w:space="0" w:color="000000"/>
              <w:right w:val="single" w:sz="8" w:space="0" w:color="000000"/>
            </w:tcBorders>
            <w:vAlign w:val="center"/>
            <w:hideMark/>
          </w:tcPr>
          <w:p w14:paraId="2AFFFAE2" w14:textId="77777777" w:rsidR="001B0282" w:rsidRDefault="001B0282" w:rsidP="00811FF2">
            <w:pPr>
              <w:rPr>
                <w:color w:val="000000"/>
              </w:rPr>
            </w:pPr>
          </w:p>
        </w:tc>
        <w:tc>
          <w:tcPr>
            <w:tcW w:w="319" w:type="pct"/>
            <w:vMerge/>
            <w:tcBorders>
              <w:top w:val="single" w:sz="8" w:space="0" w:color="000000"/>
              <w:left w:val="single" w:sz="8" w:space="0" w:color="000000"/>
              <w:bottom w:val="single" w:sz="8" w:space="0" w:color="000000"/>
              <w:right w:val="single" w:sz="8" w:space="0" w:color="000000"/>
            </w:tcBorders>
            <w:vAlign w:val="center"/>
            <w:hideMark/>
          </w:tcPr>
          <w:p w14:paraId="394872B7"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2B659C51" w14:textId="77777777" w:rsidR="001B0282" w:rsidRDefault="001B0282" w:rsidP="00811FF2">
            <w:pPr>
              <w:rPr>
                <w:color w:val="0066FF"/>
              </w:rPr>
            </w:pPr>
            <w:r>
              <w:rPr>
                <w:color w:val="0066FF"/>
              </w:rPr>
              <w:t>Revoluția IA în ESG: Redefinirea Metricilor și Evaluărilor de Sustenabilitate</w:t>
            </w:r>
          </w:p>
        </w:tc>
        <w:tc>
          <w:tcPr>
            <w:tcW w:w="1760" w:type="pct"/>
            <w:tcBorders>
              <w:top w:val="nil"/>
              <w:left w:val="nil"/>
              <w:bottom w:val="single" w:sz="8" w:space="0" w:color="000000"/>
              <w:right w:val="single" w:sz="8" w:space="0" w:color="000000"/>
            </w:tcBorders>
            <w:shd w:val="clear" w:color="auto" w:fill="auto"/>
            <w:vAlign w:val="center"/>
            <w:hideMark/>
          </w:tcPr>
          <w:p w14:paraId="742A8DFD" w14:textId="77777777" w:rsidR="001B0282" w:rsidRDefault="001B0282" w:rsidP="00811FF2">
            <w:pPr>
              <w:rPr>
                <w:color w:val="0066FF"/>
              </w:rPr>
            </w:pPr>
            <w:r>
              <w:rPr>
                <w:color w:val="0066FF"/>
              </w:rPr>
              <w:t>The AI Revolution in ESG: Redefining Sustainability Metrics and Ratings</w:t>
            </w:r>
          </w:p>
        </w:tc>
      </w:tr>
      <w:tr w:rsidR="001B0282" w14:paraId="3898CF0C" w14:textId="77777777" w:rsidTr="003A0FF2">
        <w:trPr>
          <w:trHeight w:val="1250"/>
        </w:trPr>
        <w:tc>
          <w:tcPr>
            <w:tcW w:w="221" w:type="pct"/>
            <w:vMerge/>
            <w:tcBorders>
              <w:top w:val="single" w:sz="8" w:space="0" w:color="000000"/>
              <w:left w:val="single" w:sz="8" w:space="0" w:color="000000"/>
              <w:bottom w:val="single" w:sz="8" w:space="0" w:color="000000"/>
              <w:right w:val="single" w:sz="8" w:space="0" w:color="000000"/>
            </w:tcBorders>
            <w:vAlign w:val="center"/>
            <w:hideMark/>
          </w:tcPr>
          <w:p w14:paraId="71CF5FDC" w14:textId="77777777" w:rsidR="001B0282" w:rsidRDefault="001B0282" w:rsidP="00811FF2">
            <w:pPr>
              <w:rPr>
                <w:color w:val="000000"/>
              </w:rPr>
            </w:pPr>
          </w:p>
        </w:tc>
        <w:tc>
          <w:tcPr>
            <w:tcW w:w="1117" w:type="pct"/>
            <w:vMerge/>
            <w:tcBorders>
              <w:top w:val="single" w:sz="8" w:space="0" w:color="000000"/>
              <w:left w:val="single" w:sz="8" w:space="0" w:color="000000"/>
              <w:bottom w:val="single" w:sz="8" w:space="0" w:color="000000"/>
              <w:right w:val="single" w:sz="8" w:space="0" w:color="000000"/>
            </w:tcBorders>
            <w:vAlign w:val="center"/>
            <w:hideMark/>
          </w:tcPr>
          <w:p w14:paraId="3B9D74AE" w14:textId="77777777" w:rsidR="001B0282" w:rsidRDefault="001B0282" w:rsidP="00811FF2">
            <w:pPr>
              <w:rPr>
                <w:color w:val="000000"/>
              </w:rPr>
            </w:pPr>
          </w:p>
        </w:tc>
        <w:tc>
          <w:tcPr>
            <w:tcW w:w="319" w:type="pct"/>
            <w:vMerge/>
            <w:tcBorders>
              <w:top w:val="single" w:sz="8" w:space="0" w:color="000000"/>
              <w:left w:val="single" w:sz="8" w:space="0" w:color="000000"/>
              <w:bottom w:val="single" w:sz="8" w:space="0" w:color="000000"/>
              <w:right w:val="single" w:sz="8" w:space="0" w:color="000000"/>
            </w:tcBorders>
            <w:vAlign w:val="center"/>
            <w:hideMark/>
          </w:tcPr>
          <w:p w14:paraId="2292177F"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599C2645" w14:textId="77777777" w:rsidR="001B0282" w:rsidRDefault="001B0282" w:rsidP="00811FF2">
            <w:pPr>
              <w:rPr>
                <w:color w:val="0066FF"/>
              </w:rPr>
            </w:pPr>
            <w:r>
              <w:rPr>
                <w:color w:val="0066FF"/>
              </w:rPr>
              <w:t>Integrarea Inteligenței Artificiale în Debirocratizarea Administrației Publice: O Abordare Inovatoare pentru Combaterea Economiei Informale</w:t>
            </w:r>
          </w:p>
        </w:tc>
        <w:tc>
          <w:tcPr>
            <w:tcW w:w="1760" w:type="pct"/>
            <w:tcBorders>
              <w:top w:val="nil"/>
              <w:left w:val="nil"/>
              <w:bottom w:val="single" w:sz="8" w:space="0" w:color="000000"/>
              <w:right w:val="single" w:sz="8" w:space="0" w:color="000000"/>
            </w:tcBorders>
            <w:shd w:val="clear" w:color="auto" w:fill="auto"/>
            <w:vAlign w:val="center"/>
            <w:hideMark/>
          </w:tcPr>
          <w:p w14:paraId="56751BAD" w14:textId="77777777" w:rsidR="001B0282" w:rsidRDefault="001B0282" w:rsidP="00811FF2">
            <w:pPr>
              <w:rPr>
                <w:color w:val="0066FF"/>
              </w:rPr>
            </w:pPr>
            <w:r>
              <w:rPr>
                <w:color w:val="0066FF"/>
              </w:rPr>
              <w:t>Integrating Artificial Intelligence in the De-Bureaucratization of Public Administration: An Innovative Approach to Combatting the Informal Economy</w:t>
            </w:r>
          </w:p>
        </w:tc>
      </w:tr>
      <w:tr w:rsidR="001B0282" w14:paraId="70434283" w14:textId="77777777" w:rsidTr="003A0FF2">
        <w:trPr>
          <w:trHeight w:val="1560"/>
        </w:trPr>
        <w:tc>
          <w:tcPr>
            <w:tcW w:w="221" w:type="pct"/>
            <w:vMerge/>
            <w:tcBorders>
              <w:top w:val="single" w:sz="8" w:space="0" w:color="000000"/>
              <w:left w:val="single" w:sz="8" w:space="0" w:color="000000"/>
              <w:bottom w:val="single" w:sz="8" w:space="0" w:color="000000"/>
              <w:right w:val="single" w:sz="8" w:space="0" w:color="000000"/>
            </w:tcBorders>
            <w:vAlign w:val="center"/>
            <w:hideMark/>
          </w:tcPr>
          <w:p w14:paraId="594BC3FE" w14:textId="77777777" w:rsidR="001B0282" w:rsidRDefault="001B0282" w:rsidP="00811FF2">
            <w:pPr>
              <w:rPr>
                <w:color w:val="000000"/>
              </w:rPr>
            </w:pPr>
          </w:p>
        </w:tc>
        <w:tc>
          <w:tcPr>
            <w:tcW w:w="1117" w:type="pct"/>
            <w:vMerge/>
            <w:tcBorders>
              <w:top w:val="single" w:sz="8" w:space="0" w:color="000000"/>
              <w:left w:val="single" w:sz="8" w:space="0" w:color="000000"/>
              <w:bottom w:val="single" w:sz="8" w:space="0" w:color="000000"/>
              <w:right w:val="single" w:sz="8" w:space="0" w:color="000000"/>
            </w:tcBorders>
            <w:vAlign w:val="center"/>
            <w:hideMark/>
          </w:tcPr>
          <w:p w14:paraId="4AAACFCC" w14:textId="77777777" w:rsidR="001B0282" w:rsidRDefault="001B0282" w:rsidP="00811FF2">
            <w:pPr>
              <w:rPr>
                <w:color w:val="000000"/>
              </w:rPr>
            </w:pPr>
          </w:p>
        </w:tc>
        <w:tc>
          <w:tcPr>
            <w:tcW w:w="319" w:type="pct"/>
            <w:vMerge/>
            <w:tcBorders>
              <w:top w:val="single" w:sz="8" w:space="0" w:color="000000"/>
              <w:left w:val="single" w:sz="8" w:space="0" w:color="000000"/>
              <w:bottom w:val="single" w:sz="8" w:space="0" w:color="000000"/>
              <w:right w:val="single" w:sz="8" w:space="0" w:color="000000"/>
            </w:tcBorders>
            <w:vAlign w:val="center"/>
            <w:hideMark/>
          </w:tcPr>
          <w:p w14:paraId="15F2ADDD"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1A04A837" w14:textId="77777777" w:rsidR="001B0282" w:rsidRDefault="001B0282" w:rsidP="00811FF2">
            <w:pPr>
              <w:rPr>
                <w:color w:val="0066FF"/>
              </w:rPr>
            </w:pPr>
            <w:r>
              <w:rPr>
                <w:color w:val="0066FF"/>
              </w:rPr>
              <w:t>Transformarea Economiei Informale în Era Digitală: Analiză asupra Comportamentului Consumatorului și Impactul asupra Modelelor de Afaceri Digitale</w:t>
            </w:r>
          </w:p>
        </w:tc>
        <w:tc>
          <w:tcPr>
            <w:tcW w:w="1760" w:type="pct"/>
            <w:tcBorders>
              <w:top w:val="nil"/>
              <w:left w:val="nil"/>
              <w:bottom w:val="single" w:sz="8" w:space="0" w:color="000000"/>
              <w:right w:val="single" w:sz="8" w:space="0" w:color="000000"/>
            </w:tcBorders>
            <w:shd w:val="clear" w:color="auto" w:fill="auto"/>
            <w:vAlign w:val="center"/>
            <w:hideMark/>
          </w:tcPr>
          <w:p w14:paraId="3FB610E9" w14:textId="77777777" w:rsidR="001B0282" w:rsidRDefault="001B0282" w:rsidP="00811FF2">
            <w:pPr>
              <w:rPr>
                <w:color w:val="0066FF"/>
              </w:rPr>
            </w:pPr>
            <w:r>
              <w:rPr>
                <w:color w:val="0066FF"/>
              </w:rPr>
              <w:t>Transforming the Informal Economy in the Digital Era: Analysis of Consumer Behavior and Its Impact on Digital Business Models</w:t>
            </w:r>
          </w:p>
        </w:tc>
      </w:tr>
      <w:tr w:rsidR="001B0282" w14:paraId="53069E54" w14:textId="77777777" w:rsidTr="003A0FF2">
        <w:trPr>
          <w:trHeight w:val="940"/>
        </w:trPr>
        <w:tc>
          <w:tcPr>
            <w:tcW w:w="221" w:type="pct"/>
            <w:vMerge/>
            <w:tcBorders>
              <w:top w:val="single" w:sz="8" w:space="0" w:color="000000"/>
              <w:left w:val="single" w:sz="8" w:space="0" w:color="000000"/>
              <w:bottom w:val="single" w:sz="8" w:space="0" w:color="000000"/>
              <w:right w:val="single" w:sz="8" w:space="0" w:color="000000"/>
            </w:tcBorders>
            <w:vAlign w:val="center"/>
            <w:hideMark/>
          </w:tcPr>
          <w:p w14:paraId="5F5B9259" w14:textId="77777777" w:rsidR="001B0282" w:rsidRDefault="001B0282" w:rsidP="00811FF2">
            <w:pPr>
              <w:rPr>
                <w:color w:val="000000"/>
              </w:rPr>
            </w:pPr>
          </w:p>
        </w:tc>
        <w:tc>
          <w:tcPr>
            <w:tcW w:w="1117" w:type="pct"/>
            <w:vMerge/>
            <w:tcBorders>
              <w:top w:val="single" w:sz="8" w:space="0" w:color="000000"/>
              <w:left w:val="single" w:sz="8" w:space="0" w:color="000000"/>
              <w:bottom w:val="single" w:sz="8" w:space="0" w:color="000000"/>
              <w:right w:val="single" w:sz="8" w:space="0" w:color="000000"/>
            </w:tcBorders>
            <w:vAlign w:val="center"/>
            <w:hideMark/>
          </w:tcPr>
          <w:p w14:paraId="570A5CC9" w14:textId="77777777" w:rsidR="001B0282" w:rsidRDefault="001B0282" w:rsidP="00811FF2">
            <w:pPr>
              <w:rPr>
                <w:color w:val="000000"/>
              </w:rPr>
            </w:pPr>
          </w:p>
        </w:tc>
        <w:tc>
          <w:tcPr>
            <w:tcW w:w="319" w:type="pct"/>
            <w:vMerge/>
            <w:tcBorders>
              <w:top w:val="single" w:sz="8" w:space="0" w:color="000000"/>
              <w:left w:val="single" w:sz="8" w:space="0" w:color="000000"/>
              <w:bottom w:val="single" w:sz="8" w:space="0" w:color="000000"/>
              <w:right w:val="single" w:sz="8" w:space="0" w:color="000000"/>
            </w:tcBorders>
            <w:vAlign w:val="center"/>
            <w:hideMark/>
          </w:tcPr>
          <w:p w14:paraId="43967FE8"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7FB5CEE7" w14:textId="77777777" w:rsidR="001B0282" w:rsidRDefault="001B0282" w:rsidP="00811FF2">
            <w:pPr>
              <w:rPr>
                <w:color w:val="0066FF"/>
              </w:rPr>
            </w:pPr>
            <w:r>
              <w:rPr>
                <w:color w:val="0066FF"/>
              </w:rPr>
              <w:t>Adaptarea sistemului de educatie la dinamica pietei muncii- input al estimarii eficientei universitatilor</w:t>
            </w:r>
          </w:p>
        </w:tc>
        <w:tc>
          <w:tcPr>
            <w:tcW w:w="1760" w:type="pct"/>
            <w:tcBorders>
              <w:top w:val="nil"/>
              <w:left w:val="nil"/>
              <w:bottom w:val="single" w:sz="8" w:space="0" w:color="000000"/>
              <w:right w:val="single" w:sz="8" w:space="0" w:color="000000"/>
            </w:tcBorders>
            <w:shd w:val="clear" w:color="auto" w:fill="auto"/>
            <w:vAlign w:val="center"/>
            <w:hideMark/>
          </w:tcPr>
          <w:p w14:paraId="7CCF7C22" w14:textId="77777777" w:rsidR="001B0282" w:rsidRDefault="001B0282" w:rsidP="00811FF2">
            <w:pPr>
              <w:rPr>
                <w:color w:val="0066FF"/>
              </w:rPr>
            </w:pPr>
            <w:r>
              <w:rPr>
                <w:color w:val="0066FF"/>
              </w:rPr>
              <w:t>Adapting the Education System to Labor Market Dynamics - Input for Estimating University Efficiency</w:t>
            </w:r>
          </w:p>
        </w:tc>
      </w:tr>
      <w:tr w:rsidR="001B0282" w14:paraId="409F1EF1" w14:textId="77777777" w:rsidTr="003A0FF2">
        <w:trPr>
          <w:trHeight w:val="930"/>
        </w:trPr>
        <w:tc>
          <w:tcPr>
            <w:tcW w:w="22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FF4F18E"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6</w:t>
            </w:r>
          </w:p>
        </w:tc>
        <w:tc>
          <w:tcPr>
            <w:tcW w:w="1117" w:type="pct"/>
            <w:vMerge w:val="restart"/>
            <w:tcBorders>
              <w:top w:val="nil"/>
              <w:left w:val="single" w:sz="4" w:space="0" w:color="auto"/>
              <w:bottom w:val="single" w:sz="8" w:space="0" w:color="000000"/>
              <w:right w:val="single" w:sz="4" w:space="0" w:color="auto"/>
            </w:tcBorders>
            <w:shd w:val="clear" w:color="auto" w:fill="auto"/>
            <w:vAlign w:val="center"/>
            <w:hideMark/>
          </w:tcPr>
          <w:p w14:paraId="32E3A3C9" w14:textId="77777777" w:rsidR="001B0282" w:rsidRDefault="001B0282" w:rsidP="00811FF2">
            <w:pPr>
              <w:rPr>
                <w:rFonts w:ascii="Calibri" w:hAnsi="Calibri" w:cs="Calibri"/>
                <w:color w:val="000000"/>
                <w:sz w:val="22"/>
                <w:szCs w:val="22"/>
              </w:rPr>
            </w:pPr>
            <w:r w:rsidRPr="0052558E">
              <w:rPr>
                <w:bCs/>
                <w:lang w:val="fr-FR"/>
              </w:rPr>
              <w:t xml:space="preserve">Prof. univ. dr. </w:t>
            </w:r>
            <w:r w:rsidRPr="002D7E13">
              <w:rPr>
                <w:bCs/>
                <w:lang w:val="fr-FR"/>
              </w:rPr>
              <w:t>Delcea Camelia</w:t>
            </w:r>
          </w:p>
        </w:tc>
        <w:tc>
          <w:tcPr>
            <w:tcW w:w="319" w:type="pct"/>
            <w:vMerge w:val="restart"/>
            <w:tcBorders>
              <w:top w:val="nil"/>
              <w:left w:val="single" w:sz="4" w:space="0" w:color="auto"/>
              <w:bottom w:val="single" w:sz="8" w:space="0" w:color="000000"/>
              <w:right w:val="single" w:sz="4" w:space="0" w:color="auto"/>
            </w:tcBorders>
            <w:shd w:val="clear" w:color="auto" w:fill="auto"/>
            <w:vAlign w:val="center"/>
            <w:hideMark/>
          </w:tcPr>
          <w:p w14:paraId="620F2FA2"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2</w:t>
            </w:r>
          </w:p>
        </w:tc>
        <w:tc>
          <w:tcPr>
            <w:tcW w:w="1583" w:type="pct"/>
            <w:tcBorders>
              <w:top w:val="nil"/>
              <w:left w:val="nil"/>
              <w:bottom w:val="single" w:sz="4" w:space="0" w:color="auto"/>
              <w:right w:val="single" w:sz="4" w:space="0" w:color="auto"/>
            </w:tcBorders>
            <w:shd w:val="clear" w:color="auto" w:fill="auto"/>
            <w:vAlign w:val="center"/>
            <w:hideMark/>
          </w:tcPr>
          <w:p w14:paraId="7BA33CFA" w14:textId="77777777" w:rsidR="001B0282" w:rsidRDefault="001B0282" w:rsidP="00811FF2">
            <w:pPr>
              <w:rPr>
                <w:color w:val="0070C0"/>
              </w:rPr>
            </w:pPr>
            <w:r>
              <w:rPr>
                <w:color w:val="0070C0"/>
              </w:rPr>
              <w:t xml:space="preserve">Modelarea procesului de retenție </w:t>
            </w:r>
            <w:proofErr w:type="gramStart"/>
            <w:r>
              <w:rPr>
                <w:color w:val="0070C0"/>
              </w:rPr>
              <w:t>a</w:t>
            </w:r>
            <w:proofErr w:type="gramEnd"/>
            <w:r>
              <w:rPr>
                <w:color w:val="0070C0"/>
              </w:rPr>
              <w:t xml:space="preserve"> angajaților: factori determinanți și strategii</w:t>
            </w:r>
          </w:p>
        </w:tc>
        <w:tc>
          <w:tcPr>
            <w:tcW w:w="1760" w:type="pct"/>
            <w:tcBorders>
              <w:top w:val="nil"/>
              <w:left w:val="nil"/>
              <w:bottom w:val="single" w:sz="4" w:space="0" w:color="auto"/>
              <w:right w:val="single" w:sz="4" w:space="0" w:color="auto"/>
            </w:tcBorders>
            <w:shd w:val="clear" w:color="auto" w:fill="auto"/>
            <w:vAlign w:val="center"/>
            <w:hideMark/>
          </w:tcPr>
          <w:p w14:paraId="40674EF0" w14:textId="77777777" w:rsidR="001B0282" w:rsidRDefault="001B0282" w:rsidP="00811FF2">
            <w:pPr>
              <w:rPr>
                <w:color w:val="0070C0"/>
              </w:rPr>
            </w:pPr>
            <w:r>
              <w:rPr>
                <w:color w:val="0070C0"/>
              </w:rPr>
              <w:t>Modeling the Employee Retention Process: Determining Factors and Strategies</w:t>
            </w:r>
          </w:p>
        </w:tc>
      </w:tr>
      <w:tr w:rsidR="001B0282" w14:paraId="3EE51D72" w14:textId="77777777" w:rsidTr="003A0FF2">
        <w:trPr>
          <w:trHeight w:val="930"/>
        </w:trPr>
        <w:tc>
          <w:tcPr>
            <w:tcW w:w="221" w:type="pct"/>
            <w:vMerge/>
            <w:tcBorders>
              <w:top w:val="nil"/>
              <w:left w:val="single" w:sz="8" w:space="0" w:color="auto"/>
              <w:bottom w:val="single" w:sz="8" w:space="0" w:color="000000"/>
              <w:right w:val="single" w:sz="4" w:space="0" w:color="auto"/>
            </w:tcBorders>
            <w:vAlign w:val="center"/>
            <w:hideMark/>
          </w:tcPr>
          <w:p w14:paraId="3372DEBD" w14:textId="77777777" w:rsidR="001B0282" w:rsidRDefault="001B0282" w:rsidP="00811FF2">
            <w:pPr>
              <w:rPr>
                <w:rFonts w:ascii="Calibri" w:hAnsi="Calibri" w:cs="Calibri"/>
                <w:color w:val="000000"/>
                <w:sz w:val="22"/>
                <w:szCs w:val="22"/>
              </w:rPr>
            </w:pPr>
          </w:p>
        </w:tc>
        <w:tc>
          <w:tcPr>
            <w:tcW w:w="1117" w:type="pct"/>
            <w:vMerge/>
            <w:tcBorders>
              <w:top w:val="nil"/>
              <w:left w:val="single" w:sz="4" w:space="0" w:color="auto"/>
              <w:bottom w:val="single" w:sz="8" w:space="0" w:color="000000"/>
              <w:right w:val="single" w:sz="4" w:space="0" w:color="auto"/>
            </w:tcBorders>
            <w:vAlign w:val="center"/>
            <w:hideMark/>
          </w:tcPr>
          <w:p w14:paraId="58D7D4AC" w14:textId="77777777" w:rsidR="001B0282" w:rsidRDefault="001B0282" w:rsidP="00811FF2">
            <w:pPr>
              <w:rPr>
                <w:rFonts w:ascii="Calibri" w:hAnsi="Calibri" w:cs="Calibri"/>
                <w:color w:val="000000"/>
                <w:sz w:val="22"/>
                <w:szCs w:val="22"/>
              </w:rPr>
            </w:pPr>
          </w:p>
        </w:tc>
        <w:tc>
          <w:tcPr>
            <w:tcW w:w="319" w:type="pct"/>
            <w:vMerge/>
            <w:tcBorders>
              <w:top w:val="nil"/>
              <w:left w:val="single" w:sz="4" w:space="0" w:color="auto"/>
              <w:bottom w:val="single" w:sz="8" w:space="0" w:color="000000"/>
              <w:right w:val="single" w:sz="4" w:space="0" w:color="auto"/>
            </w:tcBorders>
            <w:vAlign w:val="center"/>
            <w:hideMark/>
          </w:tcPr>
          <w:p w14:paraId="6B06A66B"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792B5233" w14:textId="77777777" w:rsidR="001B0282" w:rsidRDefault="001B0282" w:rsidP="00811FF2">
            <w:pPr>
              <w:rPr>
                <w:color w:val="0070C0"/>
              </w:rPr>
            </w:pPr>
            <w:r>
              <w:rPr>
                <w:color w:val="0070C0"/>
              </w:rPr>
              <w:t>Modelarea legăturii dintre beneficiile angajaților și productivitatea / profitabilitatea companiilor</w:t>
            </w:r>
          </w:p>
        </w:tc>
        <w:tc>
          <w:tcPr>
            <w:tcW w:w="1760" w:type="pct"/>
            <w:tcBorders>
              <w:top w:val="nil"/>
              <w:left w:val="nil"/>
              <w:bottom w:val="single" w:sz="4" w:space="0" w:color="auto"/>
              <w:right w:val="single" w:sz="4" w:space="0" w:color="auto"/>
            </w:tcBorders>
            <w:shd w:val="clear" w:color="auto" w:fill="auto"/>
            <w:vAlign w:val="center"/>
            <w:hideMark/>
          </w:tcPr>
          <w:p w14:paraId="0DFD6E22" w14:textId="77777777" w:rsidR="001B0282" w:rsidRDefault="001B0282" w:rsidP="00811FF2">
            <w:pPr>
              <w:rPr>
                <w:color w:val="0070C0"/>
              </w:rPr>
            </w:pPr>
            <w:r>
              <w:rPr>
                <w:color w:val="0070C0"/>
              </w:rPr>
              <w:t>Modeling the Link Between Employee Benefits and Company Productivity/Profitability</w:t>
            </w:r>
          </w:p>
        </w:tc>
      </w:tr>
      <w:tr w:rsidR="001B0282" w14:paraId="43F3A3A2" w14:textId="77777777" w:rsidTr="003A0FF2">
        <w:trPr>
          <w:trHeight w:val="930"/>
        </w:trPr>
        <w:tc>
          <w:tcPr>
            <w:tcW w:w="221" w:type="pct"/>
            <w:vMerge/>
            <w:tcBorders>
              <w:top w:val="nil"/>
              <w:left w:val="single" w:sz="8" w:space="0" w:color="auto"/>
              <w:bottom w:val="single" w:sz="8" w:space="0" w:color="000000"/>
              <w:right w:val="single" w:sz="4" w:space="0" w:color="auto"/>
            </w:tcBorders>
            <w:vAlign w:val="center"/>
            <w:hideMark/>
          </w:tcPr>
          <w:p w14:paraId="76A76585" w14:textId="77777777" w:rsidR="001B0282" w:rsidRDefault="001B0282" w:rsidP="00811FF2">
            <w:pPr>
              <w:rPr>
                <w:rFonts w:ascii="Calibri" w:hAnsi="Calibri" w:cs="Calibri"/>
                <w:color w:val="000000"/>
                <w:sz w:val="22"/>
                <w:szCs w:val="22"/>
              </w:rPr>
            </w:pPr>
          </w:p>
        </w:tc>
        <w:tc>
          <w:tcPr>
            <w:tcW w:w="1117" w:type="pct"/>
            <w:vMerge/>
            <w:tcBorders>
              <w:top w:val="nil"/>
              <w:left w:val="single" w:sz="4" w:space="0" w:color="auto"/>
              <w:bottom w:val="single" w:sz="8" w:space="0" w:color="000000"/>
              <w:right w:val="single" w:sz="4" w:space="0" w:color="auto"/>
            </w:tcBorders>
            <w:vAlign w:val="center"/>
            <w:hideMark/>
          </w:tcPr>
          <w:p w14:paraId="0EEE879F" w14:textId="77777777" w:rsidR="001B0282" w:rsidRDefault="001B0282" w:rsidP="00811FF2">
            <w:pPr>
              <w:rPr>
                <w:rFonts w:ascii="Calibri" w:hAnsi="Calibri" w:cs="Calibri"/>
                <w:color w:val="000000"/>
                <w:sz w:val="22"/>
                <w:szCs w:val="22"/>
              </w:rPr>
            </w:pPr>
          </w:p>
        </w:tc>
        <w:tc>
          <w:tcPr>
            <w:tcW w:w="319" w:type="pct"/>
            <w:vMerge/>
            <w:tcBorders>
              <w:top w:val="nil"/>
              <w:left w:val="single" w:sz="4" w:space="0" w:color="auto"/>
              <w:bottom w:val="single" w:sz="8" w:space="0" w:color="000000"/>
              <w:right w:val="single" w:sz="4" w:space="0" w:color="auto"/>
            </w:tcBorders>
            <w:vAlign w:val="center"/>
            <w:hideMark/>
          </w:tcPr>
          <w:p w14:paraId="6FD58C3E"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6E720A2D" w14:textId="77777777" w:rsidR="001B0282" w:rsidRDefault="001B0282" w:rsidP="00811FF2">
            <w:pPr>
              <w:rPr>
                <w:color w:val="0070C0"/>
              </w:rPr>
            </w:pPr>
            <w:r>
              <w:rPr>
                <w:color w:val="0070C0"/>
              </w:rPr>
              <w:t>Bunăstarea personală, programul de lucru și performanța la locul de muncă: implicații și perspective</w:t>
            </w:r>
          </w:p>
        </w:tc>
        <w:tc>
          <w:tcPr>
            <w:tcW w:w="1760" w:type="pct"/>
            <w:tcBorders>
              <w:top w:val="nil"/>
              <w:left w:val="nil"/>
              <w:bottom w:val="single" w:sz="4" w:space="0" w:color="auto"/>
              <w:right w:val="single" w:sz="4" w:space="0" w:color="auto"/>
            </w:tcBorders>
            <w:shd w:val="clear" w:color="auto" w:fill="auto"/>
            <w:vAlign w:val="center"/>
            <w:hideMark/>
          </w:tcPr>
          <w:p w14:paraId="27FD50AB" w14:textId="77777777" w:rsidR="001B0282" w:rsidRDefault="001B0282" w:rsidP="00811FF2">
            <w:pPr>
              <w:rPr>
                <w:color w:val="0070C0"/>
              </w:rPr>
            </w:pPr>
            <w:r>
              <w:rPr>
                <w:color w:val="0070C0"/>
              </w:rPr>
              <w:t>Individual Well-being, Working Schedule and Performance at Work: Implicaions and Perspectives</w:t>
            </w:r>
          </w:p>
        </w:tc>
      </w:tr>
      <w:tr w:rsidR="001B0282" w14:paraId="5DDD9651" w14:textId="77777777" w:rsidTr="003A0FF2">
        <w:trPr>
          <w:trHeight w:val="1240"/>
        </w:trPr>
        <w:tc>
          <w:tcPr>
            <w:tcW w:w="221" w:type="pct"/>
            <w:vMerge/>
            <w:tcBorders>
              <w:top w:val="nil"/>
              <w:left w:val="single" w:sz="8" w:space="0" w:color="auto"/>
              <w:bottom w:val="single" w:sz="8" w:space="0" w:color="000000"/>
              <w:right w:val="single" w:sz="4" w:space="0" w:color="auto"/>
            </w:tcBorders>
            <w:vAlign w:val="center"/>
            <w:hideMark/>
          </w:tcPr>
          <w:p w14:paraId="74D94541" w14:textId="77777777" w:rsidR="001B0282" w:rsidRDefault="001B0282" w:rsidP="00811FF2">
            <w:pPr>
              <w:rPr>
                <w:rFonts w:ascii="Calibri" w:hAnsi="Calibri" w:cs="Calibri"/>
                <w:color w:val="000000"/>
                <w:sz w:val="22"/>
                <w:szCs w:val="22"/>
              </w:rPr>
            </w:pPr>
          </w:p>
        </w:tc>
        <w:tc>
          <w:tcPr>
            <w:tcW w:w="1117" w:type="pct"/>
            <w:vMerge/>
            <w:tcBorders>
              <w:top w:val="nil"/>
              <w:left w:val="single" w:sz="4" w:space="0" w:color="auto"/>
              <w:bottom w:val="single" w:sz="8" w:space="0" w:color="000000"/>
              <w:right w:val="single" w:sz="4" w:space="0" w:color="auto"/>
            </w:tcBorders>
            <w:vAlign w:val="center"/>
            <w:hideMark/>
          </w:tcPr>
          <w:p w14:paraId="4E42D2C9" w14:textId="77777777" w:rsidR="001B0282" w:rsidRDefault="001B0282" w:rsidP="00811FF2">
            <w:pPr>
              <w:rPr>
                <w:rFonts w:ascii="Calibri" w:hAnsi="Calibri" w:cs="Calibri"/>
                <w:color w:val="000000"/>
                <w:sz w:val="22"/>
                <w:szCs w:val="22"/>
              </w:rPr>
            </w:pPr>
          </w:p>
        </w:tc>
        <w:tc>
          <w:tcPr>
            <w:tcW w:w="319" w:type="pct"/>
            <w:vMerge/>
            <w:tcBorders>
              <w:top w:val="nil"/>
              <w:left w:val="single" w:sz="4" w:space="0" w:color="auto"/>
              <w:bottom w:val="single" w:sz="8" w:space="0" w:color="000000"/>
              <w:right w:val="single" w:sz="4" w:space="0" w:color="auto"/>
            </w:tcBorders>
            <w:vAlign w:val="center"/>
            <w:hideMark/>
          </w:tcPr>
          <w:p w14:paraId="749D52BE"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527C282D" w14:textId="77777777" w:rsidR="001B0282" w:rsidRDefault="001B0282" w:rsidP="00811FF2">
            <w:pPr>
              <w:rPr>
                <w:color w:val="0070C0"/>
              </w:rPr>
            </w:pPr>
            <w:r>
              <w:rPr>
                <w:color w:val="0070C0"/>
              </w:rPr>
              <w:t>Analiza comportamentului consumatorilor în noua economie digitală prin tehnici de învățare automată</w:t>
            </w:r>
          </w:p>
        </w:tc>
        <w:tc>
          <w:tcPr>
            <w:tcW w:w="1760" w:type="pct"/>
            <w:tcBorders>
              <w:top w:val="nil"/>
              <w:left w:val="nil"/>
              <w:bottom w:val="single" w:sz="4" w:space="0" w:color="auto"/>
              <w:right w:val="single" w:sz="4" w:space="0" w:color="auto"/>
            </w:tcBorders>
            <w:shd w:val="clear" w:color="auto" w:fill="auto"/>
            <w:vAlign w:val="center"/>
            <w:hideMark/>
          </w:tcPr>
          <w:p w14:paraId="001E2895" w14:textId="77777777" w:rsidR="001B0282" w:rsidRDefault="001B0282" w:rsidP="00811FF2">
            <w:pPr>
              <w:rPr>
                <w:color w:val="0070C0"/>
              </w:rPr>
            </w:pPr>
            <w:r>
              <w:rPr>
                <w:color w:val="0070C0"/>
              </w:rPr>
              <w:t>Analyzing Consumer Behavior in the new Digital Economy through Machine Learning Techniques</w:t>
            </w:r>
          </w:p>
        </w:tc>
      </w:tr>
      <w:tr w:rsidR="001B0282" w14:paraId="55BA1F04" w14:textId="77777777" w:rsidTr="003A0FF2">
        <w:trPr>
          <w:trHeight w:val="940"/>
        </w:trPr>
        <w:tc>
          <w:tcPr>
            <w:tcW w:w="221" w:type="pct"/>
            <w:vMerge/>
            <w:tcBorders>
              <w:top w:val="nil"/>
              <w:left w:val="single" w:sz="8" w:space="0" w:color="auto"/>
              <w:bottom w:val="single" w:sz="8" w:space="0" w:color="000000"/>
              <w:right w:val="single" w:sz="4" w:space="0" w:color="auto"/>
            </w:tcBorders>
            <w:vAlign w:val="center"/>
            <w:hideMark/>
          </w:tcPr>
          <w:p w14:paraId="18DC81A3" w14:textId="77777777" w:rsidR="001B0282" w:rsidRDefault="001B0282" w:rsidP="00811FF2">
            <w:pPr>
              <w:rPr>
                <w:rFonts w:ascii="Calibri" w:hAnsi="Calibri" w:cs="Calibri"/>
                <w:color w:val="000000"/>
                <w:sz w:val="22"/>
                <w:szCs w:val="22"/>
              </w:rPr>
            </w:pPr>
          </w:p>
        </w:tc>
        <w:tc>
          <w:tcPr>
            <w:tcW w:w="1117" w:type="pct"/>
            <w:vMerge/>
            <w:tcBorders>
              <w:top w:val="nil"/>
              <w:left w:val="single" w:sz="4" w:space="0" w:color="auto"/>
              <w:bottom w:val="single" w:sz="8" w:space="0" w:color="000000"/>
              <w:right w:val="single" w:sz="4" w:space="0" w:color="auto"/>
            </w:tcBorders>
            <w:vAlign w:val="center"/>
            <w:hideMark/>
          </w:tcPr>
          <w:p w14:paraId="5E660661" w14:textId="77777777" w:rsidR="001B0282" w:rsidRDefault="001B0282" w:rsidP="00811FF2">
            <w:pPr>
              <w:rPr>
                <w:rFonts w:ascii="Calibri" w:hAnsi="Calibri" w:cs="Calibri"/>
                <w:color w:val="000000"/>
                <w:sz w:val="22"/>
                <w:szCs w:val="22"/>
              </w:rPr>
            </w:pPr>
          </w:p>
        </w:tc>
        <w:tc>
          <w:tcPr>
            <w:tcW w:w="319" w:type="pct"/>
            <w:vMerge/>
            <w:tcBorders>
              <w:top w:val="nil"/>
              <w:left w:val="single" w:sz="4" w:space="0" w:color="auto"/>
              <w:bottom w:val="single" w:sz="8" w:space="0" w:color="000000"/>
              <w:right w:val="single" w:sz="4" w:space="0" w:color="auto"/>
            </w:tcBorders>
            <w:vAlign w:val="center"/>
            <w:hideMark/>
          </w:tcPr>
          <w:p w14:paraId="0B0FB1F9" w14:textId="77777777" w:rsidR="001B0282" w:rsidRDefault="001B0282" w:rsidP="00811FF2">
            <w:pPr>
              <w:rPr>
                <w:rFonts w:ascii="Calibri" w:hAnsi="Calibri" w:cs="Calibri"/>
                <w:color w:val="000000"/>
                <w:sz w:val="22"/>
                <w:szCs w:val="22"/>
              </w:rPr>
            </w:pPr>
          </w:p>
        </w:tc>
        <w:tc>
          <w:tcPr>
            <w:tcW w:w="1583" w:type="pct"/>
            <w:tcBorders>
              <w:top w:val="nil"/>
              <w:left w:val="nil"/>
              <w:bottom w:val="single" w:sz="8" w:space="0" w:color="auto"/>
              <w:right w:val="single" w:sz="4" w:space="0" w:color="auto"/>
            </w:tcBorders>
            <w:shd w:val="clear" w:color="auto" w:fill="auto"/>
            <w:vAlign w:val="center"/>
            <w:hideMark/>
          </w:tcPr>
          <w:p w14:paraId="742B6529" w14:textId="77777777" w:rsidR="001B0282" w:rsidRDefault="001B0282" w:rsidP="00811FF2">
            <w:pPr>
              <w:rPr>
                <w:color w:val="0070C0"/>
              </w:rPr>
            </w:pPr>
            <w:r>
              <w:rPr>
                <w:color w:val="0070C0"/>
              </w:rPr>
              <w:t>Factori determinanți și instrumente de măsurare a sărăciei în contextul incertitudinilor actuale</w:t>
            </w:r>
          </w:p>
        </w:tc>
        <w:tc>
          <w:tcPr>
            <w:tcW w:w="1760" w:type="pct"/>
            <w:tcBorders>
              <w:top w:val="nil"/>
              <w:left w:val="nil"/>
              <w:bottom w:val="single" w:sz="8" w:space="0" w:color="auto"/>
              <w:right w:val="single" w:sz="4" w:space="0" w:color="auto"/>
            </w:tcBorders>
            <w:shd w:val="clear" w:color="auto" w:fill="auto"/>
            <w:vAlign w:val="center"/>
            <w:hideMark/>
          </w:tcPr>
          <w:p w14:paraId="3FD4CF94" w14:textId="77777777" w:rsidR="001B0282" w:rsidRDefault="001B0282" w:rsidP="00811FF2">
            <w:pPr>
              <w:rPr>
                <w:color w:val="0070C0"/>
              </w:rPr>
            </w:pPr>
            <w:r>
              <w:rPr>
                <w:color w:val="0070C0"/>
              </w:rPr>
              <w:t>Determinants and tools for measuring poverty in the context of current uncertainties</w:t>
            </w:r>
          </w:p>
        </w:tc>
      </w:tr>
      <w:tr w:rsidR="001B0282" w14:paraId="5F4A3985" w14:textId="77777777" w:rsidTr="003A0FF2">
        <w:trPr>
          <w:trHeight w:val="850"/>
        </w:trPr>
        <w:tc>
          <w:tcPr>
            <w:tcW w:w="221" w:type="pct"/>
            <w:vMerge w:val="restart"/>
            <w:tcBorders>
              <w:top w:val="nil"/>
              <w:left w:val="single" w:sz="8" w:space="0" w:color="auto"/>
              <w:bottom w:val="single" w:sz="8" w:space="0" w:color="000000"/>
              <w:right w:val="single" w:sz="8" w:space="0" w:color="000000"/>
            </w:tcBorders>
            <w:shd w:val="clear" w:color="auto" w:fill="auto"/>
            <w:vAlign w:val="center"/>
            <w:hideMark/>
          </w:tcPr>
          <w:p w14:paraId="6044B072" w14:textId="77777777" w:rsidR="001B0282" w:rsidRDefault="001B0282" w:rsidP="00811FF2">
            <w:pPr>
              <w:jc w:val="center"/>
              <w:rPr>
                <w:color w:val="000000"/>
              </w:rPr>
            </w:pPr>
            <w:r>
              <w:rPr>
                <w:color w:val="000000"/>
              </w:rPr>
              <w:t>7</w:t>
            </w:r>
          </w:p>
        </w:tc>
        <w:tc>
          <w:tcPr>
            <w:tcW w:w="111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31F701" w14:textId="77777777" w:rsidR="001B0282" w:rsidRDefault="001B0282" w:rsidP="00811FF2">
            <w:pPr>
              <w:rPr>
                <w:color w:val="000000"/>
              </w:rPr>
            </w:pPr>
            <w:r w:rsidRPr="0052558E">
              <w:rPr>
                <w:bCs/>
                <w:lang w:val="fr-FR"/>
              </w:rPr>
              <w:t xml:space="preserve">Prof. univ. dr. </w:t>
            </w:r>
            <w:r>
              <w:rPr>
                <w:color w:val="000000"/>
              </w:rPr>
              <w:t>Dimian Gina-Cristina</w:t>
            </w:r>
          </w:p>
        </w:tc>
        <w:tc>
          <w:tcPr>
            <w:tcW w:w="31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5DDC94B" w14:textId="77777777" w:rsidR="001B0282" w:rsidRDefault="001B0282" w:rsidP="00811FF2">
            <w:pPr>
              <w:jc w:val="center"/>
              <w:rPr>
                <w:color w:val="000000"/>
              </w:rPr>
            </w:pPr>
            <w:r>
              <w:rPr>
                <w:color w:val="000000"/>
              </w:rPr>
              <w:t>1</w:t>
            </w:r>
          </w:p>
        </w:tc>
        <w:tc>
          <w:tcPr>
            <w:tcW w:w="158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87FF340" w14:textId="77777777" w:rsidR="001B0282" w:rsidRDefault="001B0282" w:rsidP="00811FF2">
            <w:pPr>
              <w:rPr>
                <w:color w:val="0066FF"/>
              </w:rPr>
            </w:pPr>
            <w:r>
              <w:rPr>
                <w:color w:val="0066FF"/>
              </w:rPr>
              <w:t>Cuantificarea impactului Inteligenței Artificiale și asimilării noilor tehnologii asupra reformării pieței muncii - o abordare comprehensivă: educație – resursă umană – mediu de afaceri</w:t>
            </w:r>
          </w:p>
        </w:tc>
        <w:tc>
          <w:tcPr>
            <w:tcW w:w="176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A3B025" w14:textId="77777777" w:rsidR="001B0282" w:rsidRDefault="001B0282" w:rsidP="00811FF2">
            <w:pPr>
              <w:rPr>
                <w:color w:val="0066FF"/>
              </w:rPr>
            </w:pPr>
            <w:r>
              <w:rPr>
                <w:color w:val="0066FF"/>
              </w:rPr>
              <w:t>Quantifying the impact of Artificial Intelligence and the assimilation of new technologies on the labor market reform - a comprehensive approach: education - human resource - business environment</w:t>
            </w:r>
            <w:r>
              <w:rPr>
                <w:color w:val="000000"/>
              </w:rPr>
              <w:t xml:space="preserve"> </w:t>
            </w:r>
          </w:p>
        </w:tc>
      </w:tr>
      <w:tr w:rsidR="001B0282" w14:paraId="069CF542" w14:textId="77777777" w:rsidTr="003A0FF2">
        <w:trPr>
          <w:trHeight w:val="850"/>
        </w:trPr>
        <w:tc>
          <w:tcPr>
            <w:tcW w:w="221" w:type="pct"/>
            <w:vMerge/>
            <w:tcBorders>
              <w:top w:val="nil"/>
              <w:left w:val="single" w:sz="8" w:space="0" w:color="auto"/>
              <w:bottom w:val="single" w:sz="8" w:space="0" w:color="000000"/>
              <w:right w:val="single" w:sz="8" w:space="0" w:color="000000"/>
            </w:tcBorders>
            <w:vAlign w:val="center"/>
            <w:hideMark/>
          </w:tcPr>
          <w:p w14:paraId="3D8D968E"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7BD5AD5C"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4F689237" w14:textId="77777777" w:rsidR="001B0282" w:rsidRDefault="001B0282" w:rsidP="00811FF2">
            <w:pPr>
              <w:rPr>
                <w:color w:val="000000"/>
              </w:rPr>
            </w:pPr>
          </w:p>
        </w:tc>
        <w:tc>
          <w:tcPr>
            <w:tcW w:w="1583" w:type="pct"/>
            <w:vMerge/>
            <w:tcBorders>
              <w:top w:val="nil"/>
              <w:left w:val="single" w:sz="8" w:space="0" w:color="000000"/>
              <w:bottom w:val="single" w:sz="8" w:space="0" w:color="000000"/>
              <w:right w:val="single" w:sz="8" w:space="0" w:color="000000"/>
            </w:tcBorders>
            <w:vAlign w:val="center"/>
            <w:hideMark/>
          </w:tcPr>
          <w:p w14:paraId="79BE221E" w14:textId="77777777" w:rsidR="001B0282" w:rsidRDefault="001B0282" w:rsidP="00811FF2">
            <w:pPr>
              <w:rPr>
                <w:color w:val="0066FF"/>
              </w:rPr>
            </w:pPr>
          </w:p>
        </w:tc>
        <w:tc>
          <w:tcPr>
            <w:tcW w:w="1760" w:type="pct"/>
            <w:vMerge/>
            <w:tcBorders>
              <w:top w:val="nil"/>
              <w:left w:val="single" w:sz="8" w:space="0" w:color="000000"/>
              <w:bottom w:val="single" w:sz="8" w:space="0" w:color="000000"/>
              <w:right w:val="single" w:sz="8" w:space="0" w:color="000000"/>
            </w:tcBorders>
            <w:vAlign w:val="center"/>
            <w:hideMark/>
          </w:tcPr>
          <w:p w14:paraId="0E2FC672" w14:textId="77777777" w:rsidR="001B0282" w:rsidRDefault="001B0282" w:rsidP="00811FF2">
            <w:pPr>
              <w:rPr>
                <w:color w:val="0066FF"/>
              </w:rPr>
            </w:pPr>
          </w:p>
        </w:tc>
      </w:tr>
      <w:tr w:rsidR="001B0282" w14:paraId="227D8386" w14:textId="77777777" w:rsidTr="003A0FF2">
        <w:trPr>
          <w:trHeight w:val="1200"/>
        </w:trPr>
        <w:tc>
          <w:tcPr>
            <w:tcW w:w="221" w:type="pct"/>
            <w:vMerge/>
            <w:tcBorders>
              <w:top w:val="nil"/>
              <w:left w:val="single" w:sz="8" w:space="0" w:color="auto"/>
              <w:bottom w:val="single" w:sz="8" w:space="0" w:color="000000"/>
              <w:right w:val="single" w:sz="8" w:space="0" w:color="000000"/>
            </w:tcBorders>
            <w:vAlign w:val="center"/>
            <w:hideMark/>
          </w:tcPr>
          <w:p w14:paraId="4E799A66"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2A252874"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6E8DA51B"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4B03FB23" w14:textId="77777777" w:rsidR="001B0282" w:rsidRDefault="001B0282" w:rsidP="00811FF2">
            <w:pPr>
              <w:rPr>
                <w:color w:val="0066FF"/>
              </w:rPr>
            </w:pPr>
            <w:r>
              <w:rPr>
                <w:color w:val="0066FF"/>
              </w:rPr>
              <w:t>Modele pentru evaluarea provocărilor generate de o potențială dublare a pieței gazelor naturale a României din perspectiva ESG</w:t>
            </w:r>
          </w:p>
        </w:tc>
        <w:tc>
          <w:tcPr>
            <w:tcW w:w="1760" w:type="pct"/>
            <w:tcBorders>
              <w:top w:val="nil"/>
              <w:left w:val="nil"/>
              <w:bottom w:val="single" w:sz="8" w:space="0" w:color="000000"/>
              <w:right w:val="single" w:sz="8" w:space="0" w:color="000000"/>
            </w:tcBorders>
            <w:shd w:val="clear" w:color="auto" w:fill="auto"/>
            <w:vAlign w:val="center"/>
            <w:hideMark/>
          </w:tcPr>
          <w:p w14:paraId="72C65124" w14:textId="77777777" w:rsidR="001B0282" w:rsidRDefault="001B0282" w:rsidP="00811FF2">
            <w:pPr>
              <w:rPr>
                <w:color w:val="0066FF"/>
              </w:rPr>
            </w:pPr>
            <w:r>
              <w:rPr>
                <w:color w:val="0066FF"/>
              </w:rPr>
              <w:t>Models for evaluating the challenges generated by the potential doubling of Romania's natural gas market from an ESG perspective</w:t>
            </w:r>
            <w:r>
              <w:rPr>
                <w:color w:val="000000"/>
              </w:rPr>
              <w:t xml:space="preserve"> </w:t>
            </w:r>
          </w:p>
        </w:tc>
      </w:tr>
      <w:tr w:rsidR="001B0282" w14:paraId="530B2BB6" w14:textId="77777777" w:rsidTr="003A0FF2">
        <w:trPr>
          <w:trHeight w:val="1310"/>
        </w:trPr>
        <w:tc>
          <w:tcPr>
            <w:tcW w:w="221" w:type="pct"/>
            <w:vMerge/>
            <w:tcBorders>
              <w:top w:val="nil"/>
              <w:left w:val="single" w:sz="8" w:space="0" w:color="auto"/>
              <w:bottom w:val="single" w:sz="8" w:space="0" w:color="000000"/>
              <w:right w:val="single" w:sz="8" w:space="0" w:color="000000"/>
            </w:tcBorders>
            <w:vAlign w:val="center"/>
            <w:hideMark/>
          </w:tcPr>
          <w:p w14:paraId="442B6B12"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50B75EA4"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25B68FE6"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67BB279F" w14:textId="77777777" w:rsidR="001B0282" w:rsidRDefault="001B0282" w:rsidP="00811FF2">
            <w:pPr>
              <w:rPr>
                <w:color w:val="0066FF"/>
              </w:rPr>
            </w:pPr>
            <w:r>
              <w:rPr>
                <w:color w:val="0066FF"/>
              </w:rPr>
              <w:t>Digitalizarea administrației publice ca principal factor de creștere a productivității. Modelarea riscurilor și oportunităților</w:t>
            </w:r>
          </w:p>
        </w:tc>
        <w:tc>
          <w:tcPr>
            <w:tcW w:w="1760" w:type="pct"/>
            <w:tcBorders>
              <w:top w:val="nil"/>
              <w:left w:val="nil"/>
              <w:bottom w:val="single" w:sz="8" w:space="0" w:color="000000"/>
              <w:right w:val="single" w:sz="8" w:space="0" w:color="000000"/>
            </w:tcBorders>
            <w:shd w:val="clear" w:color="auto" w:fill="auto"/>
            <w:vAlign w:val="center"/>
            <w:hideMark/>
          </w:tcPr>
          <w:p w14:paraId="11EBDA07" w14:textId="77777777" w:rsidR="001B0282" w:rsidRDefault="001B0282" w:rsidP="00811FF2">
            <w:pPr>
              <w:rPr>
                <w:color w:val="0066FF"/>
              </w:rPr>
            </w:pPr>
            <w:r>
              <w:rPr>
                <w:color w:val="0066FF"/>
              </w:rPr>
              <w:t>Digitalization of public administration as the main factor for increasing productivity. Modeling risks and opportunities</w:t>
            </w:r>
            <w:r>
              <w:rPr>
                <w:color w:val="000000"/>
              </w:rPr>
              <w:t xml:space="preserve"> </w:t>
            </w:r>
          </w:p>
        </w:tc>
      </w:tr>
      <w:tr w:rsidR="001B0282" w14:paraId="3CE473A9" w14:textId="77777777" w:rsidTr="003A0FF2">
        <w:trPr>
          <w:trHeight w:val="1210"/>
        </w:trPr>
        <w:tc>
          <w:tcPr>
            <w:tcW w:w="221" w:type="pct"/>
            <w:vMerge/>
            <w:tcBorders>
              <w:top w:val="nil"/>
              <w:left w:val="single" w:sz="8" w:space="0" w:color="auto"/>
              <w:bottom w:val="single" w:sz="8" w:space="0" w:color="000000"/>
              <w:right w:val="single" w:sz="8" w:space="0" w:color="000000"/>
            </w:tcBorders>
            <w:vAlign w:val="center"/>
            <w:hideMark/>
          </w:tcPr>
          <w:p w14:paraId="6E98BA75"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7436166F"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5A078AF2"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6E6A5208" w14:textId="77777777" w:rsidR="001B0282" w:rsidRDefault="001B0282" w:rsidP="00811FF2">
            <w:pPr>
              <w:rPr>
                <w:color w:val="0066FF"/>
              </w:rPr>
            </w:pPr>
            <w:r>
              <w:rPr>
                <w:color w:val="0066FF"/>
              </w:rPr>
              <w:t>Politici naționale și indicatori macro-economici în stabilirea salariului minim brut garantat cu impact în creșterea economică națională</w:t>
            </w:r>
          </w:p>
        </w:tc>
        <w:tc>
          <w:tcPr>
            <w:tcW w:w="1760" w:type="pct"/>
            <w:tcBorders>
              <w:top w:val="nil"/>
              <w:left w:val="nil"/>
              <w:bottom w:val="single" w:sz="8" w:space="0" w:color="000000"/>
              <w:right w:val="single" w:sz="8" w:space="0" w:color="000000"/>
            </w:tcBorders>
            <w:shd w:val="clear" w:color="auto" w:fill="auto"/>
            <w:vAlign w:val="center"/>
            <w:hideMark/>
          </w:tcPr>
          <w:p w14:paraId="7FDA013A" w14:textId="77777777" w:rsidR="001B0282" w:rsidRDefault="001B0282" w:rsidP="00811FF2">
            <w:pPr>
              <w:rPr>
                <w:color w:val="0066FF"/>
              </w:rPr>
            </w:pPr>
            <w:r>
              <w:rPr>
                <w:color w:val="0066FF"/>
              </w:rPr>
              <w:t>National policies and macro-economic indicators in establishing the minimum wage with impact on national economic growth</w:t>
            </w:r>
          </w:p>
        </w:tc>
      </w:tr>
      <w:tr w:rsidR="001B0282" w14:paraId="2B0DF204" w14:textId="77777777" w:rsidTr="003A0FF2">
        <w:trPr>
          <w:trHeight w:val="850"/>
        </w:trPr>
        <w:tc>
          <w:tcPr>
            <w:tcW w:w="221" w:type="pct"/>
            <w:vMerge/>
            <w:tcBorders>
              <w:top w:val="nil"/>
              <w:left w:val="single" w:sz="8" w:space="0" w:color="auto"/>
              <w:bottom w:val="single" w:sz="8" w:space="0" w:color="000000"/>
              <w:right w:val="single" w:sz="8" w:space="0" w:color="000000"/>
            </w:tcBorders>
            <w:vAlign w:val="center"/>
            <w:hideMark/>
          </w:tcPr>
          <w:p w14:paraId="2335FBF4"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690F8625"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139A36B9" w14:textId="77777777" w:rsidR="001B0282" w:rsidRDefault="001B0282" w:rsidP="00811FF2">
            <w:pPr>
              <w:rPr>
                <w:color w:val="000000"/>
              </w:rPr>
            </w:pPr>
          </w:p>
        </w:tc>
        <w:tc>
          <w:tcPr>
            <w:tcW w:w="1583" w:type="pct"/>
            <w:tcBorders>
              <w:top w:val="nil"/>
              <w:left w:val="nil"/>
              <w:bottom w:val="single" w:sz="8" w:space="0" w:color="auto"/>
              <w:right w:val="single" w:sz="8" w:space="0" w:color="000000"/>
            </w:tcBorders>
            <w:shd w:val="clear" w:color="auto" w:fill="auto"/>
            <w:vAlign w:val="center"/>
            <w:hideMark/>
          </w:tcPr>
          <w:p w14:paraId="1E3225A9" w14:textId="77777777" w:rsidR="001B0282" w:rsidRDefault="001B0282" w:rsidP="00811FF2">
            <w:pPr>
              <w:rPr>
                <w:color w:val="3366FF"/>
              </w:rPr>
            </w:pPr>
            <w:r>
              <w:rPr>
                <w:color w:val="3366FF"/>
              </w:rPr>
              <w:t>Revoluția digitală și fericirea. Tehnici de evaluare</w:t>
            </w:r>
          </w:p>
        </w:tc>
        <w:tc>
          <w:tcPr>
            <w:tcW w:w="1760" w:type="pct"/>
            <w:tcBorders>
              <w:top w:val="nil"/>
              <w:left w:val="nil"/>
              <w:bottom w:val="single" w:sz="8" w:space="0" w:color="auto"/>
              <w:right w:val="single" w:sz="8" w:space="0" w:color="000000"/>
            </w:tcBorders>
            <w:shd w:val="clear" w:color="auto" w:fill="auto"/>
            <w:vAlign w:val="center"/>
            <w:hideMark/>
          </w:tcPr>
          <w:p w14:paraId="04DB7EB1" w14:textId="77777777" w:rsidR="001B0282" w:rsidRDefault="001B0282" w:rsidP="00811FF2">
            <w:pPr>
              <w:rPr>
                <w:rFonts w:ascii="Cambria" w:hAnsi="Cambria" w:cs="Calibri"/>
                <w:color w:val="3366FF"/>
              </w:rPr>
            </w:pPr>
            <w:r>
              <w:rPr>
                <w:rFonts w:ascii="Cambria" w:hAnsi="Cambria" w:cs="Calibri"/>
                <w:color w:val="3366FF"/>
              </w:rPr>
              <w:t>Digital revolution and happiness. Assessment tools</w:t>
            </w:r>
          </w:p>
        </w:tc>
      </w:tr>
      <w:tr w:rsidR="001B0282" w14:paraId="506AF3D3" w14:textId="77777777" w:rsidTr="003A0FF2">
        <w:trPr>
          <w:trHeight w:val="880"/>
        </w:trPr>
        <w:tc>
          <w:tcPr>
            <w:tcW w:w="221" w:type="pct"/>
            <w:vMerge w:val="restart"/>
            <w:tcBorders>
              <w:top w:val="nil"/>
              <w:left w:val="single" w:sz="8" w:space="0" w:color="auto"/>
              <w:bottom w:val="single" w:sz="8" w:space="0" w:color="000000"/>
              <w:right w:val="single" w:sz="8" w:space="0" w:color="auto"/>
            </w:tcBorders>
            <w:shd w:val="clear" w:color="auto" w:fill="auto"/>
            <w:vAlign w:val="center"/>
            <w:hideMark/>
          </w:tcPr>
          <w:p w14:paraId="510A4D68" w14:textId="77777777" w:rsidR="001B0282" w:rsidRDefault="001B0282" w:rsidP="00811FF2">
            <w:pPr>
              <w:jc w:val="center"/>
              <w:rPr>
                <w:color w:val="000000"/>
              </w:rPr>
            </w:pPr>
            <w:r>
              <w:rPr>
                <w:color w:val="000000"/>
              </w:rPr>
              <w:t>8</w:t>
            </w:r>
          </w:p>
        </w:tc>
        <w:tc>
          <w:tcPr>
            <w:tcW w:w="1117" w:type="pct"/>
            <w:vMerge w:val="restart"/>
            <w:tcBorders>
              <w:top w:val="nil"/>
              <w:left w:val="single" w:sz="8" w:space="0" w:color="auto"/>
              <w:bottom w:val="single" w:sz="8" w:space="0" w:color="000000"/>
              <w:right w:val="single" w:sz="8" w:space="0" w:color="auto"/>
            </w:tcBorders>
            <w:shd w:val="clear" w:color="auto" w:fill="auto"/>
            <w:vAlign w:val="center"/>
            <w:hideMark/>
          </w:tcPr>
          <w:p w14:paraId="13487357" w14:textId="77777777" w:rsidR="001B0282" w:rsidRDefault="001B0282" w:rsidP="00811FF2">
            <w:pPr>
              <w:rPr>
                <w:color w:val="000000"/>
              </w:rPr>
            </w:pPr>
            <w:r w:rsidRPr="0052558E">
              <w:rPr>
                <w:bCs/>
                <w:lang w:val="fr-FR"/>
              </w:rPr>
              <w:t xml:space="preserve">Prof. univ. dr. </w:t>
            </w:r>
            <w:r>
              <w:rPr>
                <w:color w:val="000000"/>
              </w:rPr>
              <w:t>Grădinaru Giani</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14:paraId="5D7D7AF0" w14:textId="77777777" w:rsidR="001B0282" w:rsidRDefault="001B0282" w:rsidP="00811FF2">
            <w:pPr>
              <w:jc w:val="center"/>
              <w:rPr>
                <w:color w:val="000000"/>
              </w:rPr>
            </w:pPr>
            <w:r>
              <w:rPr>
                <w:color w:val="000000"/>
              </w:rPr>
              <w:t>1</w:t>
            </w:r>
          </w:p>
        </w:tc>
        <w:tc>
          <w:tcPr>
            <w:tcW w:w="1583" w:type="pct"/>
            <w:tcBorders>
              <w:top w:val="nil"/>
              <w:left w:val="nil"/>
              <w:bottom w:val="single" w:sz="8" w:space="0" w:color="000000"/>
              <w:right w:val="single" w:sz="8" w:space="0" w:color="000000"/>
            </w:tcBorders>
            <w:shd w:val="clear" w:color="auto" w:fill="auto"/>
            <w:vAlign w:val="center"/>
            <w:hideMark/>
          </w:tcPr>
          <w:p w14:paraId="31E23B14" w14:textId="77777777" w:rsidR="001B0282" w:rsidRDefault="001B0282" w:rsidP="00811FF2">
            <w:pPr>
              <w:rPr>
                <w:rFonts w:ascii="Calibri" w:hAnsi="Calibri" w:cs="Calibri"/>
                <w:b/>
                <w:bCs/>
                <w:color w:val="548DD4"/>
                <w:sz w:val="22"/>
                <w:szCs w:val="22"/>
              </w:rPr>
            </w:pPr>
            <w:r>
              <w:rPr>
                <w:rFonts w:ascii="Calibri" w:hAnsi="Calibri" w:cs="Calibri"/>
                <w:b/>
                <w:bCs/>
                <w:color w:val="548DD4"/>
                <w:sz w:val="22"/>
                <w:szCs w:val="22"/>
              </w:rPr>
              <w:t>Perspectivele tranziției ecologice și digitale - lmpactul asupra economiei românești</w:t>
            </w:r>
          </w:p>
        </w:tc>
        <w:tc>
          <w:tcPr>
            <w:tcW w:w="1760" w:type="pct"/>
            <w:tcBorders>
              <w:top w:val="nil"/>
              <w:left w:val="nil"/>
              <w:bottom w:val="single" w:sz="8" w:space="0" w:color="000000"/>
              <w:right w:val="single" w:sz="8" w:space="0" w:color="000000"/>
            </w:tcBorders>
            <w:shd w:val="clear" w:color="auto" w:fill="auto"/>
            <w:vAlign w:val="center"/>
            <w:hideMark/>
          </w:tcPr>
          <w:p w14:paraId="4F014BB3" w14:textId="77777777" w:rsidR="001B0282" w:rsidRDefault="001B0282" w:rsidP="00811FF2">
            <w:pPr>
              <w:rPr>
                <w:rFonts w:ascii="Cambria" w:hAnsi="Cambria" w:cs="Calibri"/>
                <w:b/>
                <w:bCs/>
                <w:i/>
                <w:iCs/>
                <w:color w:val="548DD4"/>
                <w:sz w:val="22"/>
                <w:szCs w:val="22"/>
              </w:rPr>
            </w:pPr>
            <w:r>
              <w:rPr>
                <w:rFonts w:ascii="Cambria" w:hAnsi="Cambria" w:cs="Calibri"/>
                <w:b/>
                <w:bCs/>
                <w:i/>
                <w:iCs/>
                <w:color w:val="548DD4"/>
                <w:sz w:val="22"/>
                <w:szCs w:val="22"/>
              </w:rPr>
              <w:t>The perspectives of the ecological and digital transition - the impact on the Romanian economy</w:t>
            </w:r>
          </w:p>
        </w:tc>
      </w:tr>
      <w:tr w:rsidR="001B0282" w14:paraId="6C94B8C6" w14:textId="77777777" w:rsidTr="003A0FF2">
        <w:trPr>
          <w:trHeight w:val="930"/>
        </w:trPr>
        <w:tc>
          <w:tcPr>
            <w:tcW w:w="221" w:type="pct"/>
            <w:vMerge/>
            <w:tcBorders>
              <w:top w:val="nil"/>
              <w:left w:val="single" w:sz="8" w:space="0" w:color="auto"/>
              <w:bottom w:val="single" w:sz="8" w:space="0" w:color="000000"/>
              <w:right w:val="single" w:sz="8" w:space="0" w:color="auto"/>
            </w:tcBorders>
            <w:vAlign w:val="center"/>
            <w:hideMark/>
          </w:tcPr>
          <w:p w14:paraId="3218C5F0" w14:textId="77777777" w:rsidR="001B0282" w:rsidRDefault="001B0282" w:rsidP="00811FF2">
            <w:pPr>
              <w:rPr>
                <w:color w:val="000000"/>
              </w:rPr>
            </w:pPr>
          </w:p>
        </w:tc>
        <w:tc>
          <w:tcPr>
            <w:tcW w:w="1117" w:type="pct"/>
            <w:vMerge/>
            <w:tcBorders>
              <w:top w:val="nil"/>
              <w:left w:val="single" w:sz="8" w:space="0" w:color="auto"/>
              <w:bottom w:val="single" w:sz="8" w:space="0" w:color="000000"/>
              <w:right w:val="single" w:sz="8" w:space="0" w:color="auto"/>
            </w:tcBorders>
            <w:vAlign w:val="center"/>
            <w:hideMark/>
          </w:tcPr>
          <w:p w14:paraId="7B6E4B52" w14:textId="77777777" w:rsidR="001B0282" w:rsidRDefault="001B0282" w:rsidP="00811FF2">
            <w:pPr>
              <w:rPr>
                <w:color w:val="000000"/>
              </w:rPr>
            </w:pPr>
          </w:p>
        </w:tc>
        <w:tc>
          <w:tcPr>
            <w:tcW w:w="319" w:type="pct"/>
            <w:vMerge/>
            <w:tcBorders>
              <w:top w:val="nil"/>
              <w:left w:val="single" w:sz="8" w:space="0" w:color="auto"/>
              <w:bottom w:val="single" w:sz="8" w:space="0" w:color="000000"/>
              <w:right w:val="single" w:sz="8" w:space="0" w:color="auto"/>
            </w:tcBorders>
            <w:vAlign w:val="center"/>
            <w:hideMark/>
          </w:tcPr>
          <w:p w14:paraId="514C7F66"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7EC05A92" w14:textId="77777777" w:rsidR="001B0282" w:rsidRDefault="001B0282" w:rsidP="00811FF2">
            <w:pPr>
              <w:jc w:val="both"/>
              <w:rPr>
                <w:b/>
                <w:bCs/>
                <w:color w:val="548DD4"/>
              </w:rPr>
            </w:pPr>
            <w:r>
              <w:rPr>
                <w:b/>
                <w:bCs/>
                <w:color w:val="548DD4"/>
              </w:rPr>
              <w:t>Studiu privind digitalizarea în administrația publică - provocări pentru statistica oficială</w:t>
            </w:r>
          </w:p>
        </w:tc>
        <w:tc>
          <w:tcPr>
            <w:tcW w:w="1760" w:type="pct"/>
            <w:tcBorders>
              <w:top w:val="nil"/>
              <w:left w:val="nil"/>
              <w:bottom w:val="single" w:sz="8" w:space="0" w:color="000000"/>
              <w:right w:val="single" w:sz="8" w:space="0" w:color="000000"/>
            </w:tcBorders>
            <w:shd w:val="clear" w:color="auto" w:fill="auto"/>
            <w:vAlign w:val="center"/>
            <w:hideMark/>
          </w:tcPr>
          <w:p w14:paraId="345F902C" w14:textId="77777777" w:rsidR="001B0282" w:rsidRDefault="001B0282" w:rsidP="00811FF2">
            <w:pPr>
              <w:rPr>
                <w:b/>
                <w:bCs/>
                <w:color w:val="0070C0"/>
              </w:rPr>
            </w:pPr>
            <w:r>
              <w:rPr>
                <w:b/>
                <w:bCs/>
                <w:color w:val="0070C0"/>
              </w:rPr>
              <w:t>Study on digitization in public administration - challenges for official statistics</w:t>
            </w:r>
          </w:p>
        </w:tc>
      </w:tr>
      <w:tr w:rsidR="001B0282" w14:paraId="4B4C58F6" w14:textId="77777777" w:rsidTr="003A0FF2">
        <w:trPr>
          <w:trHeight w:val="910"/>
        </w:trPr>
        <w:tc>
          <w:tcPr>
            <w:tcW w:w="221" w:type="pct"/>
            <w:vMerge/>
            <w:tcBorders>
              <w:top w:val="nil"/>
              <w:left w:val="single" w:sz="8" w:space="0" w:color="auto"/>
              <w:bottom w:val="single" w:sz="8" w:space="0" w:color="000000"/>
              <w:right w:val="single" w:sz="8" w:space="0" w:color="auto"/>
            </w:tcBorders>
            <w:vAlign w:val="center"/>
            <w:hideMark/>
          </w:tcPr>
          <w:p w14:paraId="20818748" w14:textId="77777777" w:rsidR="001B0282" w:rsidRDefault="001B0282" w:rsidP="00811FF2">
            <w:pPr>
              <w:rPr>
                <w:color w:val="000000"/>
              </w:rPr>
            </w:pPr>
          </w:p>
        </w:tc>
        <w:tc>
          <w:tcPr>
            <w:tcW w:w="1117" w:type="pct"/>
            <w:vMerge/>
            <w:tcBorders>
              <w:top w:val="nil"/>
              <w:left w:val="single" w:sz="8" w:space="0" w:color="auto"/>
              <w:bottom w:val="single" w:sz="8" w:space="0" w:color="000000"/>
              <w:right w:val="single" w:sz="8" w:space="0" w:color="auto"/>
            </w:tcBorders>
            <w:vAlign w:val="center"/>
            <w:hideMark/>
          </w:tcPr>
          <w:p w14:paraId="242F98AB" w14:textId="77777777" w:rsidR="001B0282" w:rsidRDefault="001B0282" w:rsidP="00811FF2">
            <w:pPr>
              <w:rPr>
                <w:color w:val="000000"/>
              </w:rPr>
            </w:pPr>
          </w:p>
        </w:tc>
        <w:tc>
          <w:tcPr>
            <w:tcW w:w="319" w:type="pct"/>
            <w:vMerge/>
            <w:tcBorders>
              <w:top w:val="nil"/>
              <w:left w:val="single" w:sz="8" w:space="0" w:color="auto"/>
              <w:bottom w:val="single" w:sz="8" w:space="0" w:color="000000"/>
              <w:right w:val="single" w:sz="8" w:space="0" w:color="auto"/>
            </w:tcBorders>
            <w:vAlign w:val="center"/>
            <w:hideMark/>
          </w:tcPr>
          <w:p w14:paraId="5100A4D9" w14:textId="77777777" w:rsidR="001B0282" w:rsidRDefault="001B0282" w:rsidP="00811FF2">
            <w:pPr>
              <w:rPr>
                <w:color w:val="000000"/>
              </w:rPr>
            </w:pPr>
          </w:p>
        </w:tc>
        <w:tc>
          <w:tcPr>
            <w:tcW w:w="1583" w:type="pct"/>
            <w:tcBorders>
              <w:top w:val="nil"/>
              <w:left w:val="nil"/>
              <w:bottom w:val="single" w:sz="8" w:space="0" w:color="auto"/>
              <w:right w:val="single" w:sz="8" w:space="0" w:color="000000"/>
            </w:tcBorders>
            <w:shd w:val="clear" w:color="auto" w:fill="auto"/>
            <w:vAlign w:val="center"/>
            <w:hideMark/>
          </w:tcPr>
          <w:p w14:paraId="20C0F2AC" w14:textId="77777777" w:rsidR="001B0282" w:rsidRDefault="001B0282" w:rsidP="00811FF2">
            <w:pPr>
              <w:rPr>
                <w:rFonts w:ascii="Cambria" w:hAnsi="Cambria" w:cs="Calibri"/>
                <w:b/>
                <w:bCs/>
                <w:color w:val="548DD4"/>
              </w:rPr>
            </w:pPr>
            <w:r>
              <w:rPr>
                <w:rFonts w:ascii="Cambria" w:hAnsi="Cambria" w:cs="Calibri"/>
                <w:b/>
                <w:bCs/>
                <w:color w:val="548DD4"/>
              </w:rPr>
              <w:t>Modele de business inovativ din perspectiva economiei digitale și a revoluției industriale 4.0.</w:t>
            </w:r>
          </w:p>
        </w:tc>
        <w:tc>
          <w:tcPr>
            <w:tcW w:w="1760" w:type="pct"/>
            <w:tcBorders>
              <w:top w:val="nil"/>
              <w:left w:val="nil"/>
              <w:bottom w:val="single" w:sz="8" w:space="0" w:color="auto"/>
              <w:right w:val="single" w:sz="8" w:space="0" w:color="000000"/>
            </w:tcBorders>
            <w:shd w:val="clear" w:color="auto" w:fill="auto"/>
            <w:vAlign w:val="center"/>
            <w:hideMark/>
          </w:tcPr>
          <w:p w14:paraId="252A8228" w14:textId="77777777" w:rsidR="001B0282" w:rsidRDefault="001B0282" w:rsidP="00811FF2">
            <w:pPr>
              <w:rPr>
                <w:rFonts w:ascii="Cambria" w:hAnsi="Cambria" w:cs="Calibri"/>
                <w:b/>
                <w:bCs/>
                <w:i/>
                <w:iCs/>
                <w:color w:val="548DD4"/>
              </w:rPr>
            </w:pPr>
            <w:r>
              <w:rPr>
                <w:rFonts w:ascii="Cambria" w:hAnsi="Cambria" w:cs="Calibri"/>
                <w:b/>
                <w:bCs/>
                <w:i/>
                <w:iCs/>
                <w:color w:val="548DD4"/>
              </w:rPr>
              <w:t>Innovative business models from the perspective of the digital economy and the industrial revolution 4.0.</w:t>
            </w:r>
          </w:p>
        </w:tc>
      </w:tr>
      <w:tr w:rsidR="001B0282" w14:paraId="7F8C6795" w14:textId="77777777" w:rsidTr="003A0FF2">
        <w:trPr>
          <w:trHeight w:val="940"/>
        </w:trPr>
        <w:tc>
          <w:tcPr>
            <w:tcW w:w="221" w:type="pct"/>
            <w:vMerge w:val="restart"/>
            <w:tcBorders>
              <w:top w:val="nil"/>
              <w:left w:val="single" w:sz="8" w:space="0" w:color="000000"/>
              <w:bottom w:val="nil"/>
              <w:right w:val="single" w:sz="8" w:space="0" w:color="000000"/>
            </w:tcBorders>
            <w:shd w:val="clear" w:color="auto" w:fill="auto"/>
            <w:vAlign w:val="center"/>
            <w:hideMark/>
          </w:tcPr>
          <w:p w14:paraId="4AFDA11F" w14:textId="77777777" w:rsidR="001B0282" w:rsidRDefault="001B0282" w:rsidP="00811FF2">
            <w:pPr>
              <w:jc w:val="center"/>
              <w:rPr>
                <w:color w:val="000000"/>
              </w:rPr>
            </w:pPr>
            <w:r>
              <w:rPr>
                <w:color w:val="000000"/>
              </w:rPr>
              <w:t>9</w:t>
            </w:r>
          </w:p>
        </w:tc>
        <w:tc>
          <w:tcPr>
            <w:tcW w:w="1117" w:type="pct"/>
            <w:vMerge w:val="restart"/>
            <w:tcBorders>
              <w:top w:val="nil"/>
              <w:left w:val="single" w:sz="8" w:space="0" w:color="000000"/>
              <w:bottom w:val="nil"/>
              <w:right w:val="single" w:sz="8" w:space="0" w:color="000000"/>
            </w:tcBorders>
            <w:shd w:val="clear" w:color="auto" w:fill="auto"/>
            <w:vAlign w:val="center"/>
            <w:hideMark/>
          </w:tcPr>
          <w:p w14:paraId="7F1AEE3C" w14:textId="77777777" w:rsidR="001B0282" w:rsidRDefault="001B0282" w:rsidP="00811FF2">
            <w:pPr>
              <w:rPr>
                <w:color w:val="000000"/>
              </w:rPr>
            </w:pPr>
            <w:r w:rsidRPr="0052558E">
              <w:rPr>
                <w:bCs/>
                <w:lang w:val="fr-FR"/>
              </w:rPr>
              <w:t xml:space="preserve">Prof. univ. dr. </w:t>
            </w:r>
            <w:r>
              <w:rPr>
                <w:color w:val="000000"/>
              </w:rPr>
              <w:t>Herțeliu Claudiu</w:t>
            </w:r>
          </w:p>
        </w:tc>
        <w:tc>
          <w:tcPr>
            <w:tcW w:w="319" w:type="pct"/>
            <w:vMerge w:val="restart"/>
            <w:tcBorders>
              <w:top w:val="nil"/>
              <w:left w:val="single" w:sz="8" w:space="0" w:color="000000"/>
              <w:bottom w:val="nil"/>
              <w:right w:val="single" w:sz="8" w:space="0" w:color="000000"/>
            </w:tcBorders>
            <w:shd w:val="clear" w:color="auto" w:fill="auto"/>
            <w:vAlign w:val="center"/>
            <w:hideMark/>
          </w:tcPr>
          <w:p w14:paraId="47327B0B" w14:textId="77777777" w:rsidR="001B0282" w:rsidRDefault="001B0282" w:rsidP="00811FF2">
            <w:pPr>
              <w:jc w:val="center"/>
              <w:rPr>
                <w:color w:val="000000"/>
              </w:rPr>
            </w:pPr>
            <w:r>
              <w:rPr>
                <w:color w:val="000000"/>
              </w:rPr>
              <w:t>1</w:t>
            </w:r>
          </w:p>
        </w:tc>
        <w:tc>
          <w:tcPr>
            <w:tcW w:w="1583" w:type="pct"/>
            <w:tcBorders>
              <w:top w:val="nil"/>
              <w:left w:val="nil"/>
              <w:bottom w:val="single" w:sz="8" w:space="0" w:color="000000"/>
              <w:right w:val="single" w:sz="8" w:space="0" w:color="000000"/>
            </w:tcBorders>
            <w:shd w:val="clear" w:color="auto" w:fill="auto"/>
            <w:vAlign w:val="center"/>
            <w:hideMark/>
          </w:tcPr>
          <w:p w14:paraId="76A72996" w14:textId="77777777" w:rsidR="001B0282" w:rsidRDefault="001B0282" w:rsidP="00811FF2">
            <w:pPr>
              <w:rPr>
                <w:color w:val="0066FF"/>
              </w:rPr>
            </w:pPr>
            <w:r>
              <w:rPr>
                <w:color w:val="0066FF"/>
              </w:rPr>
              <w:t>1. Influența colectivizării asupra nivelului de dezvoltare a comunelor din România</w:t>
            </w:r>
          </w:p>
        </w:tc>
        <w:tc>
          <w:tcPr>
            <w:tcW w:w="1760" w:type="pct"/>
            <w:tcBorders>
              <w:top w:val="nil"/>
              <w:left w:val="nil"/>
              <w:bottom w:val="single" w:sz="8" w:space="0" w:color="000000"/>
              <w:right w:val="single" w:sz="8" w:space="0" w:color="000000"/>
            </w:tcBorders>
            <w:shd w:val="clear" w:color="auto" w:fill="auto"/>
            <w:vAlign w:val="center"/>
            <w:hideMark/>
          </w:tcPr>
          <w:p w14:paraId="05F36279" w14:textId="77777777" w:rsidR="001B0282" w:rsidRDefault="001B0282" w:rsidP="00811FF2">
            <w:pPr>
              <w:rPr>
                <w:color w:val="0066FF"/>
              </w:rPr>
            </w:pPr>
            <w:r>
              <w:rPr>
                <w:color w:val="0066FF"/>
              </w:rPr>
              <w:t>1. The effect of collectivization on the villages’ development level in Romania</w:t>
            </w:r>
          </w:p>
        </w:tc>
      </w:tr>
      <w:tr w:rsidR="001B0282" w14:paraId="12168F17" w14:textId="77777777" w:rsidTr="003A0FF2">
        <w:trPr>
          <w:trHeight w:val="940"/>
        </w:trPr>
        <w:tc>
          <w:tcPr>
            <w:tcW w:w="221" w:type="pct"/>
            <w:vMerge/>
            <w:tcBorders>
              <w:top w:val="nil"/>
              <w:left w:val="single" w:sz="8" w:space="0" w:color="000000"/>
              <w:bottom w:val="nil"/>
              <w:right w:val="single" w:sz="8" w:space="0" w:color="000000"/>
            </w:tcBorders>
            <w:vAlign w:val="center"/>
            <w:hideMark/>
          </w:tcPr>
          <w:p w14:paraId="486EC194"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5C052DBF"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4DB8D034"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4618303C" w14:textId="77777777" w:rsidR="001B0282" w:rsidRDefault="001B0282" w:rsidP="00811FF2">
            <w:pPr>
              <w:rPr>
                <w:color w:val="000000"/>
              </w:rPr>
            </w:pPr>
            <w:r>
              <w:rPr>
                <w:color w:val="000000"/>
              </w:rPr>
              <w:t>2. Utilizarea modelelor de tip rang-mărime în analiza rapoartelor financiare ale companiilor din România</w:t>
            </w:r>
          </w:p>
        </w:tc>
        <w:tc>
          <w:tcPr>
            <w:tcW w:w="1760" w:type="pct"/>
            <w:tcBorders>
              <w:top w:val="nil"/>
              <w:left w:val="nil"/>
              <w:bottom w:val="single" w:sz="8" w:space="0" w:color="000000"/>
              <w:right w:val="single" w:sz="8" w:space="0" w:color="000000"/>
            </w:tcBorders>
            <w:shd w:val="clear" w:color="auto" w:fill="auto"/>
            <w:vAlign w:val="center"/>
            <w:hideMark/>
          </w:tcPr>
          <w:p w14:paraId="28FF435E" w14:textId="77777777" w:rsidR="001B0282" w:rsidRDefault="001B0282" w:rsidP="00811FF2">
            <w:pPr>
              <w:rPr>
                <w:color w:val="000000"/>
              </w:rPr>
            </w:pPr>
            <w:r>
              <w:rPr>
                <w:color w:val="000000"/>
              </w:rPr>
              <w:t>2. Rank-size models approach while analyzing disclosed financial statements of Romanian companies</w:t>
            </w:r>
          </w:p>
        </w:tc>
      </w:tr>
      <w:tr w:rsidR="001B0282" w14:paraId="629D902A" w14:textId="77777777" w:rsidTr="003A0FF2">
        <w:trPr>
          <w:trHeight w:val="940"/>
        </w:trPr>
        <w:tc>
          <w:tcPr>
            <w:tcW w:w="221" w:type="pct"/>
            <w:vMerge/>
            <w:tcBorders>
              <w:top w:val="nil"/>
              <w:left w:val="single" w:sz="8" w:space="0" w:color="000000"/>
              <w:bottom w:val="nil"/>
              <w:right w:val="single" w:sz="8" w:space="0" w:color="000000"/>
            </w:tcBorders>
            <w:vAlign w:val="center"/>
            <w:hideMark/>
          </w:tcPr>
          <w:p w14:paraId="067C1E3B"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62A06BBD"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3F52153D"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4B05AE5C" w14:textId="77777777" w:rsidR="001B0282" w:rsidRDefault="001B0282" w:rsidP="00811FF2">
            <w:pPr>
              <w:rPr>
                <w:color w:val="000000"/>
              </w:rPr>
            </w:pPr>
            <w:r>
              <w:rPr>
                <w:color w:val="000000"/>
              </w:rPr>
              <w:t xml:space="preserve">3. Analiza cantitativă </w:t>
            </w:r>
            <w:proofErr w:type="gramStart"/>
            <w:r>
              <w:rPr>
                <w:color w:val="000000"/>
              </w:rPr>
              <w:t>a</w:t>
            </w:r>
            <w:proofErr w:type="gramEnd"/>
            <w:r>
              <w:rPr>
                <w:color w:val="000000"/>
              </w:rPr>
              <w:t xml:space="preserve"> interferenței factorilor socio-economici în onomastica</w:t>
            </w:r>
          </w:p>
        </w:tc>
        <w:tc>
          <w:tcPr>
            <w:tcW w:w="1760" w:type="pct"/>
            <w:tcBorders>
              <w:top w:val="nil"/>
              <w:left w:val="nil"/>
              <w:bottom w:val="single" w:sz="8" w:space="0" w:color="000000"/>
              <w:right w:val="single" w:sz="8" w:space="0" w:color="000000"/>
            </w:tcBorders>
            <w:shd w:val="clear" w:color="auto" w:fill="auto"/>
            <w:vAlign w:val="center"/>
            <w:hideMark/>
          </w:tcPr>
          <w:p w14:paraId="33FEDA29" w14:textId="77777777" w:rsidR="001B0282" w:rsidRDefault="001B0282" w:rsidP="00811FF2">
            <w:pPr>
              <w:rPr>
                <w:color w:val="000000"/>
              </w:rPr>
            </w:pPr>
            <w:r>
              <w:rPr>
                <w:color w:val="000000"/>
              </w:rPr>
              <w:t>3. Quantitative analysis of socio-economic factors in onomastics</w:t>
            </w:r>
          </w:p>
        </w:tc>
      </w:tr>
      <w:tr w:rsidR="001B0282" w14:paraId="4A956880" w14:textId="77777777" w:rsidTr="003A0FF2">
        <w:trPr>
          <w:trHeight w:val="940"/>
        </w:trPr>
        <w:tc>
          <w:tcPr>
            <w:tcW w:w="221" w:type="pct"/>
            <w:vMerge/>
            <w:tcBorders>
              <w:top w:val="nil"/>
              <w:left w:val="single" w:sz="8" w:space="0" w:color="000000"/>
              <w:bottom w:val="nil"/>
              <w:right w:val="single" w:sz="8" w:space="0" w:color="000000"/>
            </w:tcBorders>
            <w:vAlign w:val="center"/>
            <w:hideMark/>
          </w:tcPr>
          <w:p w14:paraId="51B09457"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7E37BBD2"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3B2D6EE9"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5904B1CA" w14:textId="77777777" w:rsidR="001B0282" w:rsidRDefault="001B0282" w:rsidP="00811FF2">
            <w:pPr>
              <w:rPr>
                <w:color w:val="000000"/>
              </w:rPr>
            </w:pPr>
            <w:r>
              <w:rPr>
                <w:color w:val="000000"/>
              </w:rPr>
              <w:t>4. Viața persoanelor înaintate în vârstă. Asistăm la o schimbare de paradigmă a societății contemporane?</w:t>
            </w:r>
          </w:p>
        </w:tc>
        <w:tc>
          <w:tcPr>
            <w:tcW w:w="1760" w:type="pct"/>
            <w:tcBorders>
              <w:top w:val="nil"/>
              <w:left w:val="nil"/>
              <w:bottom w:val="single" w:sz="8" w:space="0" w:color="000000"/>
              <w:right w:val="single" w:sz="8" w:space="0" w:color="000000"/>
            </w:tcBorders>
            <w:shd w:val="clear" w:color="auto" w:fill="auto"/>
            <w:vAlign w:val="center"/>
            <w:hideMark/>
          </w:tcPr>
          <w:p w14:paraId="242587B9" w14:textId="77777777" w:rsidR="001B0282" w:rsidRDefault="001B0282" w:rsidP="00811FF2">
            <w:pPr>
              <w:rPr>
                <w:color w:val="000000"/>
              </w:rPr>
            </w:pPr>
            <w:r>
              <w:rPr>
                <w:color w:val="000000"/>
              </w:rPr>
              <w:t>4. Life of the older elderly cohorts. Is there a paradigm shift in the current society?</w:t>
            </w:r>
          </w:p>
        </w:tc>
      </w:tr>
      <w:tr w:rsidR="001B0282" w14:paraId="76F326FB" w14:textId="77777777" w:rsidTr="003A0FF2">
        <w:trPr>
          <w:trHeight w:val="1250"/>
        </w:trPr>
        <w:tc>
          <w:tcPr>
            <w:tcW w:w="221" w:type="pct"/>
            <w:vMerge/>
            <w:tcBorders>
              <w:top w:val="nil"/>
              <w:left w:val="single" w:sz="8" w:space="0" w:color="000000"/>
              <w:bottom w:val="nil"/>
              <w:right w:val="single" w:sz="8" w:space="0" w:color="000000"/>
            </w:tcBorders>
            <w:vAlign w:val="center"/>
            <w:hideMark/>
          </w:tcPr>
          <w:p w14:paraId="60D6DB21"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2DA158A8"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21D2EC71"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33C56280" w14:textId="77777777" w:rsidR="001B0282" w:rsidRDefault="001B0282" w:rsidP="00811FF2">
            <w:pPr>
              <w:rPr>
                <w:color w:val="0066FF"/>
              </w:rPr>
            </w:pPr>
            <w:r>
              <w:rPr>
                <w:color w:val="0066FF"/>
              </w:rPr>
              <w:t>5. Fundamentarea politicilor pentru învățământul terțiar pe baza datelor disponibile la nivelul administrației publice centrale</w:t>
            </w:r>
          </w:p>
        </w:tc>
        <w:tc>
          <w:tcPr>
            <w:tcW w:w="1760" w:type="pct"/>
            <w:tcBorders>
              <w:top w:val="nil"/>
              <w:left w:val="nil"/>
              <w:bottom w:val="single" w:sz="8" w:space="0" w:color="000000"/>
              <w:right w:val="single" w:sz="8" w:space="0" w:color="000000"/>
            </w:tcBorders>
            <w:shd w:val="clear" w:color="auto" w:fill="auto"/>
            <w:vAlign w:val="center"/>
            <w:hideMark/>
          </w:tcPr>
          <w:p w14:paraId="36608BDD" w14:textId="77777777" w:rsidR="001B0282" w:rsidRDefault="001B0282" w:rsidP="00811FF2">
            <w:pPr>
              <w:rPr>
                <w:color w:val="0066FF"/>
              </w:rPr>
            </w:pPr>
            <w:r>
              <w:rPr>
                <w:color w:val="0066FF"/>
              </w:rPr>
              <w:t>5. Evidence based policy for tertiary education using public administration’s available datasets</w:t>
            </w:r>
          </w:p>
        </w:tc>
      </w:tr>
      <w:tr w:rsidR="001B0282" w14:paraId="301AA289" w14:textId="77777777" w:rsidTr="003A0FF2">
        <w:trPr>
          <w:trHeight w:val="940"/>
        </w:trPr>
        <w:tc>
          <w:tcPr>
            <w:tcW w:w="221" w:type="pct"/>
            <w:vMerge/>
            <w:tcBorders>
              <w:top w:val="nil"/>
              <w:left w:val="single" w:sz="8" w:space="0" w:color="000000"/>
              <w:bottom w:val="nil"/>
              <w:right w:val="single" w:sz="8" w:space="0" w:color="000000"/>
            </w:tcBorders>
            <w:vAlign w:val="center"/>
            <w:hideMark/>
          </w:tcPr>
          <w:p w14:paraId="692B6278"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406D7607"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4255BB9E"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6E0B6467" w14:textId="77777777" w:rsidR="001B0282" w:rsidRDefault="001B0282" w:rsidP="00811FF2">
            <w:pPr>
              <w:rPr>
                <w:color w:val="0066FF"/>
              </w:rPr>
            </w:pPr>
            <w:r>
              <w:rPr>
                <w:color w:val="0066FF"/>
              </w:rPr>
              <w:t>6. Evoluția stocului de educație al grupurilor etnice și religioase – o analiză pe baza datelor de la recensământuri</w:t>
            </w:r>
          </w:p>
        </w:tc>
        <w:tc>
          <w:tcPr>
            <w:tcW w:w="1760" w:type="pct"/>
            <w:tcBorders>
              <w:top w:val="nil"/>
              <w:left w:val="nil"/>
              <w:bottom w:val="single" w:sz="8" w:space="0" w:color="000000"/>
              <w:right w:val="single" w:sz="8" w:space="0" w:color="000000"/>
            </w:tcBorders>
            <w:shd w:val="clear" w:color="auto" w:fill="auto"/>
            <w:vAlign w:val="center"/>
            <w:hideMark/>
          </w:tcPr>
          <w:p w14:paraId="4617B29D" w14:textId="77777777" w:rsidR="001B0282" w:rsidRDefault="001B0282" w:rsidP="00811FF2">
            <w:pPr>
              <w:rPr>
                <w:color w:val="0066FF"/>
              </w:rPr>
            </w:pPr>
            <w:r>
              <w:rPr>
                <w:color w:val="0066FF"/>
              </w:rPr>
              <w:t xml:space="preserve">6. The stock of education evolution by ethnic and religious groups </w:t>
            </w:r>
            <w:proofErr w:type="gramStart"/>
            <w:r>
              <w:rPr>
                <w:color w:val="0066FF"/>
              </w:rPr>
              <w:t>-  an</w:t>
            </w:r>
            <w:proofErr w:type="gramEnd"/>
            <w:r>
              <w:rPr>
                <w:color w:val="0066FF"/>
              </w:rPr>
              <w:t xml:space="preserve"> analysis based on censuses data</w:t>
            </w:r>
          </w:p>
        </w:tc>
      </w:tr>
      <w:tr w:rsidR="001B0282" w14:paraId="3E0DF165" w14:textId="77777777" w:rsidTr="003A0FF2">
        <w:trPr>
          <w:trHeight w:val="940"/>
        </w:trPr>
        <w:tc>
          <w:tcPr>
            <w:tcW w:w="221" w:type="pct"/>
            <w:vMerge/>
            <w:tcBorders>
              <w:top w:val="nil"/>
              <w:left w:val="single" w:sz="8" w:space="0" w:color="000000"/>
              <w:bottom w:val="nil"/>
              <w:right w:val="single" w:sz="8" w:space="0" w:color="000000"/>
            </w:tcBorders>
            <w:vAlign w:val="center"/>
            <w:hideMark/>
          </w:tcPr>
          <w:p w14:paraId="08DA27AE"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343103BF"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57697F71"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054AEFB7" w14:textId="77777777" w:rsidR="001B0282" w:rsidRDefault="001B0282" w:rsidP="00811FF2">
            <w:pPr>
              <w:rPr>
                <w:color w:val="0066FF"/>
              </w:rPr>
            </w:pPr>
            <w:r>
              <w:rPr>
                <w:color w:val="0066FF"/>
              </w:rPr>
              <w:t>7.Măsurarea statistică a fericirii: mijloace, tehnici și instrumente de evaluare</w:t>
            </w:r>
          </w:p>
        </w:tc>
        <w:tc>
          <w:tcPr>
            <w:tcW w:w="1760" w:type="pct"/>
            <w:tcBorders>
              <w:top w:val="nil"/>
              <w:left w:val="nil"/>
              <w:bottom w:val="single" w:sz="8" w:space="0" w:color="000000"/>
              <w:right w:val="single" w:sz="8" w:space="0" w:color="000000"/>
            </w:tcBorders>
            <w:shd w:val="clear" w:color="auto" w:fill="auto"/>
            <w:vAlign w:val="center"/>
            <w:hideMark/>
          </w:tcPr>
          <w:p w14:paraId="26DAF4E8" w14:textId="77777777" w:rsidR="001B0282" w:rsidRDefault="001B0282" w:rsidP="00811FF2">
            <w:pPr>
              <w:rPr>
                <w:color w:val="0066FF"/>
              </w:rPr>
            </w:pPr>
            <w:r>
              <w:rPr>
                <w:color w:val="0066FF"/>
              </w:rPr>
              <w:t>7. Statistical measurement of happiness: methods, techniques and tools for evaluation</w:t>
            </w:r>
          </w:p>
        </w:tc>
      </w:tr>
      <w:tr w:rsidR="001B0282" w14:paraId="00E232BF" w14:textId="77777777" w:rsidTr="003A0FF2">
        <w:trPr>
          <w:trHeight w:val="630"/>
        </w:trPr>
        <w:tc>
          <w:tcPr>
            <w:tcW w:w="221" w:type="pct"/>
            <w:vMerge/>
            <w:tcBorders>
              <w:top w:val="nil"/>
              <w:left w:val="single" w:sz="8" w:space="0" w:color="000000"/>
              <w:bottom w:val="nil"/>
              <w:right w:val="single" w:sz="8" w:space="0" w:color="000000"/>
            </w:tcBorders>
            <w:vAlign w:val="center"/>
            <w:hideMark/>
          </w:tcPr>
          <w:p w14:paraId="37F287A8"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6E4B1B4F" w14:textId="77777777" w:rsidR="001B0282" w:rsidRDefault="001B0282" w:rsidP="00811FF2">
            <w:pPr>
              <w:rPr>
                <w:color w:val="000000"/>
              </w:rPr>
            </w:pPr>
          </w:p>
        </w:tc>
        <w:tc>
          <w:tcPr>
            <w:tcW w:w="319" w:type="pct"/>
            <w:vMerge/>
            <w:tcBorders>
              <w:top w:val="nil"/>
              <w:left w:val="single" w:sz="8" w:space="0" w:color="000000"/>
              <w:bottom w:val="nil"/>
              <w:right w:val="single" w:sz="8" w:space="0" w:color="000000"/>
            </w:tcBorders>
            <w:vAlign w:val="center"/>
            <w:hideMark/>
          </w:tcPr>
          <w:p w14:paraId="52639963" w14:textId="77777777" w:rsidR="001B0282" w:rsidRDefault="001B0282" w:rsidP="00811FF2">
            <w:pPr>
              <w:rPr>
                <w:color w:val="000000"/>
              </w:rPr>
            </w:pPr>
          </w:p>
        </w:tc>
        <w:tc>
          <w:tcPr>
            <w:tcW w:w="1583" w:type="pct"/>
            <w:tcBorders>
              <w:top w:val="nil"/>
              <w:left w:val="nil"/>
              <w:bottom w:val="nil"/>
              <w:right w:val="single" w:sz="8" w:space="0" w:color="000000"/>
            </w:tcBorders>
            <w:shd w:val="clear" w:color="auto" w:fill="auto"/>
            <w:vAlign w:val="center"/>
            <w:hideMark/>
          </w:tcPr>
          <w:p w14:paraId="52005630" w14:textId="77777777" w:rsidR="001B0282" w:rsidRDefault="001B0282" w:rsidP="00811FF2">
            <w:pPr>
              <w:rPr>
                <w:color w:val="0066FF"/>
              </w:rPr>
            </w:pPr>
            <w:r>
              <w:rPr>
                <w:color w:val="0066FF"/>
              </w:rPr>
              <w:t>8. Elemente metodologice în analizele cantitative pe bază de chestionar</w:t>
            </w:r>
          </w:p>
        </w:tc>
        <w:tc>
          <w:tcPr>
            <w:tcW w:w="1760" w:type="pct"/>
            <w:tcBorders>
              <w:top w:val="nil"/>
              <w:left w:val="nil"/>
              <w:bottom w:val="nil"/>
              <w:right w:val="single" w:sz="8" w:space="0" w:color="000000"/>
            </w:tcBorders>
            <w:shd w:val="clear" w:color="auto" w:fill="auto"/>
            <w:vAlign w:val="center"/>
            <w:hideMark/>
          </w:tcPr>
          <w:p w14:paraId="71F74680" w14:textId="77777777" w:rsidR="001B0282" w:rsidRDefault="001B0282" w:rsidP="00811FF2">
            <w:pPr>
              <w:rPr>
                <w:color w:val="0066FF"/>
              </w:rPr>
            </w:pPr>
            <w:r>
              <w:rPr>
                <w:color w:val="0066FF"/>
              </w:rPr>
              <w:t>8. Methodological issues within questionnaire analysis</w:t>
            </w:r>
          </w:p>
        </w:tc>
      </w:tr>
      <w:tr w:rsidR="001B0282" w14:paraId="7BC1239F" w14:textId="77777777" w:rsidTr="003A0FF2">
        <w:trPr>
          <w:trHeight w:val="940"/>
        </w:trPr>
        <w:tc>
          <w:tcPr>
            <w:tcW w:w="221" w:type="pct"/>
            <w:vMerge w:val="restart"/>
            <w:tcBorders>
              <w:top w:val="single" w:sz="8" w:space="0" w:color="auto"/>
              <w:left w:val="single" w:sz="8" w:space="0" w:color="auto"/>
              <w:bottom w:val="nil"/>
              <w:right w:val="single" w:sz="8" w:space="0" w:color="000000"/>
            </w:tcBorders>
            <w:shd w:val="clear" w:color="auto" w:fill="auto"/>
            <w:vAlign w:val="center"/>
            <w:hideMark/>
          </w:tcPr>
          <w:p w14:paraId="00C16A5C" w14:textId="77777777" w:rsidR="001B0282" w:rsidRDefault="001B0282" w:rsidP="00811FF2">
            <w:pPr>
              <w:jc w:val="center"/>
              <w:rPr>
                <w:color w:val="000000"/>
              </w:rPr>
            </w:pPr>
            <w:r>
              <w:rPr>
                <w:color w:val="000000"/>
              </w:rPr>
              <w:lastRenderedPageBreak/>
              <w:t>10</w:t>
            </w:r>
          </w:p>
        </w:tc>
        <w:tc>
          <w:tcPr>
            <w:tcW w:w="1117" w:type="pct"/>
            <w:vMerge w:val="restart"/>
            <w:tcBorders>
              <w:top w:val="single" w:sz="8" w:space="0" w:color="auto"/>
              <w:left w:val="single" w:sz="8" w:space="0" w:color="000000"/>
              <w:bottom w:val="nil"/>
              <w:right w:val="single" w:sz="8" w:space="0" w:color="000000"/>
            </w:tcBorders>
            <w:shd w:val="clear" w:color="auto" w:fill="auto"/>
            <w:vAlign w:val="center"/>
            <w:hideMark/>
          </w:tcPr>
          <w:p w14:paraId="1719FBE8" w14:textId="77777777" w:rsidR="001B0282" w:rsidRDefault="001B0282" w:rsidP="00811FF2">
            <w:pPr>
              <w:rPr>
                <w:color w:val="000000"/>
              </w:rPr>
            </w:pPr>
            <w:r w:rsidRPr="0052558E">
              <w:rPr>
                <w:bCs/>
                <w:lang w:val="fr-FR"/>
              </w:rPr>
              <w:t xml:space="preserve">Prof. univ. dr. </w:t>
            </w:r>
            <w:r>
              <w:rPr>
                <w:color w:val="000000"/>
              </w:rPr>
              <w:t>Manea Daniela Ioana</w:t>
            </w:r>
          </w:p>
        </w:tc>
        <w:tc>
          <w:tcPr>
            <w:tcW w:w="319" w:type="pct"/>
            <w:vMerge w:val="restart"/>
            <w:tcBorders>
              <w:top w:val="single" w:sz="8" w:space="0" w:color="auto"/>
              <w:left w:val="single" w:sz="8" w:space="0" w:color="000000"/>
              <w:bottom w:val="nil"/>
              <w:right w:val="single" w:sz="8" w:space="0" w:color="000000"/>
            </w:tcBorders>
            <w:shd w:val="clear" w:color="auto" w:fill="auto"/>
            <w:vAlign w:val="center"/>
            <w:hideMark/>
          </w:tcPr>
          <w:p w14:paraId="5AE19FE6" w14:textId="77777777" w:rsidR="001B0282" w:rsidRDefault="001B0282" w:rsidP="00811FF2">
            <w:pPr>
              <w:jc w:val="center"/>
              <w:rPr>
                <w:color w:val="000000"/>
              </w:rPr>
            </w:pPr>
            <w:r>
              <w:rPr>
                <w:color w:val="000000"/>
              </w:rPr>
              <w:t>2</w:t>
            </w:r>
          </w:p>
        </w:tc>
        <w:tc>
          <w:tcPr>
            <w:tcW w:w="1583" w:type="pct"/>
            <w:tcBorders>
              <w:top w:val="single" w:sz="8" w:space="0" w:color="auto"/>
              <w:left w:val="nil"/>
              <w:bottom w:val="single" w:sz="8" w:space="0" w:color="000000"/>
              <w:right w:val="single" w:sz="8" w:space="0" w:color="000000"/>
            </w:tcBorders>
            <w:shd w:val="clear" w:color="auto" w:fill="auto"/>
            <w:vAlign w:val="center"/>
            <w:hideMark/>
          </w:tcPr>
          <w:p w14:paraId="1CC016FB" w14:textId="77777777" w:rsidR="001B0282" w:rsidRDefault="001B0282" w:rsidP="00811FF2">
            <w:pPr>
              <w:rPr>
                <w:color w:val="1155CC"/>
              </w:rPr>
            </w:pPr>
            <w:r>
              <w:rPr>
                <w:color w:val="1155CC"/>
              </w:rPr>
              <w:t xml:space="preserve">Modele de analiză </w:t>
            </w:r>
            <w:proofErr w:type="gramStart"/>
            <w:r>
              <w:rPr>
                <w:color w:val="1155CC"/>
              </w:rPr>
              <w:t>a</w:t>
            </w:r>
            <w:proofErr w:type="gramEnd"/>
            <w:r>
              <w:rPr>
                <w:color w:val="1155CC"/>
              </w:rPr>
              <w:t xml:space="preserve"> impactului economic al ESG în sectorul upstream al gazelor naturale din România</w:t>
            </w:r>
          </w:p>
        </w:tc>
        <w:tc>
          <w:tcPr>
            <w:tcW w:w="1760" w:type="pct"/>
            <w:tcBorders>
              <w:top w:val="single" w:sz="8" w:space="0" w:color="auto"/>
              <w:left w:val="nil"/>
              <w:bottom w:val="single" w:sz="8" w:space="0" w:color="000000"/>
              <w:right w:val="single" w:sz="8" w:space="0" w:color="000000"/>
            </w:tcBorders>
            <w:shd w:val="clear" w:color="auto" w:fill="auto"/>
            <w:vAlign w:val="center"/>
            <w:hideMark/>
          </w:tcPr>
          <w:p w14:paraId="103E63DE" w14:textId="77777777" w:rsidR="001B0282" w:rsidRDefault="001B0282" w:rsidP="00811FF2">
            <w:pPr>
              <w:rPr>
                <w:color w:val="1155CC"/>
              </w:rPr>
            </w:pPr>
            <w:r>
              <w:rPr>
                <w:color w:val="1155CC"/>
              </w:rPr>
              <w:t>Models for analyzing the economic impact of ESG in the upstream natural gas sector in Romania</w:t>
            </w:r>
          </w:p>
        </w:tc>
      </w:tr>
      <w:tr w:rsidR="001B0282" w14:paraId="08A362A6" w14:textId="77777777" w:rsidTr="003A0FF2">
        <w:trPr>
          <w:trHeight w:val="630"/>
        </w:trPr>
        <w:tc>
          <w:tcPr>
            <w:tcW w:w="221" w:type="pct"/>
            <w:vMerge/>
            <w:tcBorders>
              <w:top w:val="single" w:sz="8" w:space="0" w:color="auto"/>
              <w:left w:val="single" w:sz="8" w:space="0" w:color="auto"/>
              <w:bottom w:val="nil"/>
              <w:right w:val="single" w:sz="8" w:space="0" w:color="000000"/>
            </w:tcBorders>
            <w:vAlign w:val="center"/>
            <w:hideMark/>
          </w:tcPr>
          <w:p w14:paraId="3B807649" w14:textId="77777777" w:rsidR="001B0282" w:rsidRDefault="001B0282" w:rsidP="00811FF2">
            <w:pPr>
              <w:rPr>
                <w:color w:val="000000"/>
              </w:rPr>
            </w:pPr>
          </w:p>
        </w:tc>
        <w:tc>
          <w:tcPr>
            <w:tcW w:w="1117" w:type="pct"/>
            <w:vMerge/>
            <w:tcBorders>
              <w:top w:val="single" w:sz="8" w:space="0" w:color="auto"/>
              <w:left w:val="single" w:sz="8" w:space="0" w:color="000000"/>
              <w:bottom w:val="nil"/>
              <w:right w:val="single" w:sz="8" w:space="0" w:color="000000"/>
            </w:tcBorders>
            <w:vAlign w:val="center"/>
            <w:hideMark/>
          </w:tcPr>
          <w:p w14:paraId="4A469B2C" w14:textId="77777777" w:rsidR="001B0282" w:rsidRDefault="001B0282" w:rsidP="00811FF2">
            <w:pPr>
              <w:rPr>
                <w:color w:val="000000"/>
              </w:rPr>
            </w:pPr>
          </w:p>
        </w:tc>
        <w:tc>
          <w:tcPr>
            <w:tcW w:w="319" w:type="pct"/>
            <w:vMerge/>
            <w:tcBorders>
              <w:top w:val="single" w:sz="8" w:space="0" w:color="auto"/>
              <w:left w:val="single" w:sz="8" w:space="0" w:color="000000"/>
              <w:bottom w:val="nil"/>
              <w:right w:val="single" w:sz="8" w:space="0" w:color="000000"/>
            </w:tcBorders>
            <w:vAlign w:val="center"/>
            <w:hideMark/>
          </w:tcPr>
          <w:p w14:paraId="11BBB9DC"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69D5DC59" w14:textId="77777777" w:rsidR="001B0282" w:rsidRDefault="001B0282" w:rsidP="00811FF2">
            <w:pPr>
              <w:rPr>
                <w:color w:val="000000"/>
              </w:rPr>
            </w:pPr>
            <w:r>
              <w:rPr>
                <w:color w:val="000000"/>
              </w:rPr>
              <w:t>Modele globale de analiză aprofundată și previzionare a pieței energetice</w:t>
            </w:r>
          </w:p>
        </w:tc>
        <w:tc>
          <w:tcPr>
            <w:tcW w:w="1760" w:type="pct"/>
            <w:tcBorders>
              <w:top w:val="nil"/>
              <w:left w:val="nil"/>
              <w:bottom w:val="single" w:sz="8" w:space="0" w:color="000000"/>
              <w:right w:val="single" w:sz="8" w:space="0" w:color="000000"/>
            </w:tcBorders>
            <w:shd w:val="clear" w:color="auto" w:fill="auto"/>
            <w:vAlign w:val="center"/>
            <w:hideMark/>
          </w:tcPr>
          <w:p w14:paraId="4C7341B6" w14:textId="77777777" w:rsidR="001B0282" w:rsidRDefault="001B0282" w:rsidP="00811FF2">
            <w:pPr>
              <w:rPr>
                <w:color w:val="000000"/>
              </w:rPr>
            </w:pPr>
            <w:r>
              <w:rPr>
                <w:color w:val="000000"/>
              </w:rPr>
              <w:t>Deep global models for energy market forecasting</w:t>
            </w:r>
          </w:p>
        </w:tc>
      </w:tr>
      <w:tr w:rsidR="001B0282" w14:paraId="2E838F64" w14:textId="77777777" w:rsidTr="003A0FF2">
        <w:trPr>
          <w:trHeight w:val="1250"/>
        </w:trPr>
        <w:tc>
          <w:tcPr>
            <w:tcW w:w="221" w:type="pct"/>
            <w:vMerge/>
            <w:tcBorders>
              <w:top w:val="single" w:sz="8" w:space="0" w:color="auto"/>
              <w:left w:val="single" w:sz="8" w:space="0" w:color="auto"/>
              <w:bottom w:val="nil"/>
              <w:right w:val="single" w:sz="8" w:space="0" w:color="000000"/>
            </w:tcBorders>
            <w:vAlign w:val="center"/>
            <w:hideMark/>
          </w:tcPr>
          <w:p w14:paraId="7F0C1E31" w14:textId="77777777" w:rsidR="001B0282" w:rsidRDefault="001B0282" w:rsidP="00811FF2">
            <w:pPr>
              <w:rPr>
                <w:color w:val="000000"/>
              </w:rPr>
            </w:pPr>
          </w:p>
        </w:tc>
        <w:tc>
          <w:tcPr>
            <w:tcW w:w="1117" w:type="pct"/>
            <w:vMerge/>
            <w:tcBorders>
              <w:top w:val="single" w:sz="8" w:space="0" w:color="auto"/>
              <w:left w:val="single" w:sz="8" w:space="0" w:color="000000"/>
              <w:bottom w:val="nil"/>
              <w:right w:val="single" w:sz="8" w:space="0" w:color="000000"/>
            </w:tcBorders>
            <w:vAlign w:val="center"/>
            <w:hideMark/>
          </w:tcPr>
          <w:p w14:paraId="0EEF3E3B" w14:textId="77777777" w:rsidR="001B0282" w:rsidRDefault="001B0282" w:rsidP="00811FF2">
            <w:pPr>
              <w:rPr>
                <w:color w:val="000000"/>
              </w:rPr>
            </w:pPr>
          </w:p>
        </w:tc>
        <w:tc>
          <w:tcPr>
            <w:tcW w:w="319" w:type="pct"/>
            <w:vMerge/>
            <w:tcBorders>
              <w:top w:val="single" w:sz="8" w:space="0" w:color="auto"/>
              <w:left w:val="single" w:sz="8" w:space="0" w:color="000000"/>
              <w:bottom w:val="nil"/>
              <w:right w:val="single" w:sz="8" w:space="0" w:color="000000"/>
            </w:tcBorders>
            <w:vAlign w:val="center"/>
            <w:hideMark/>
          </w:tcPr>
          <w:p w14:paraId="0B331DCD" w14:textId="77777777" w:rsidR="001B0282" w:rsidRDefault="001B0282" w:rsidP="00811FF2">
            <w:pPr>
              <w:rPr>
                <w:color w:val="000000"/>
              </w:rPr>
            </w:pPr>
          </w:p>
        </w:tc>
        <w:tc>
          <w:tcPr>
            <w:tcW w:w="1583" w:type="pct"/>
            <w:tcBorders>
              <w:top w:val="nil"/>
              <w:left w:val="nil"/>
              <w:bottom w:val="nil"/>
              <w:right w:val="single" w:sz="8" w:space="0" w:color="000000"/>
            </w:tcBorders>
            <w:shd w:val="clear" w:color="auto" w:fill="auto"/>
            <w:vAlign w:val="center"/>
            <w:hideMark/>
          </w:tcPr>
          <w:p w14:paraId="430AF613" w14:textId="77777777" w:rsidR="001B0282" w:rsidRDefault="001B0282" w:rsidP="00811FF2">
            <w:pPr>
              <w:rPr>
                <w:color w:val="1155CC"/>
              </w:rPr>
            </w:pPr>
            <w:r>
              <w:rPr>
                <w:color w:val="1155CC"/>
              </w:rPr>
              <w:t>Economia digitală - premisă a tranziției către o economie verde în România, din perspectiva comportamentului de consum</w:t>
            </w:r>
          </w:p>
        </w:tc>
        <w:tc>
          <w:tcPr>
            <w:tcW w:w="1760" w:type="pct"/>
            <w:tcBorders>
              <w:top w:val="nil"/>
              <w:left w:val="nil"/>
              <w:bottom w:val="nil"/>
              <w:right w:val="single" w:sz="8" w:space="0" w:color="000000"/>
            </w:tcBorders>
            <w:shd w:val="clear" w:color="auto" w:fill="auto"/>
            <w:vAlign w:val="center"/>
            <w:hideMark/>
          </w:tcPr>
          <w:p w14:paraId="168EFE03" w14:textId="77777777" w:rsidR="001B0282" w:rsidRDefault="001B0282" w:rsidP="00811FF2">
            <w:pPr>
              <w:rPr>
                <w:color w:val="1155CC"/>
              </w:rPr>
            </w:pPr>
            <w:r>
              <w:rPr>
                <w:color w:val="1155CC"/>
              </w:rPr>
              <w:t>The digital economy - premise of the transition to a green economy in Romania, from the perspective of consumption behavior</w:t>
            </w:r>
          </w:p>
        </w:tc>
      </w:tr>
      <w:tr w:rsidR="001B0282" w14:paraId="33EEA299" w14:textId="77777777" w:rsidTr="003A0FF2">
        <w:trPr>
          <w:trHeight w:val="1410"/>
        </w:trPr>
        <w:tc>
          <w:tcPr>
            <w:tcW w:w="22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0ACA0"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11</w:t>
            </w:r>
          </w:p>
        </w:tc>
        <w:tc>
          <w:tcPr>
            <w:tcW w:w="1117" w:type="pct"/>
            <w:tcBorders>
              <w:top w:val="single" w:sz="8" w:space="0" w:color="auto"/>
              <w:left w:val="nil"/>
              <w:bottom w:val="single" w:sz="8" w:space="0" w:color="auto"/>
              <w:right w:val="single" w:sz="8" w:space="0" w:color="auto"/>
            </w:tcBorders>
            <w:shd w:val="clear" w:color="auto" w:fill="auto"/>
            <w:noWrap/>
            <w:vAlign w:val="center"/>
            <w:hideMark/>
          </w:tcPr>
          <w:p w14:paraId="688B1990" w14:textId="77777777" w:rsidR="001B0282" w:rsidRDefault="001B0282" w:rsidP="00811FF2">
            <w:pPr>
              <w:rPr>
                <w:rFonts w:ascii="Calibri" w:hAnsi="Calibri" w:cs="Calibri"/>
                <w:color w:val="000000"/>
                <w:sz w:val="22"/>
                <w:szCs w:val="22"/>
              </w:rPr>
            </w:pPr>
            <w:r w:rsidRPr="0052558E">
              <w:rPr>
                <w:bCs/>
                <w:lang w:val="fr-FR"/>
              </w:rPr>
              <w:t xml:space="preserve">Prof. univ. dr. </w:t>
            </w:r>
            <w:r w:rsidRPr="002D7E13">
              <w:rPr>
                <w:bCs/>
                <w:lang w:val="fr-FR"/>
              </w:rPr>
              <w:t>Pele Daniel Traian</w:t>
            </w:r>
          </w:p>
        </w:tc>
        <w:tc>
          <w:tcPr>
            <w:tcW w:w="319" w:type="pct"/>
            <w:tcBorders>
              <w:top w:val="single" w:sz="8" w:space="0" w:color="auto"/>
              <w:left w:val="nil"/>
              <w:bottom w:val="single" w:sz="8" w:space="0" w:color="auto"/>
              <w:right w:val="single" w:sz="8" w:space="0" w:color="auto"/>
            </w:tcBorders>
            <w:shd w:val="clear" w:color="auto" w:fill="auto"/>
            <w:noWrap/>
            <w:vAlign w:val="center"/>
            <w:hideMark/>
          </w:tcPr>
          <w:p w14:paraId="3B60A64B"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1</w:t>
            </w:r>
          </w:p>
        </w:tc>
        <w:tc>
          <w:tcPr>
            <w:tcW w:w="1583" w:type="pct"/>
            <w:tcBorders>
              <w:top w:val="single" w:sz="8" w:space="0" w:color="auto"/>
              <w:left w:val="nil"/>
              <w:bottom w:val="single" w:sz="8" w:space="0" w:color="auto"/>
              <w:right w:val="single" w:sz="8" w:space="0" w:color="auto"/>
            </w:tcBorders>
            <w:shd w:val="clear" w:color="auto" w:fill="auto"/>
            <w:vAlign w:val="center"/>
            <w:hideMark/>
          </w:tcPr>
          <w:p w14:paraId="05D86431" w14:textId="77777777" w:rsidR="001B0282" w:rsidRDefault="001B0282" w:rsidP="00811FF2">
            <w:pPr>
              <w:rPr>
                <w:color w:val="0066FF"/>
              </w:rPr>
            </w:pPr>
            <w:r>
              <w:rPr>
                <w:color w:val="0066FF"/>
              </w:rPr>
              <w:t>Algoritmi deep learning pentru sisteme de tranzacționare automatizate pregătite pentru industrie</w:t>
            </w:r>
          </w:p>
        </w:tc>
        <w:tc>
          <w:tcPr>
            <w:tcW w:w="1760" w:type="pct"/>
            <w:tcBorders>
              <w:top w:val="single" w:sz="8" w:space="0" w:color="auto"/>
              <w:left w:val="nil"/>
              <w:bottom w:val="single" w:sz="8" w:space="0" w:color="auto"/>
              <w:right w:val="single" w:sz="8" w:space="0" w:color="auto"/>
            </w:tcBorders>
            <w:shd w:val="clear" w:color="auto" w:fill="auto"/>
            <w:vAlign w:val="center"/>
            <w:hideMark/>
          </w:tcPr>
          <w:p w14:paraId="59885037" w14:textId="77777777" w:rsidR="001B0282" w:rsidRDefault="001B0282" w:rsidP="00811FF2">
            <w:pPr>
              <w:rPr>
                <w:color w:val="0066FF"/>
              </w:rPr>
            </w:pPr>
            <w:r>
              <w:rPr>
                <w:color w:val="0066FF"/>
              </w:rPr>
              <w:t>Deep learning algorithms for industry-ready automated trading systems</w:t>
            </w:r>
          </w:p>
        </w:tc>
      </w:tr>
      <w:tr w:rsidR="001B0282" w14:paraId="130076CA" w14:textId="77777777" w:rsidTr="003A0FF2">
        <w:trPr>
          <w:trHeight w:val="930"/>
        </w:trPr>
        <w:tc>
          <w:tcPr>
            <w:tcW w:w="221" w:type="pct"/>
            <w:vMerge w:val="restart"/>
            <w:tcBorders>
              <w:top w:val="nil"/>
              <w:left w:val="single" w:sz="8" w:space="0" w:color="auto"/>
              <w:bottom w:val="single" w:sz="8" w:space="0" w:color="000000"/>
              <w:right w:val="single" w:sz="4" w:space="0" w:color="auto"/>
            </w:tcBorders>
            <w:shd w:val="clear" w:color="auto" w:fill="auto"/>
            <w:vAlign w:val="center"/>
            <w:hideMark/>
          </w:tcPr>
          <w:p w14:paraId="64E0973B" w14:textId="77777777" w:rsidR="001B0282" w:rsidRDefault="001B0282" w:rsidP="00811FF2">
            <w:pPr>
              <w:jc w:val="center"/>
              <w:rPr>
                <w:color w:val="000000"/>
              </w:rPr>
            </w:pPr>
            <w:r>
              <w:rPr>
                <w:color w:val="000000"/>
              </w:rPr>
              <w:t>12</w:t>
            </w:r>
          </w:p>
        </w:tc>
        <w:tc>
          <w:tcPr>
            <w:tcW w:w="1117" w:type="pct"/>
            <w:vMerge w:val="restart"/>
            <w:tcBorders>
              <w:top w:val="nil"/>
              <w:left w:val="single" w:sz="4" w:space="0" w:color="auto"/>
              <w:bottom w:val="single" w:sz="8" w:space="0" w:color="000000"/>
              <w:right w:val="single" w:sz="4" w:space="0" w:color="auto"/>
            </w:tcBorders>
            <w:shd w:val="clear" w:color="auto" w:fill="auto"/>
            <w:vAlign w:val="center"/>
            <w:hideMark/>
          </w:tcPr>
          <w:p w14:paraId="17168F7F" w14:textId="77777777" w:rsidR="001B0282" w:rsidRDefault="001B0282" w:rsidP="00811FF2">
            <w:pPr>
              <w:rPr>
                <w:color w:val="000000"/>
              </w:rPr>
            </w:pPr>
            <w:r w:rsidRPr="0052558E">
              <w:rPr>
                <w:bCs/>
                <w:lang w:val="fr-FR"/>
              </w:rPr>
              <w:t xml:space="preserve">Prof. univ. dr. </w:t>
            </w:r>
            <w:r>
              <w:rPr>
                <w:color w:val="000000"/>
              </w:rPr>
              <w:t>Popescu Mădălina Ecaterina</w:t>
            </w:r>
          </w:p>
        </w:tc>
        <w:tc>
          <w:tcPr>
            <w:tcW w:w="319" w:type="pct"/>
            <w:vMerge w:val="restart"/>
            <w:tcBorders>
              <w:top w:val="nil"/>
              <w:left w:val="single" w:sz="4" w:space="0" w:color="auto"/>
              <w:bottom w:val="single" w:sz="8" w:space="0" w:color="000000"/>
              <w:right w:val="single" w:sz="4" w:space="0" w:color="auto"/>
            </w:tcBorders>
            <w:shd w:val="clear" w:color="auto" w:fill="auto"/>
            <w:vAlign w:val="center"/>
            <w:hideMark/>
          </w:tcPr>
          <w:p w14:paraId="578BC58A" w14:textId="77777777" w:rsidR="001B0282" w:rsidRDefault="001B0282" w:rsidP="00811FF2">
            <w:pPr>
              <w:jc w:val="center"/>
              <w:rPr>
                <w:color w:val="000000"/>
              </w:rPr>
            </w:pPr>
            <w:r>
              <w:rPr>
                <w:color w:val="000000"/>
              </w:rPr>
              <w:t>2</w:t>
            </w:r>
          </w:p>
        </w:tc>
        <w:tc>
          <w:tcPr>
            <w:tcW w:w="1583" w:type="pct"/>
            <w:tcBorders>
              <w:top w:val="nil"/>
              <w:left w:val="nil"/>
              <w:bottom w:val="single" w:sz="4" w:space="0" w:color="auto"/>
              <w:right w:val="single" w:sz="4" w:space="0" w:color="auto"/>
            </w:tcBorders>
            <w:shd w:val="clear" w:color="auto" w:fill="auto"/>
            <w:vAlign w:val="center"/>
            <w:hideMark/>
          </w:tcPr>
          <w:p w14:paraId="28262723" w14:textId="77777777" w:rsidR="001B0282" w:rsidRDefault="001B0282" w:rsidP="00811FF2">
            <w:pPr>
              <w:rPr>
                <w:color w:val="0070C0"/>
              </w:rPr>
            </w:pPr>
            <w:r>
              <w:rPr>
                <w:color w:val="0070C0"/>
              </w:rPr>
              <w:t>1. Evaluarea impactului</w:t>
            </w:r>
            <w:r>
              <w:rPr>
                <w:b/>
                <w:bCs/>
                <w:color w:val="0070C0"/>
              </w:rPr>
              <w:t xml:space="preserve"> </w:t>
            </w:r>
            <w:r>
              <w:rPr>
                <w:color w:val="0070C0"/>
              </w:rPr>
              <w:t>fondurilor europene asupra pieței muncii și dezvoltării regionale din România.</w:t>
            </w:r>
          </w:p>
        </w:tc>
        <w:tc>
          <w:tcPr>
            <w:tcW w:w="1760" w:type="pct"/>
            <w:tcBorders>
              <w:top w:val="nil"/>
              <w:left w:val="nil"/>
              <w:bottom w:val="single" w:sz="4" w:space="0" w:color="auto"/>
              <w:right w:val="single" w:sz="4" w:space="0" w:color="auto"/>
            </w:tcBorders>
            <w:shd w:val="clear" w:color="auto" w:fill="auto"/>
            <w:vAlign w:val="center"/>
            <w:hideMark/>
          </w:tcPr>
          <w:p w14:paraId="5AB821AF" w14:textId="77777777" w:rsidR="001B0282" w:rsidRDefault="001B0282" w:rsidP="00811FF2">
            <w:pPr>
              <w:rPr>
                <w:color w:val="0066FF"/>
              </w:rPr>
            </w:pPr>
            <w:r>
              <w:rPr>
                <w:color w:val="0066FF"/>
              </w:rPr>
              <w:t>1. Impact assessment of European Funds upon the Romanian labour market and its regional development</w:t>
            </w:r>
          </w:p>
        </w:tc>
      </w:tr>
      <w:tr w:rsidR="001B0282" w14:paraId="41B89A20" w14:textId="77777777" w:rsidTr="003A0FF2">
        <w:trPr>
          <w:trHeight w:val="1240"/>
        </w:trPr>
        <w:tc>
          <w:tcPr>
            <w:tcW w:w="221" w:type="pct"/>
            <w:vMerge/>
            <w:tcBorders>
              <w:top w:val="nil"/>
              <w:left w:val="single" w:sz="8" w:space="0" w:color="auto"/>
              <w:bottom w:val="single" w:sz="8" w:space="0" w:color="000000"/>
              <w:right w:val="single" w:sz="4" w:space="0" w:color="auto"/>
            </w:tcBorders>
            <w:vAlign w:val="center"/>
            <w:hideMark/>
          </w:tcPr>
          <w:p w14:paraId="13D9E1BA" w14:textId="77777777" w:rsidR="001B0282" w:rsidRDefault="001B0282" w:rsidP="00811FF2">
            <w:pPr>
              <w:rPr>
                <w:color w:val="000000"/>
              </w:rPr>
            </w:pPr>
          </w:p>
        </w:tc>
        <w:tc>
          <w:tcPr>
            <w:tcW w:w="1117" w:type="pct"/>
            <w:vMerge/>
            <w:tcBorders>
              <w:top w:val="nil"/>
              <w:left w:val="single" w:sz="4" w:space="0" w:color="auto"/>
              <w:bottom w:val="single" w:sz="8" w:space="0" w:color="000000"/>
              <w:right w:val="single" w:sz="4" w:space="0" w:color="auto"/>
            </w:tcBorders>
            <w:vAlign w:val="center"/>
            <w:hideMark/>
          </w:tcPr>
          <w:p w14:paraId="28B554D8" w14:textId="77777777" w:rsidR="001B0282" w:rsidRDefault="001B0282" w:rsidP="00811FF2">
            <w:pPr>
              <w:rPr>
                <w:color w:val="000000"/>
              </w:rPr>
            </w:pPr>
          </w:p>
        </w:tc>
        <w:tc>
          <w:tcPr>
            <w:tcW w:w="319" w:type="pct"/>
            <w:vMerge/>
            <w:tcBorders>
              <w:top w:val="nil"/>
              <w:left w:val="single" w:sz="4" w:space="0" w:color="auto"/>
              <w:bottom w:val="single" w:sz="8" w:space="0" w:color="000000"/>
              <w:right w:val="single" w:sz="4" w:space="0" w:color="auto"/>
            </w:tcBorders>
            <w:vAlign w:val="center"/>
            <w:hideMark/>
          </w:tcPr>
          <w:p w14:paraId="4F84A5C1" w14:textId="77777777" w:rsidR="001B0282" w:rsidRDefault="001B0282" w:rsidP="00811FF2">
            <w:pPr>
              <w:rPr>
                <w:color w:val="000000"/>
              </w:rPr>
            </w:pPr>
          </w:p>
        </w:tc>
        <w:tc>
          <w:tcPr>
            <w:tcW w:w="1583" w:type="pct"/>
            <w:tcBorders>
              <w:top w:val="nil"/>
              <w:left w:val="nil"/>
              <w:bottom w:val="single" w:sz="4" w:space="0" w:color="auto"/>
              <w:right w:val="single" w:sz="4" w:space="0" w:color="auto"/>
            </w:tcBorders>
            <w:shd w:val="clear" w:color="auto" w:fill="auto"/>
            <w:vAlign w:val="center"/>
            <w:hideMark/>
          </w:tcPr>
          <w:p w14:paraId="2ED7BB4D" w14:textId="77777777" w:rsidR="001B0282" w:rsidRDefault="001B0282" w:rsidP="00811FF2">
            <w:pPr>
              <w:rPr>
                <w:color w:val="0070C0"/>
              </w:rPr>
            </w:pPr>
            <w:r>
              <w:rPr>
                <w:color w:val="0070C0"/>
              </w:rPr>
              <w:t>2. Studiul impactului politicilor de beneficii pe piața muncii din România, cu implicații asupra productivității și profitabilității mediului de afaceri</w:t>
            </w:r>
          </w:p>
        </w:tc>
        <w:tc>
          <w:tcPr>
            <w:tcW w:w="1760" w:type="pct"/>
            <w:tcBorders>
              <w:top w:val="nil"/>
              <w:left w:val="nil"/>
              <w:bottom w:val="single" w:sz="4" w:space="0" w:color="auto"/>
              <w:right w:val="single" w:sz="4" w:space="0" w:color="auto"/>
            </w:tcBorders>
            <w:shd w:val="clear" w:color="auto" w:fill="auto"/>
            <w:vAlign w:val="center"/>
            <w:hideMark/>
          </w:tcPr>
          <w:p w14:paraId="253938D0" w14:textId="77777777" w:rsidR="001B0282" w:rsidRDefault="001B0282" w:rsidP="00811FF2">
            <w:pPr>
              <w:rPr>
                <w:color w:val="0070C0"/>
              </w:rPr>
            </w:pPr>
            <w:r>
              <w:rPr>
                <w:color w:val="0070C0"/>
              </w:rPr>
              <w:t>2.</w:t>
            </w:r>
            <w:r>
              <w:rPr>
                <w:color w:val="0066FF"/>
              </w:rPr>
              <w:t xml:space="preserve"> </w:t>
            </w:r>
            <w:r>
              <w:rPr>
                <w:color w:val="0070C0"/>
              </w:rPr>
              <w:t>Research on the impact of benefits policies on the labor market in Romania, with implications on the productivity and profitability of the business sector</w:t>
            </w:r>
          </w:p>
        </w:tc>
      </w:tr>
      <w:tr w:rsidR="001B0282" w14:paraId="44491B45" w14:textId="77777777" w:rsidTr="003A0FF2">
        <w:trPr>
          <w:trHeight w:val="1240"/>
        </w:trPr>
        <w:tc>
          <w:tcPr>
            <w:tcW w:w="221" w:type="pct"/>
            <w:vMerge/>
            <w:tcBorders>
              <w:top w:val="nil"/>
              <w:left w:val="single" w:sz="8" w:space="0" w:color="auto"/>
              <w:bottom w:val="single" w:sz="8" w:space="0" w:color="000000"/>
              <w:right w:val="single" w:sz="4" w:space="0" w:color="auto"/>
            </w:tcBorders>
            <w:vAlign w:val="center"/>
            <w:hideMark/>
          </w:tcPr>
          <w:p w14:paraId="61FDA34D" w14:textId="77777777" w:rsidR="001B0282" w:rsidRDefault="001B0282" w:rsidP="00811FF2">
            <w:pPr>
              <w:rPr>
                <w:color w:val="000000"/>
              </w:rPr>
            </w:pPr>
          </w:p>
        </w:tc>
        <w:tc>
          <w:tcPr>
            <w:tcW w:w="1117" w:type="pct"/>
            <w:vMerge/>
            <w:tcBorders>
              <w:top w:val="nil"/>
              <w:left w:val="single" w:sz="4" w:space="0" w:color="auto"/>
              <w:bottom w:val="single" w:sz="8" w:space="0" w:color="000000"/>
              <w:right w:val="single" w:sz="4" w:space="0" w:color="auto"/>
            </w:tcBorders>
            <w:vAlign w:val="center"/>
            <w:hideMark/>
          </w:tcPr>
          <w:p w14:paraId="5A6EAD78" w14:textId="77777777" w:rsidR="001B0282" w:rsidRDefault="001B0282" w:rsidP="00811FF2">
            <w:pPr>
              <w:rPr>
                <w:color w:val="000000"/>
              </w:rPr>
            </w:pPr>
          </w:p>
        </w:tc>
        <w:tc>
          <w:tcPr>
            <w:tcW w:w="319" w:type="pct"/>
            <w:vMerge/>
            <w:tcBorders>
              <w:top w:val="nil"/>
              <w:left w:val="single" w:sz="4" w:space="0" w:color="auto"/>
              <w:bottom w:val="single" w:sz="8" w:space="0" w:color="000000"/>
              <w:right w:val="single" w:sz="4" w:space="0" w:color="auto"/>
            </w:tcBorders>
            <w:vAlign w:val="center"/>
            <w:hideMark/>
          </w:tcPr>
          <w:p w14:paraId="6301AF08" w14:textId="77777777" w:rsidR="001B0282" w:rsidRDefault="001B0282" w:rsidP="00811FF2">
            <w:pPr>
              <w:rPr>
                <w:color w:val="000000"/>
              </w:rPr>
            </w:pPr>
          </w:p>
        </w:tc>
        <w:tc>
          <w:tcPr>
            <w:tcW w:w="1583" w:type="pct"/>
            <w:tcBorders>
              <w:top w:val="nil"/>
              <w:left w:val="nil"/>
              <w:bottom w:val="single" w:sz="4" w:space="0" w:color="auto"/>
              <w:right w:val="single" w:sz="4" w:space="0" w:color="auto"/>
            </w:tcBorders>
            <w:shd w:val="clear" w:color="auto" w:fill="auto"/>
            <w:vAlign w:val="center"/>
            <w:hideMark/>
          </w:tcPr>
          <w:p w14:paraId="52A4A8F6" w14:textId="77777777" w:rsidR="001B0282" w:rsidRDefault="001B0282" w:rsidP="00811FF2">
            <w:pPr>
              <w:rPr>
                <w:color w:val="0070C0"/>
              </w:rPr>
            </w:pPr>
            <w:r>
              <w:rPr>
                <w:color w:val="0070C0"/>
              </w:rPr>
              <w:t>3. Economia Digitală și implicațiile utilizării inteligenței artificiale. Model inovativ de recrutare a resursei umane în domeniul industrial naval.</w:t>
            </w:r>
          </w:p>
        </w:tc>
        <w:tc>
          <w:tcPr>
            <w:tcW w:w="1760" w:type="pct"/>
            <w:tcBorders>
              <w:top w:val="nil"/>
              <w:left w:val="nil"/>
              <w:bottom w:val="single" w:sz="4" w:space="0" w:color="auto"/>
              <w:right w:val="single" w:sz="4" w:space="0" w:color="auto"/>
            </w:tcBorders>
            <w:shd w:val="clear" w:color="auto" w:fill="auto"/>
            <w:vAlign w:val="center"/>
            <w:hideMark/>
          </w:tcPr>
          <w:p w14:paraId="11F2C428" w14:textId="77777777" w:rsidR="001B0282" w:rsidRDefault="001B0282" w:rsidP="00811FF2">
            <w:pPr>
              <w:rPr>
                <w:color w:val="0070C0"/>
              </w:rPr>
            </w:pPr>
            <w:r>
              <w:rPr>
                <w:color w:val="0070C0"/>
              </w:rPr>
              <w:t>3.</w:t>
            </w:r>
            <w:r>
              <w:rPr>
                <w:color w:val="0066FF"/>
              </w:rPr>
              <w:t xml:space="preserve"> </w:t>
            </w:r>
            <w:r>
              <w:rPr>
                <w:color w:val="0070C0"/>
              </w:rPr>
              <w:t>The Digital Economy and the implications of using artificial intelligence. Innovative model for recruiting human resources in the naval industrial field.</w:t>
            </w:r>
          </w:p>
        </w:tc>
      </w:tr>
      <w:tr w:rsidR="001B0282" w14:paraId="3DE4A0AC" w14:textId="77777777" w:rsidTr="003A0FF2">
        <w:trPr>
          <w:trHeight w:val="1550"/>
        </w:trPr>
        <w:tc>
          <w:tcPr>
            <w:tcW w:w="221" w:type="pct"/>
            <w:vMerge/>
            <w:tcBorders>
              <w:top w:val="nil"/>
              <w:left w:val="single" w:sz="8" w:space="0" w:color="auto"/>
              <w:bottom w:val="single" w:sz="8" w:space="0" w:color="000000"/>
              <w:right w:val="single" w:sz="4" w:space="0" w:color="auto"/>
            </w:tcBorders>
            <w:vAlign w:val="center"/>
            <w:hideMark/>
          </w:tcPr>
          <w:p w14:paraId="43A80D05" w14:textId="77777777" w:rsidR="001B0282" w:rsidRDefault="001B0282" w:rsidP="00811FF2">
            <w:pPr>
              <w:rPr>
                <w:color w:val="000000"/>
              </w:rPr>
            </w:pPr>
          </w:p>
        </w:tc>
        <w:tc>
          <w:tcPr>
            <w:tcW w:w="1117" w:type="pct"/>
            <w:vMerge/>
            <w:tcBorders>
              <w:top w:val="nil"/>
              <w:left w:val="single" w:sz="4" w:space="0" w:color="auto"/>
              <w:bottom w:val="single" w:sz="8" w:space="0" w:color="000000"/>
              <w:right w:val="single" w:sz="4" w:space="0" w:color="auto"/>
            </w:tcBorders>
            <w:vAlign w:val="center"/>
            <w:hideMark/>
          </w:tcPr>
          <w:p w14:paraId="21084253" w14:textId="77777777" w:rsidR="001B0282" w:rsidRDefault="001B0282" w:rsidP="00811FF2">
            <w:pPr>
              <w:rPr>
                <w:color w:val="000000"/>
              </w:rPr>
            </w:pPr>
          </w:p>
        </w:tc>
        <w:tc>
          <w:tcPr>
            <w:tcW w:w="319" w:type="pct"/>
            <w:vMerge/>
            <w:tcBorders>
              <w:top w:val="nil"/>
              <w:left w:val="single" w:sz="4" w:space="0" w:color="auto"/>
              <w:bottom w:val="single" w:sz="8" w:space="0" w:color="000000"/>
              <w:right w:val="single" w:sz="4" w:space="0" w:color="auto"/>
            </w:tcBorders>
            <w:vAlign w:val="center"/>
            <w:hideMark/>
          </w:tcPr>
          <w:p w14:paraId="54E524E5" w14:textId="77777777" w:rsidR="001B0282" w:rsidRDefault="001B0282" w:rsidP="00811FF2">
            <w:pPr>
              <w:rPr>
                <w:color w:val="000000"/>
              </w:rPr>
            </w:pPr>
          </w:p>
        </w:tc>
        <w:tc>
          <w:tcPr>
            <w:tcW w:w="1583" w:type="pct"/>
            <w:tcBorders>
              <w:top w:val="nil"/>
              <w:left w:val="nil"/>
              <w:bottom w:val="single" w:sz="4" w:space="0" w:color="auto"/>
              <w:right w:val="single" w:sz="4" w:space="0" w:color="auto"/>
            </w:tcBorders>
            <w:shd w:val="clear" w:color="auto" w:fill="auto"/>
            <w:vAlign w:val="center"/>
            <w:hideMark/>
          </w:tcPr>
          <w:p w14:paraId="75C54E9D" w14:textId="77777777" w:rsidR="001B0282" w:rsidRDefault="001B0282" w:rsidP="00811FF2">
            <w:pPr>
              <w:rPr>
                <w:color w:val="0070C0"/>
              </w:rPr>
            </w:pPr>
            <w:r>
              <w:rPr>
                <w:color w:val="0070C0"/>
              </w:rPr>
              <w:t>4. Monitorizarea și evaluarea impactului ajustărilor salariului minim în raport cu criterii obiective și analize de scenarii în cadrul mecanismului de stabilire a salariului minim brut garantat în plată.</w:t>
            </w:r>
          </w:p>
        </w:tc>
        <w:tc>
          <w:tcPr>
            <w:tcW w:w="1760" w:type="pct"/>
            <w:tcBorders>
              <w:top w:val="nil"/>
              <w:left w:val="nil"/>
              <w:bottom w:val="single" w:sz="4" w:space="0" w:color="auto"/>
              <w:right w:val="single" w:sz="4" w:space="0" w:color="auto"/>
            </w:tcBorders>
            <w:shd w:val="clear" w:color="auto" w:fill="auto"/>
            <w:vAlign w:val="center"/>
            <w:hideMark/>
          </w:tcPr>
          <w:p w14:paraId="2D65CCAE" w14:textId="77777777" w:rsidR="001B0282" w:rsidRDefault="001B0282" w:rsidP="00811FF2">
            <w:pPr>
              <w:rPr>
                <w:color w:val="0070C0"/>
              </w:rPr>
            </w:pPr>
            <w:r>
              <w:rPr>
                <w:color w:val="0070C0"/>
              </w:rPr>
              <w:t>4.</w:t>
            </w:r>
            <w:r>
              <w:rPr>
                <w:color w:val="0066FF"/>
              </w:rPr>
              <w:t xml:space="preserve"> </w:t>
            </w:r>
            <w:r>
              <w:rPr>
                <w:color w:val="0070C0"/>
              </w:rPr>
              <w:t>Monitoring and assessing the minimum wage impact based on objective criteria and scenario analysis within the minimum wage setting mechanism</w:t>
            </w:r>
          </w:p>
        </w:tc>
      </w:tr>
      <w:tr w:rsidR="001B0282" w14:paraId="17DD2A32" w14:textId="77777777" w:rsidTr="003A0FF2">
        <w:trPr>
          <w:trHeight w:val="940"/>
        </w:trPr>
        <w:tc>
          <w:tcPr>
            <w:tcW w:w="221" w:type="pct"/>
            <w:vMerge/>
            <w:tcBorders>
              <w:top w:val="nil"/>
              <w:left w:val="single" w:sz="8" w:space="0" w:color="auto"/>
              <w:bottom w:val="single" w:sz="8" w:space="0" w:color="000000"/>
              <w:right w:val="single" w:sz="4" w:space="0" w:color="auto"/>
            </w:tcBorders>
            <w:vAlign w:val="center"/>
            <w:hideMark/>
          </w:tcPr>
          <w:p w14:paraId="06F4CCC4" w14:textId="77777777" w:rsidR="001B0282" w:rsidRDefault="001B0282" w:rsidP="00811FF2">
            <w:pPr>
              <w:rPr>
                <w:color w:val="000000"/>
              </w:rPr>
            </w:pPr>
          </w:p>
        </w:tc>
        <w:tc>
          <w:tcPr>
            <w:tcW w:w="1117" w:type="pct"/>
            <w:vMerge/>
            <w:tcBorders>
              <w:top w:val="nil"/>
              <w:left w:val="single" w:sz="4" w:space="0" w:color="auto"/>
              <w:bottom w:val="single" w:sz="8" w:space="0" w:color="000000"/>
              <w:right w:val="single" w:sz="4" w:space="0" w:color="auto"/>
            </w:tcBorders>
            <w:vAlign w:val="center"/>
            <w:hideMark/>
          </w:tcPr>
          <w:p w14:paraId="78602C5A" w14:textId="77777777" w:rsidR="001B0282" w:rsidRDefault="001B0282" w:rsidP="00811FF2">
            <w:pPr>
              <w:rPr>
                <w:color w:val="000000"/>
              </w:rPr>
            </w:pPr>
          </w:p>
        </w:tc>
        <w:tc>
          <w:tcPr>
            <w:tcW w:w="319" w:type="pct"/>
            <w:vMerge/>
            <w:tcBorders>
              <w:top w:val="nil"/>
              <w:left w:val="single" w:sz="4" w:space="0" w:color="auto"/>
              <w:bottom w:val="single" w:sz="8" w:space="0" w:color="000000"/>
              <w:right w:val="single" w:sz="4" w:space="0" w:color="auto"/>
            </w:tcBorders>
            <w:vAlign w:val="center"/>
            <w:hideMark/>
          </w:tcPr>
          <w:p w14:paraId="1C927EE5" w14:textId="77777777" w:rsidR="001B0282" w:rsidRDefault="001B0282" w:rsidP="00811FF2">
            <w:pPr>
              <w:rPr>
                <w:color w:val="000000"/>
              </w:rPr>
            </w:pPr>
          </w:p>
        </w:tc>
        <w:tc>
          <w:tcPr>
            <w:tcW w:w="1583" w:type="pct"/>
            <w:tcBorders>
              <w:top w:val="nil"/>
              <w:left w:val="nil"/>
              <w:bottom w:val="single" w:sz="8" w:space="0" w:color="auto"/>
              <w:right w:val="single" w:sz="4" w:space="0" w:color="auto"/>
            </w:tcBorders>
            <w:shd w:val="clear" w:color="auto" w:fill="auto"/>
            <w:vAlign w:val="center"/>
            <w:hideMark/>
          </w:tcPr>
          <w:p w14:paraId="3B1AD6F5" w14:textId="77777777" w:rsidR="001B0282" w:rsidRDefault="001B0282" w:rsidP="00811FF2">
            <w:pPr>
              <w:rPr>
                <w:color w:val="0066FF"/>
              </w:rPr>
            </w:pPr>
            <w:r>
              <w:rPr>
                <w:color w:val="0066FF"/>
              </w:rPr>
              <w:t>5. Analiza fenomenului migraționist și a problematicii integrării pe piața muncii prin intermediul modelelor spațiale.</w:t>
            </w:r>
          </w:p>
        </w:tc>
        <w:tc>
          <w:tcPr>
            <w:tcW w:w="1760" w:type="pct"/>
            <w:tcBorders>
              <w:top w:val="nil"/>
              <w:left w:val="nil"/>
              <w:bottom w:val="single" w:sz="8" w:space="0" w:color="auto"/>
              <w:right w:val="single" w:sz="4" w:space="0" w:color="auto"/>
            </w:tcBorders>
            <w:shd w:val="clear" w:color="auto" w:fill="auto"/>
            <w:vAlign w:val="center"/>
            <w:hideMark/>
          </w:tcPr>
          <w:p w14:paraId="0FB53E96" w14:textId="77777777" w:rsidR="001B0282" w:rsidRDefault="001B0282" w:rsidP="00811FF2">
            <w:pPr>
              <w:rPr>
                <w:color w:val="0066FF"/>
              </w:rPr>
            </w:pPr>
            <w:r>
              <w:rPr>
                <w:color w:val="0066FF"/>
              </w:rPr>
              <w:t>5. The study of migration and labour market integration using spatial models.</w:t>
            </w:r>
          </w:p>
        </w:tc>
      </w:tr>
      <w:tr w:rsidR="001B0282" w14:paraId="386DC122" w14:textId="77777777" w:rsidTr="003A0FF2">
        <w:trPr>
          <w:trHeight w:val="630"/>
        </w:trPr>
        <w:tc>
          <w:tcPr>
            <w:tcW w:w="221"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AA889D2" w14:textId="77777777" w:rsidR="001B0282" w:rsidRDefault="001B0282" w:rsidP="00811FF2">
            <w:pPr>
              <w:jc w:val="center"/>
              <w:rPr>
                <w:color w:val="000000"/>
              </w:rPr>
            </w:pPr>
            <w:r>
              <w:rPr>
                <w:color w:val="000000"/>
              </w:rPr>
              <w:lastRenderedPageBreak/>
              <w:t>13</w:t>
            </w:r>
          </w:p>
        </w:tc>
        <w:tc>
          <w:tcPr>
            <w:tcW w:w="111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BC05F8" w14:textId="77777777" w:rsidR="001B0282" w:rsidRDefault="001B0282" w:rsidP="00811FF2">
            <w:pPr>
              <w:rPr>
                <w:color w:val="000000"/>
              </w:rPr>
            </w:pPr>
            <w:r w:rsidRPr="0052558E">
              <w:rPr>
                <w:bCs/>
                <w:lang w:val="fr-FR"/>
              </w:rPr>
              <w:t xml:space="preserve">Prof. univ. dr. </w:t>
            </w:r>
            <w:r>
              <w:rPr>
                <w:color w:val="000000"/>
              </w:rPr>
              <w:t>Roman Mihai Daniel</w:t>
            </w:r>
          </w:p>
        </w:tc>
        <w:tc>
          <w:tcPr>
            <w:tcW w:w="31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E3DDC47" w14:textId="77777777" w:rsidR="001B0282" w:rsidRDefault="001B0282" w:rsidP="00811FF2">
            <w:pPr>
              <w:jc w:val="center"/>
              <w:rPr>
                <w:color w:val="000000"/>
              </w:rPr>
            </w:pPr>
            <w:r>
              <w:rPr>
                <w:color w:val="000000"/>
              </w:rPr>
              <w:t>1</w:t>
            </w:r>
          </w:p>
        </w:tc>
        <w:tc>
          <w:tcPr>
            <w:tcW w:w="1583" w:type="pct"/>
            <w:tcBorders>
              <w:top w:val="nil"/>
              <w:left w:val="nil"/>
              <w:bottom w:val="single" w:sz="8" w:space="0" w:color="000000"/>
              <w:right w:val="single" w:sz="8" w:space="0" w:color="000000"/>
            </w:tcBorders>
            <w:shd w:val="clear" w:color="auto" w:fill="auto"/>
            <w:vAlign w:val="center"/>
            <w:hideMark/>
          </w:tcPr>
          <w:p w14:paraId="463859D2" w14:textId="77777777" w:rsidR="001B0282" w:rsidRDefault="001B0282" w:rsidP="00811FF2">
            <w:pPr>
              <w:ind w:firstLineChars="100" w:firstLine="240"/>
              <w:rPr>
                <w:color w:val="0066FF"/>
              </w:rPr>
            </w:pPr>
            <w:r>
              <w:rPr>
                <w:color w:val="0066FF"/>
              </w:rPr>
              <w:t>1. Metode și modele de analiză a riscului pe plan internațional</w:t>
            </w:r>
          </w:p>
        </w:tc>
        <w:tc>
          <w:tcPr>
            <w:tcW w:w="1760" w:type="pct"/>
            <w:tcBorders>
              <w:top w:val="nil"/>
              <w:left w:val="nil"/>
              <w:bottom w:val="single" w:sz="8" w:space="0" w:color="000000"/>
              <w:right w:val="single" w:sz="8" w:space="0" w:color="000000"/>
            </w:tcBorders>
            <w:shd w:val="clear" w:color="auto" w:fill="auto"/>
            <w:vAlign w:val="center"/>
            <w:hideMark/>
          </w:tcPr>
          <w:p w14:paraId="7ADAB8CF" w14:textId="77777777" w:rsidR="001B0282" w:rsidRDefault="001B0282" w:rsidP="00811FF2">
            <w:pPr>
              <w:rPr>
                <w:color w:val="0066FF"/>
              </w:rPr>
            </w:pPr>
            <w:r>
              <w:rPr>
                <w:color w:val="0066FF"/>
              </w:rPr>
              <w:t>Methods and models of risk analysis applied on international context</w:t>
            </w:r>
          </w:p>
        </w:tc>
      </w:tr>
      <w:tr w:rsidR="001B0282" w14:paraId="7151AB97" w14:textId="77777777" w:rsidTr="003A0FF2">
        <w:trPr>
          <w:trHeight w:val="1250"/>
        </w:trPr>
        <w:tc>
          <w:tcPr>
            <w:tcW w:w="221" w:type="pct"/>
            <w:vMerge/>
            <w:tcBorders>
              <w:top w:val="nil"/>
              <w:left w:val="single" w:sz="8" w:space="0" w:color="000000"/>
              <w:bottom w:val="single" w:sz="8" w:space="0" w:color="000000"/>
              <w:right w:val="single" w:sz="8" w:space="0" w:color="000000"/>
            </w:tcBorders>
            <w:vAlign w:val="center"/>
            <w:hideMark/>
          </w:tcPr>
          <w:p w14:paraId="6596F6D6"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6B886680"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6AD138E1"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777FFDA8" w14:textId="77777777" w:rsidR="001B0282" w:rsidRDefault="001B0282" w:rsidP="00811FF2">
            <w:pPr>
              <w:ind w:firstLineChars="100" w:firstLine="240"/>
              <w:rPr>
                <w:color w:val="0066FF"/>
              </w:rPr>
            </w:pPr>
            <w:r>
              <w:rPr>
                <w:color w:val="0066FF"/>
              </w:rPr>
              <w:t>2. Analiza competiției dintre Statele Unite ale Americii și China prin intermediul modelelor de teoria jocurilor</w:t>
            </w:r>
          </w:p>
        </w:tc>
        <w:tc>
          <w:tcPr>
            <w:tcW w:w="1760" w:type="pct"/>
            <w:tcBorders>
              <w:top w:val="nil"/>
              <w:left w:val="nil"/>
              <w:bottom w:val="single" w:sz="8" w:space="0" w:color="000000"/>
              <w:right w:val="single" w:sz="8" w:space="0" w:color="000000"/>
            </w:tcBorders>
            <w:shd w:val="clear" w:color="auto" w:fill="auto"/>
            <w:vAlign w:val="center"/>
            <w:hideMark/>
          </w:tcPr>
          <w:p w14:paraId="043301DB" w14:textId="77777777" w:rsidR="001B0282" w:rsidRDefault="001B0282" w:rsidP="00811FF2">
            <w:pPr>
              <w:rPr>
                <w:color w:val="0066FF"/>
              </w:rPr>
            </w:pPr>
            <w:r>
              <w:rPr>
                <w:color w:val="0066FF"/>
              </w:rPr>
              <w:t>US - China competition analysis using game theory models</w:t>
            </w:r>
          </w:p>
        </w:tc>
      </w:tr>
      <w:tr w:rsidR="001B0282" w14:paraId="5511B770" w14:textId="77777777" w:rsidTr="003A0FF2">
        <w:trPr>
          <w:trHeight w:val="630"/>
        </w:trPr>
        <w:tc>
          <w:tcPr>
            <w:tcW w:w="221" w:type="pct"/>
            <w:vMerge/>
            <w:tcBorders>
              <w:top w:val="nil"/>
              <w:left w:val="single" w:sz="8" w:space="0" w:color="000000"/>
              <w:bottom w:val="single" w:sz="8" w:space="0" w:color="000000"/>
              <w:right w:val="single" w:sz="8" w:space="0" w:color="000000"/>
            </w:tcBorders>
            <w:vAlign w:val="center"/>
            <w:hideMark/>
          </w:tcPr>
          <w:p w14:paraId="6530BD82"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19E31599"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37C03B3D"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64AD76E3" w14:textId="77777777" w:rsidR="001B0282" w:rsidRDefault="001B0282" w:rsidP="00811FF2">
            <w:pPr>
              <w:ind w:firstLineChars="100" w:firstLine="240"/>
              <w:rPr>
                <w:color w:val="0066FF"/>
              </w:rPr>
            </w:pPr>
            <w:r>
              <w:rPr>
                <w:color w:val="0066FF"/>
              </w:rPr>
              <w:t xml:space="preserve">3. Modele de analiză a politicilor comerciale ale Uniunii Europene </w:t>
            </w:r>
          </w:p>
        </w:tc>
        <w:tc>
          <w:tcPr>
            <w:tcW w:w="1760" w:type="pct"/>
            <w:tcBorders>
              <w:top w:val="nil"/>
              <w:left w:val="nil"/>
              <w:bottom w:val="single" w:sz="8" w:space="0" w:color="000000"/>
              <w:right w:val="single" w:sz="8" w:space="0" w:color="000000"/>
            </w:tcBorders>
            <w:shd w:val="clear" w:color="auto" w:fill="auto"/>
            <w:vAlign w:val="center"/>
            <w:hideMark/>
          </w:tcPr>
          <w:p w14:paraId="6DB6D999" w14:textId="77777777" w:rsidR="001B0282" w:rsidRDefault="001B0282" w:rsidP="00811FF2">
            <w:pPr>
              <w:rPr>
                <w:color w:val="0066FF"/>
              </w:rPr>
            </w:pPr>
            <w:r>
              <w:rPr>
                <w:color w:val="0066FF"/>
              </w:rPr>
              <w:t>Trade policies analysis models for European Union</w:t>
            </w:r>
          </w:p>
        </w:tc>
      </w:tr>
      <w:tr w:rsidR="001B0282" w14:paraId="7FC59191" w14:textId="77777777" w:rsidTr="003A0FF2">
        <w:trPr>
          <w:trHeight w:val="940"/>
        </w:trPr>
        <w:tc>
          <w:tcPr>
            <w:tcW w:w="221" w:type="pct"/>
            <w:vMerge/>
            <w:tcBorders>
              <w:top w:val="nil"/>
              <w:left w:val="single" w:sz="8" w:space="0" w:color="000000"/>
              <w:bottom w:val="single" w:sz="8" w:space="0" w:color="000000"/>
              <w:right w:val="single" w:sz="8" w:space="0" w:color="000000"/>
            </w:tcBorders>
            <w:vAlign w:val="center"/>
            <w:hideMark/>
          </w:tcPr>
          <w:p w14:paraId="23B73847"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46F6C78C"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045211D7"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5B831FA0" w14:textId="77777777" w:rsidR="001B0282" w:rsidRDefault="001B0282" w:rsidP="00811FF2">
            <w:pPr>
              <w:ind w:firstLineChars="100" w:firstLine="240"/>
              <w:rPr>
                <w:color w:val="0066FF"/>
              </w:rPr>
            </w:pPr>
            <w:r>
              <w:rPr>
                <w:color w:val="0066FF"/>
              </w:rPr>
              <w:t>4. Analiza influenței utilizării fondurilor europene asupra dezvoltării regionale</w:t>
            </w:r>
          </w:p>
        </w:tc>
        <w:tc>
          <w:tcPr>
            <w:tcW w:w="1760" w:type="pct"/>
            <w:tcBorders>
              <w:top w:val="nil"/>
              <w:left w:val="nil"/>
              <w:bottom w:val="single" w:sz="8" w:space="0" w:color="000000"/>
              <w:right w:val="single" w:sz="8" w:space="0" w:color="000000"/>
            </w:tcBorders>
            <w:shd w:val="clear" w:color="auto" w:fill="auto"/>
            <w:vAlign w:val="center"/>
            <w:hideMark/>
          </w:tcPr>
          <w:p w14:paraId="506111A5" w14:textId="77777777" w:rsidR="001B0282" w:rsidRDefault="001B0282" w:rsidP="00811FF2">
            <w:pPr>
              <w:rPr>
                <w:color w:val="0066FF"/>
              </w:rPr>
            </w:pPr>
            <w:r>
              <w:rPr>
                <w:color w:val="0066FF"/>
              </w:rPr>
              <w:t xml:space="preserve">European funds influence analysis on regional development </w:t>
            </w:r>
          </w:p>
        </w:tc>
      </w:tr>
      <w:tr w:rsidR="001B0282" w14:paraId="1E7C802D" w14:textId="77777777" w:rsidTr="003A0FF2">
        <w:trPr>
          <w:trHeight w:val="940"/>
        </w:trPr>
        <w:tc>
          <w:tcPr>
            <w:tcW w:w="221" w:type="pct"/>
            <w:vMerge/>
            <w:tcBorders>
              <w:top w:val="nil"/>
              <w:left w:val="single" w:sz="8" w:space="0" w:color="000000"/>
              <w:bottom w:val="single" w:sz="8" w:space="0" w:color="000000"/>
              <w:right w:val="single" w:sz="8" w:space="0" w:color="000000"/>
            </w:tcBorders>
            <w:vAlign w:val="center"/>
            <w:hideMark/>
          </w:tcPr>
          <w:p w14:paraId="596E6807"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7B99B439"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52A3ED2F"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75CF154A" w14:textId="77777777" w:rsidR="001B0282" w:rsidRDefault="001B0282" w:rsidP="00811FF2">
            <w:pPr>
              <w:ind w:firstLineChars="100" w:firstLine="240"/>
              <w:rPr>
                <w:color w:val="0066FF"/>
              </w:rPr>
            </w:pPr>
            <w:r>
              <w:rPr>
                <w:color w:val="0066FF"/>
              </w:rPr>
              <w:t>5. Analiza influenței utilizării fondurilor europene asupra reducerii nivelului sărăciei</w:t>
            </w:r>
          </w:p>
        </w:tc>
        <w:tc>
          <w:tcPr>
            <w:tcW w:w="1760" w:type="pct"/>
            <w:tcBorders>
              <w:top w:val="nil"/>
              <w:left w:val="nil"/>
              <w:bottom w:val="single" w:sz="8" w:space="0" w:color="000000"/>
              <w:right w:val="single" w:sz="8" w:space="0" w:color="000000"/>
            </w:tcBorders>
            <w:shd w:val="clear" w:color="auto" w:fill="auto"/>
            <w:vAlign w:val="center"/>
            <w:hideMark/>
          </w:tcPr>
          <w:p w14:paraId="2470A355" w14:textId="77777777" w:rsidR="001B0282" w:rsidRDefault="001B0282" w:rsidP="00811FF2">
            <w:pPr>
              <w:rPr>
                <w:color w:val="0066FF"/>
              </w:rPr>
            </w:pPr>
            <w:r>
              <w:rPr>
                <w:color w:val="0066FF"/>
              </w:rPr>
              <w:t>Analysis of European funds influence on poverty level reduction</w:t>
            </w:r>
          </w:p>
        </w:tc>
      </w:tr>
      <w:tr w:rsidR="001B0282" w14:paraId="29CCD354" w14:textId="77777777" w:rsidTr="003A0FF2">
        <w:trPr>
          <w:trHeight w:val="940"/>
        </w:trPr>
        <w:tc>
          <w:tcPr>
            <w:tcW w:w="221" w:type="pct"/>
            <w:vMerge/>
            <w:tcBorders>
              <w:top w:val="nil"/>
              <w:left w:val="single" w:sz="8" w:space="0" w:color="000000"/>
              <w:bottom w:val="single" w:sz="8" w:space="0" w:color="000000"/>
              <w:right w:val="single" w:sz="8" w:space="0" w:color="000000"/>
            </w:tcBorders>
            <w:vAlign w:val="center"/>
            <w:hideMark/>
          </w:tcPr>
          <w:p w14:paraId="294E0FA6" w14:textId="77777777" w:rsidR="001B0282" w:rsidRDefault="001B0282" w:rsidP="00811FF2">
            <w:pPr>
              <w:rPr>
                <w:color w:val="000000"/>
              </w:rPr>
            </w:pPr>
          </w:p>
        </w:tc>
        <w:tc>
          <w:tcPr>
            <w:tcW w:w="1117" w:type="pct"/>
            <w:vMerge/>
            <w:tcBorders>
              <w:top w:val="nil"/>
              <w:left w:val="single" w:sz="8" w:space="0" w:color="000000"/>
              <w:bottom w:val="single" w:sz="8" w:space="0" w:color="000000"/>
              <w:right w:val="single" w:sz="8" w:space="0" w:color="000000"/>
            </w:tcBorders>
            <w:vAlign w:val="center"/>
            <w:hideMark/>
          </w:tcPr>
          <w:p w14:paraId="32BB09DB" w14:textId="77777777" w:rsidR="001B0282" w:rsidRDefault="001B0282" w:rsidP="00811FF2">
            <w:pPr>
              <w:rPr>
                <w:color w:val="000000"/>
              </w:rPr>
            </w:pPr>
          </w:p>
        </w:tc>
        <w:tc>
          <w:tcPr>
            <w:tcW w:w="319" w:type="pct"/>
            <w:vMerge/>
            <w:tcBorders>
              <w:top w:val="nil"/>
              <w:left w:val="single" w:sz="8" w:space="0" w:color="000000"/>
              <w:bottom w:val="single" w:sz="8" w:space="0" w:color="000000"/>
              <w:right w:val="single" w:sz="8" w:space="0" w:color="000000"/>
            </w:tcBorders>
            <w:vAlign w:val="center"/>
            <w:hideMark/>
          </w:tcPr>
          <w:p w14:paraId="4C75D306" w14:textId="77777777" w:rsidR="001B0282" w:rsidRDefault="001B0282" w:rsidP="00811FF2">
            <w:pPr>
              <w:rPr>
                <w:color w:val="000000"/>
              </w:rPr>
            </w:pPr>
          </w:p>
        </w:tc>
        <w:tc>
          <w:tcPr>
            <w:tcW w:w="1583" w:type="pct"/>
            <w:tcBorders>
              <w:top w:val="nil"/>
              <w:left w:val="nil"/>
              <w:bottom w:val="single" w:sz="8" w:space="0" w:color="000000"/>
              <w:right w:val="single" w:sz="8" w:space="0" w:color="000000"/>
            </w:tcBorders>
            <w:shd w:val="clear" w:color="auto" w:fill="auto"/>
            <w:vAlign w:val="center"/>
            <w:hideMark/>
          </w:tcPr>
          <w:p w14:paraId="5F2D7D6C" w14:textId="77777777" w:rsidR="001B0282" w:rsidRDefault="001B0282" w:rsidP="00811FF2">
            <w:pPr>
              <w:ind w:firstLineChars="100" w:firstLine="240"/>
              <w:rPr>
                <w:color w:val="0066FF"/>
              </w:rPr>
            </w:pPr>
            <w:r>
              <w:rPr>
                <w:color w:val="0066FF"/>
              </w:rPr>
              <w:t>6. Modele de analiză a politicilor monetare în contextul crizelor contemporane</w:t>
            </w:r>
          </w:p>
        </w:tc>
        <w:tc>
          <w:tcPr>
            <w:tcW w:w="1760" w:type="pct"/>
            <w:tcBorders>
              <w:top w:val="nil"/>
              <w:left w:val="nil"/>
              <w:bottom w:val="nil"/>
              <w:right w:val="single" w:sz="8" w:space="0" w:color="000000"/>
            </w:tcBorders>
            <w:shd w:val="clear" w:color="auto" w:fill="auto"/>
            <w:vAlign w:val="center"/>
            <w:hideMark/>
          </w:tcPr>
          <w:p w14:paraId="6F3175D1" w14:textId="77777777" w:rsidR="001B0282" w:rsidRDefault="001B0282" w:rsidP="00811FF2">
            <w:pPr>
              <w:rPr>
                <w:color w:val="0066FF"/>
              </w:rPr>
            </w:pPr>
            <w:r>
              <w:rPr>
                <w:color w:val="0066FF"/>
              </w:rPr>
              <w:t>Monetary policies analysis models in contemporary crisis context</w:t>
            </w:r>
          </w:p>
        </w:tc>
      </w:tr>
      <w:tr w:rsidR="001B0282" w14:paraId="05FD3FCD" w14:textId="77777777" w:rsidTr="003A0FF2">
        <w:trPr>
          <w:trHeight w:val="620"/>
        </w:trPr>
        <w:tc>
          <w:tcPr>
            <w:tcW w:w="221" w:type="pct"/>
            <w:vMerge w:val="restart"/>
            <w:tcBorders>
              <w:top w:val="nil"/>
              <w:left w:val="single" w:sz="8" w:space="0" w:color="000000"/>
              <w:bottom w:val="nil"/>
              <w:right w:val="single" w:sz="8" w:space="0" w:color="000000"/>
            </w:tcBorders>
            <w:shd w:val="clear" w:color="auto" w:fill="auto"/>
            <w:vAlign w:val="center"/>
            <w:hideMark/>
          </w:tcPr>
          <w:p w14:paraId="31D3F81C" w14:textId="77777777" w:rsidR="001B0282" w:rsidRDefault="001B0282" w:rsidP="00811FF2">
            <w:pPr>
              <w:jc w:val="center"/>
              <w:rPr>
                <w:color w:val="000000"/>
              </w:rPr>
            </w:pPr>
            <w:r>
              <w:rPr>
                <w:color w:val="000000"/>
              </w:rPr>
              <w:t>14</w:t>
            </w:r>
          </w:p>
        </w:tc>
        <w:tc>
          <w:tcPr>
            <w:tcW w:w="1117" w:type="pct"/>
            <w:vMerge w:val="restart"/>
            <w:tcBorders>
              <w:top w:val="nil"/>
              <w:left w:val="single" w:sz="8" w:space="0" w:color="000000"/>
              <w:bottom w:val="nil"/>
              <w:right w:val="single" w:sz="8" w:space="0" w:color="000000"/>
            </w:tcBorders>
            <w:shd w:val="clear" w:color="auto" w:fill="auto"/>
            <w:vAlign w:val="center"/>
            <w:hideMark/>
          </w:tcPr>
          <w:p w14:paraId="2BE225A9" w14:textId="77777777" w:rsidR="001B0282" w:rsidRDefault="001B0282" w:rsidP="00811FF2">
            <w:pPr>
              <w:rPr>
                <w:color w:val="000000"/>
              </w:rPr>
            </w:pPr>
            <w:r w:rsidRPr="0052558E">
              <w:rPr>
                <w:bCs/>
                <w:lang w:val="fr-FR"/>
              </w:rPr>
              <w:t xml:space="preserve">Prof. univ. dr. </w:t>
            </w:r>
            <w:r>
              <w:rPr>
                <w:color w:val="000000"/>
              </w:rPr>
              <w:t>Roman Monica</w:t>
            </w:r>
          </w:p>
        </w:tc>
        <w:tc>
          <w:tcPr>
            <w:tcW w:w="319" w:type="pct"/>
            <w:vMerge w:val="restart"/>
            <w:tcBorders>
              <w:top w:val="nil"/>
              <w:left w:val="single" w:sz="8" w:space="0" w:color="000000"/>
              <w:bottom w:val="nil"/>
              <w:right w:val="nil"/>
            </w:tcBorders>
            <w:shd w:val="clear" w:color="auto" w:fill="auto"/>
            <w:vAlign w:val="center"/>
            <w:hideMark/>
          </w:tcPr>
          <w:p w14:paraId="1DCB95EB" w14:textId="77777777" w:rsidR="001B0282" w:rsidRDefault="001B0282" w:rsidP="00811FF2">
            <w:pPr>
              <w:jc w:val="center"/>
              <w:rPr>
                <w:color w:val="000000"/>
              </w:rPr>
            </w:pPr>
            <w:r>
              <w:rPr>
                <w:color w:val="000000"/>
              </w:rPr>
              <w:t>1</w:t>
            </w:r>
          </w:p>
        </w:tc>
        <w:tc>
          <w:tcPr>
            <w:tcW w:w="1583" w:type="pct"/>
            <w:tcBorders>
              <w:top w:val="nil"/>
              <w:left w:val="single" w:sz="8" w:space="0" w:color="auto"/>
              <w:bottom w:val="single" w:sz="4" w:space="0" w:color="auto"/>
              <w:right w:val="nil"/>
            </w:tcBorders>
            <w:shd w:val="clear" w:color="auto" w:fill="auto"/>
            <w:vAlign w:val="center"/>
            <w:hideMark/>
          </w:tcPr>
          <w:p w14:paraId="264323D3" w14:textId="77777777" w:rsidR="001B0282" w:rsidRDefault="001B0282" w:rsidP="00811FF2">
            <w:pPr>
              <w:rPr>
                <w:color w:val="0000FF"/>
              </w:rPr>
            </w:pPr>
            <w:r>
              <w:rPr>
                <w:color w:val="0000FF"/>
              </w:rPr>
              <w:t>Miscari ale populati și statistica migratiei în contextul globalizării</w:t>
            </w:r>
          </w:p>
        </w:tc>
        <w:tc>
          <w:tcPr>
            <w:tcW w:w="176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78C22C1E" w14:textId="77777777" w:rsidR="001B0282" w:rsidRDefault="001B0282" w:rsidP="00811FF2">
            <w:pPr>
              <w:rPr>
                <w:color w:val="0000FF"/>
              </w:rPr>
            </w:pPr>
            <w:r>
              <w:rPr>
                <w:color w:val="0000FF"/>
              </w:rPr>
              <w:t xml:space="preserve">Population movements </w:t>
            </w:r>
            <w:proofErr w:type="gramStart"/>
            <w:r>
              <w:rPr>
                <w:color w:val="0000FF"/>
              </w:rPr>
              <w:t>and  migration</w:t>
            </w:r>
            <w:proofErr w:type="gramEnd"/>
            <w:r>
              <w:rPr>
                <w:color w:val="0000FF"/>
              </w:rPr>
              <w:t xml:space="preserve"> statistics </w:t>
            </w:r>
            <w:r w:rsidRPr="006907C3">
              <w:rPr>
                <w:color w:val="0000FF"/>
              </w:rPr>
              <w:t>in the context of globalization</w:t>
            </w:r>
          </w:p>
        </w:tc>
      </w:tr>
      <w:tr w:rsidR="001B0282" w14:paraId="257910BB" w14:textId="77777777" w:rsidTr="003A0FF2">
        <w:trPr>
          <w:trHeight w:val="1240"/>
        </w:trPr>
        <w:tc>
          <w:tcPr>
            <w:tcW w:w="221" w:type="pct"/>
            <w:vMerge/>
            <w:tcBorders>
              <w:top w:val="nil"/>
              <w:left w:val="single" w:sz="8" w:space="0" w:color="000000"/>
              <w:bottom w:val="nil"/>
              <w:right w:val="single" w:sz="8" w:space="0" w:color="000000"/>
            </w:tcBorders>
            <w:vAlign w:val="center"/>
            <w:hideMark/>
          </w:tcPr>
          <w:p w14:paraId="5F855FCE"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1AB954DA"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52F90211" w14:textId="77777777" w:rsidR="001B0282" w:rsidRDefault="001B0282" w:rsidP="00811FF2">
            <w:pPr>
              <w:rPr>
                <w:color w:val="000000"/>
              </w:rPr>
            </w:pPr>
          </w:p>
        </w:tc>
        <w:tc>
          <w:tcPr>
            <w:tcW w:w="1583" w:type="pct"/>
            <w:tcBorders>
              <w:top w:val="nil"/>
              <w:left w:val="single" w:sz="8" w:space="0" w:color="auto"/>
              <w:bottom w:val="single" w:sz="4" w:space="0" w:color="auto"/>
              <w:right w:val="nil"/>
            </w:tcBorders>
            <w:shd w:val="clear" w:color="auto" w:fill="auto"/>
            <w:vAlign w:val="center"/>
            <w:hideMark/>
          </w:tcPr>
          <w:p w14:paraId="35D11BF8" w14:textId="77777777" w:rsidR="001B0282" w:rsidRDefault="001B0282" w:rsidP="00811FF2">
            <w:pPr>
              <w:rPr>
                <w:color w:val="0000FF"/>
              </w:rPr>
            </w:pPr>
            <w:r>
              <w:rPr>
                <w:color w:val="0000FF"/>
              </w:rPr>
              <w:t>Impactul politicilor de beneficii pentru angajati asupra productivitatii si profitabilitatii organizațiilor din Romania</w:t>
            </w:r>
          </w:p>
        </w:tc>
        <w:tc>
          <w:tcPr>
            <w:tcW w:w="1760" w:type="pct"/>
            <w:tcBorders>
              <w:top w:val="nil"/>
              <w:left w:val="single" w:sz="8" w:space="0" w:color="auto"/>
              <w:bottom w:val="single" w:sz="4" w:space="0" w:color="auto"/>
              <w:right w:val="single" w:sz="8" w:space="0" w:color="auto"/>
            </w:tcBorders>
            <w:shd w:val="clear" w:color="auto" w:fill="auto"/>
            <w:vAlign w:val="center"/>
            <w:hideMark/>
          </w:tcPr>
          <w:p w14:paraId="322AD21C" w14:textId="77777777" w:rsidR="001B0282" w:rsidRDefault="001B0282" w:rsidP="00811FF2">
            <w:pPr>
              <w:rPr>
                <w:color w:val="0000FF"/>
              </w:rPr>
            </w:pPr>
            <w:r>
              <w:rPr>
                <w:color w:val="0000FF"/>
              </w:rPr>
              <w:t>The impact of employee benefit policies on the productivity and profitability of organizations in Romania</w:t>
            </w:r>
          </w:p>
        </w:tc>
      </w:tr>
      <w:tr w:rsidR="001B0282" w14:paraId="0A587226" w14:textId="77777777" w:rsidTr="003A0FF2">
        <w:trPr>
          <w:trHeight w:val="290"/>
        </w:trPr>
        <w:tc>
          <w:tcPr>
            <w:tcW w:w="221" w:type="pct"/>
            <w:vMerge/>
            <w:tcBorders>
              <w:top w:val="nil"/>
              <w:left w:val="single" w:sz="8" w:space="0" w:color="000000"/>
              <w:bottom w:val="nil"/>
              <w:right w:val="single" w:sz="8" w:space="0" w:color="000000"/>
            </w:tcBorders>
            <w:vAlign w:val="center"/>
            <w:hideMark/>
          </w:tcPr>
          <w:p w14:paraId="3083A00A"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449F6BC3"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32F5E04C" w14:textId="77777777" w:rsidR="001B0282" w:rsidRDefault="001B0282" w:rsidP="00811FF2">
            <w:pPr>
              <w:rPr>
                <w:color w:val="000000"/>
              </w:rPr>
            </w:pPr>
          </w:p>
        </w:tc>
        <w:tc>
          <w:tcPr>
            <w:tcW w:w="1583" w:type="pct"/>
            <w:vMerge w:val="restart"/>
            <w:tcBorders>
              <w:top w:val="nil"/>
              <w:left w:val="single" w:sz="8" w:space="0" w:color="auto"/>
              <w:bottom w:val="single" w:sz="4" w:space="0" w:color="auto"/>
              <w:right w:val="nil"/>
            </w:tcBorders>
            <w:shd w:val="clear" w:color="auto" w:fill="auto"/>
            <w:hideMark/>
          </w:tcPr>
          <w:p w14:paraId="1DAA8FE4" w14:textId="77777777" w:rsidR="001B0282" w:rsidRDefault="001B0282" w:rsidP="00811FF2">
            <w:pPr>
              <w:rPr>
                <w:color w:val="000000"/>
              </w:rPr>
            </w:pPr>
            <w:r>
              <w:rPr>
                <w:color w:val="000000"/>
              </w:rPr>
              <w:t>Studiul asupra imigratiei recente din Romania prin metode cantitative</w:t>
            </w:r>
          </w:p>
        </w:tc>
        <w:tc>
          <w:tcPr>
            <w:tcW w:w="1760" w:type="pct"/>
            <w:vMerge w:val="restart"/>
            <w:tcBorders>
              <w:top w:val="nil"/>
              <w:left w:val="single" w:sz="8" w:space="0" w:color="auto"/>
              <w:bottom w:val="single" w:sz="8" w:space="0" w:color="000000"/>
              <w:right w:val="single" w:sz="8" w:space="0" w:color="auto"/>
            </w:tcBorders>
            <w:shd w:val="clear" w:color="auto" w:fill="auto"/>
            <w:hideMark/>
          </w:tcPr>
          <w:p w14:paraId="335ECDDC" w14:textId="77777777" w:rsidR="001B0282" w:rsidRDefault="001B0282" w:rsidP="00811FF2">
            <w:pPr>
              <w:rPr>
                <w:color w:val="000000"/>
              </w:rPr>
            </w:pPr>
            <w:r>
              <w:rPr>
                <w:color w:val="000000"/>
              </w:rPr>
              <w:t>Study on recent immigration from Romania using quantitative methods</w:t>
            </w:r>
          </w:p>
        </w:tc>
      </w:tr>
      <w:tr w:rsidR="001B0282" w14:paraId="7BAD0843" w14:textId="77777777" w:rsidTr="003A0FF2">
        <w:trPr>
          <w:trHeight w:val="590"/>
        </w:trPr>
        <w:tc>
          <w:tcPr>
            <w:tcW w:w="221" w:type="pct"/>
            <w:vMerge/>
            <w:tcBorders>
              <w:top w:val="nil"/>
              <w:left w:val="single" w:sz="8" w:space="0" w:color="000000"/>
              <w:bottom w:val="nil"/>
              <w:right w:val="single" w:sz="8" w:space="0" w:color="000000"/>
            </w:tcBorders>
            <w:vAlign w:val="center"/>
            <w:hideMark/>
          </w:tcPr>
          <w:p w14:paraId="7E1FD8CB"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26CCDE68"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1C7CFC99" w14:textId="77777777" w:rsidR="001B0282" w:rsidRDefault="001B0282" w:rsidP="00811FF2">
            <w:pPr>
              <w:rPr>
                <w:color w:val="000000"/>
              </w:rPr>
            </w:pPr>
          </w:p>
        </w:tc>
        <w:tc>
          <w:tcPr>
            <w:tcW w:w="1583" w:type="pct"/>
            <w:vMerge/>
            <w:tcBorders>
              <w:top w:val="nil"/>
              <w:left w:val="single" w:sz="8" w:space="0" w:color="auto"/>
              <w:bottom w:val="single" w:sz="4" w:space="0" w:color="auto"/>
              <w:right w:val="nil"/>
            </w:tcBorders>
            <w:vAlign w:val="center"/>
            <w:hideMark/>
          </w:tcPr>
          <w:p w14:paraId="01F331A2" w14:textId="77777777" w:rsidR="001B0282" w:rsidRDefault="001B0282" w:rsidP="00811FF2">
            <w:pPr>
              <w:rPr>
                <w:color w:val="000000"/>
              </w:rPr>
            </w:pPr>
          </w:p>
        </w:tc>
        <w:tc>
          <w:tcPr>
            <w:tcW w:w="1760" w:type="pct"/>
            <w:vMerge/>
            <w:tcBorders>
              <w:top w:val="nil"/>
              <w:left w:val="single" w:sz="8" w:space="0" w:color="auto"/>
              <w:bottom w:val="single" w:sz="8" w:space="0" w:color="000000"/>
              <w:right w:val="single" w:sz="8" w:space="0" w:color="auto"/>
            </w:tcBorders>
            <w:vAlign w:val="center"/>
            <w:hideMark/>
          </w:tcPr>
          <w:p w14:paraId="69C3C23B" w14:textId="77777777" w:rsidR="001B0282" w:rsidRDefault="001B0282" w:rsidP="00811FF2">
            <w:pPr>
              <w:rPr>
                <w:color w:val="000000"/>
              </w:rPr>
            </w:pPr>
          </w:p>
        </w:tc>
      </w:tr>
      <w:tr w:rsidR="001B0282" w14:paraId="1A7CDABD" w14:textId="77777777" w:rsidTr="003A0FF2">
        <w:trPr>
          <w:trHeight w:val="3100"/>
        </w:trPr>
        <w:tc>
          <w:tcPr>
            <w:tcW w:w="221"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822EAC0"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lastRenderedPageBreak/>
              <w:t>15</w:t>
            </w:r>
          </w:p>
        </w:tc>
        <w:tc>
          <w:tcPr>
            <w:tcW w:w="111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E949DB2" w14:textId="77777777" w:rsidR="001B0282" w:rsidRDefault="001B0282" w:rsidP="00811FF2">
            <w:pPr>
              <w:rPr>
                <w:rFonts w:ascii="Calibri" w:hAnsi="Calibri" w:cs="Calibri"/>
                <w:color w:val="000000"/>
                <w:sz w:val="22"/>
                <w:szCs w:val="22"/>
              </w:rPr>
            </w:pPr>
            <w:r w:rsidRPr="0052558E">
              <w:rPr>
                <w:bCs/>
                <w:lang w:val="fr-FR"/>
              </w:rPr>
              <w:t xml:space="preserve">Prof. univ. dr. </w:t>
            </w:r>
            <w:r w:rsidRPr="002D7E13">
              <w:rPr>
                <w:bCs/>
                <w:lang w:val="fr-FR"/>
              </w:rPr>
              <w:t>Stancu Stelian</w:t>
            </w:r>
          </w:p>
        </w:tc>
        <w:tc>
          <w:tcPr>
            <w:tcW w:w="319"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6727641"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1</w:t>
            </w:r>
          </w:p>
        </w:tc>
        <w:tc>
          <w:tcPr>
            <w:tcW w:w="1583" w:type="pct"/>
            <w:tcBorders>
              <w:top w:val="single" w:sz="8" w:space="0" w:color="auto"/>
              <w:left w:val="nil"/>
              <w:bottom w:val="single" w:sz="4" w:space="0" w:color="auto"/>
              <w:right w:val="single" w:sz="4" w:space="0" w:color="auto"/>
            </w:tcBorders>
            <w:shd w:val="clear" w:color="auto" w:fill="auto"/>
            <w:vAlign w:val="bottom"/>
            <w:hideMark/>
          </w:tcPr>
          <w:p w14:paraId="402F651E" w14:textId="77777777" w:rsidR="001B0282" w:rsidRDefault="001B0282" w:rsidP="00811FF2">
            <w:pPr>
              <w:rPr>
                <w:color w:val="0070C0"/>
              </w:rPr>
            </w:pPr>
            <w:r>
              <w:rPr>
                <w:color w:val="0070C0"/>
              </w:rPr>
              <w:t xml:space="preserve">Metode şi tehnici de tip Machine Learning, pentru elaborarea unui sistem integrat de estimare </w:t>
            </w:r>
            <w:proofErr w:type="gramStart"/>
            <w:r>
              <w:rPr>
                <w:color w:val="0070C0"/>
              </w:rPr>
              <w:t>a</w:t>
            </w:r>
            <w:proofErr w:type="gramEnd"/>
            <w:r>
              <w:rPr>
                <w:color w:val="0070C0"/>
              </w:rPr>
              <w:t xml:space="preserve"> impactului economic al ESG in activitatea de explorare si exploatare a zacamintelor de gaze naturale din punctul de vedere al profitabilitatii zacamintelor si deciziilor de dezvoltare a zacamintelor actuale, respectiv, de explorare a unor noi zacaminte.</w:t>
            </w:r>
          </w:p>
        </w:tc>
        <w:tc>
          <w:tcPr>
            <w:tcW w:w="1760" w:type="pct"/>
            <w:tcBorders>
              <w:top w:val="nil"/>
              <w:left w:val="nil"/>
              <w:bottom w:val="single" w:sz="4" w:space="0" w:color="auto"/>
              <w:right w:val="single" w:sz="4" w:space="0" w:color="auto"/>
            </w:tcBorders>
            <w:shd w:val="clear" w:color="auto" w:fill="auto"/>
            <w:vAlign w:val="bottom"/>
            <w:hideMark/>
          </w:tcPr>
          <w:p w14:paraId="75471101" w14:textId="77777777" w:rsidR="001B0282" w:rsidRDefault="001B0282" w:rsidP="00811FF2">
            <w:pPr>
              <w:rPr>
                <w:color w:val="0070C0"/>
              </w:rPr>
            </w:pPr>
            <w:r>
              <w:rPr>
                <w:color w:val="0070C0"/>
              </w:rPr>
              <w:t xml:space="preserve">Machine Learning methods and techniques, for the development of an integrated system for estimating the economic impact of ESG in the activity of exploration and exploitation of natural gas deposits from the point of view of the profitability of the deposits and decisions to develop the current deposits, respectively, of </w:t>
            </w:r>
            <w:proofErr w:type="gramStart"/>
            <w:r>
              <w:rPr>
                <w:color w:val="0070C0"/>
              </w:rPr>
              <w:t>exploration .</w:t>
            </w:r>
            <w:proofErr w:type="gramEnd"/>
            <w:r>
              <w:rPr>
                <w:color w:val="0070C0"/>
              </w:rPr>
              <w:t xml:space="preserve"> of new deposits.</w:t>
            </w:r>
          </w:p>
        </w:tc>
      </w:tr>
      <w:tr w:rsidR="001B0282" w14:paraId="4ECD7500" w14:textId="77777777" w:rsidTr="003A0FF2">
        <w:trPr>
          <w:trHeight w:val="155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42E057D5"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339651AF"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28C86F1B"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2C5B320E" w14:textId="77777777" w:rsidR="001B0282" w:rsidRDefault="001B0282" w:rsidP="00811FF2">
            <w:pPr>
              <w:rPr>
                <w:color w:val="0070C0"/>
              </w:rPr>
            </w:pPr>
            <w:r>
              <w:rPr>
                <w:color w:val="0070C0"/>
              </w:rPr>
              <w:t xml:space="preserve">Metode şi tehnici de tip Machine Learning, folosite pentru </w:t>
            </w:r>
            <w:proofErr w:type="gramStart"/>
            <w:r>
              <w:rPr>
                <w:color w:val="0070C0"/>
              </w:rPr>
              <w:t>a</w:t>
            </w:r>
            <w:proofErr w:type="gramEnd"/>
            <w:r>
              <w:rPr>
                <w:color w:val="0070C0"/>
              </w:rPr>
              <w:t xml:space="preserve"> evidenţia rolul și efectele inteligenței artificiale în procesele de resurse umane din sectorul public.</w:t>
            </w:r>
          </w:p>
        </w:tc>
        <w:tc>
          <w:tcPr>
            <w:tcW w:w="1760" w:type="pct"/>
            <w:tcBorders>
              <w:top w:val="nil"/>
              <w:left w:val="nil"/>
              <w:bottom w:val="single" w:sz="4" w:space="0" w:color="auto"/>
              <w:right w:val="single" w:sz="4" w:space="0" w:color="auto"/>
            </w:tcBorders>
            <w:shd w:val="clear" w:color="auto" w:fill="auto"/>
            <w:hideMark/>
          </w:tcPr>
          <w:p w14:paraId="419C155C" w14:textId="77777777" w:rsidR="001B0282" w:rsidRDefault="001B0282" w:rsidP="00811FF2">
            <w:pPr>
              <w:rPr>
                <w:color w:val="0070C0"/>
              </w:rPr>
            </w:pPr>
            <w:r>
              <w:rPr>
                <w:color w:val="0070C0"/>
              </w:rPr>
              <w:t>Machine Learning methods and techniques, used to highlight the role and effects of artificial intelligence in public sector HR processes.</w:t>
            </w:r>
          </w:p>
        </w:tc>
      </w:tr>
      <w:tr w:rsidR="001B0282" w14:paraId="77BC8061" w14:textId="77777777" w:rsidTr="003A0FF2">
        <w:trPr>
          <w:trHeight w:val="186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3B0E4FC0"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2F164EEB"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05DE62DE"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bottom"/>
            <w:hideMark/>
          </w:tcPr>
          <w:p w14:paraId="3F839BCA" w14:textId="77777777" w:rsidR="001B0282" w:rsidRDefault="001B0282" w:rsidP="00811FF2">
            <w:pPr>
              <w:rPr>
                <w:color w:val="0070C0"/>
              </w:rPr>
            </w:pPr>
            <w:r>
              <w:rPr>
                <w:color w:val="0070C0"/>
              </w:rPr>
              <w:t>Metode şi tehnici de tip Machine Learning, Deep Learning şi modele de tip ansamblu folosite pentru dezvoltarea unui set de propuneri pentru debirocratizarea administrației publice, folosind inteligența artificială.</w:t>
            </w:r>
          </w:p>
        </w:tc>
        <w:tc>
          <w:tcPr>
            <w:tcW w:w="1760" w:type="pct"/>
            <w:tcBorders>
              <w:top w:val="nil"/>
              <w:left w:val="nil"/>
              <w:bottom w:val="single" w:sz="4" w:space="0" w:color="auto"/>
              <w:right w:val="single" w:sz="4" w:space="0" w:color="auto"/>
            </w:tcBorders>
            <w:shd w:val="clear" w:color="auto" w:fill="auto"/>
            <w:hideMark/>
          </w:tcPr>
          <w:p w14:paraId="36FC769D" w14:textId="77777777" w:rsidR="001B0282" w:rsidRDefault="001B0282" w:rsidP="00811FF2">
            <w:pPr>
              <w:rPr>
                <w:color w:val="0070C0"/>
              </w:rPr>
            </w:pPr>
            <w:r>
              <w:rPr>
                <w:color w:val="0070C0"/>
              </w:rPr>
              <w:t>Methods and techniques of Machine Learning, Deep Learning and ensemble models used to develop a set of proposals for the debureaucratization of public administration, using artificial intelligence.</w:t>
            </w:r>
          </w:p>
        </w:tc>
      </w:tr>
      <w:tr w:rsidR="001B0282" w14:paraId="312E73C1" w14:textId="77777777" w:rsidTr="003A0FF2">
        <w:trPr>
          <w:trHeight w:val="155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1596016D"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36C17390"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367B214C"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2CB92D1D" w14:textId="77777777" w:rsidR="001B0282" w:rsidRDefault="001B0282" w:rsidP="00811FF2">
            <w:pPr>
              <w:rPr>
                <w:color w:val="0070C0"/>
              </w:rPr>
            </w:pPr>
            <w:r>
              <w:rPr>
                <w:color w:val="0070C0"/>
              </w:rPr>
              <w:t>Metode şi tehnici de tip Machine Learning, Deep Learning şi modele de tip ansamblu folosite în analiza economiei digitala si a comportamentului consumatorului.</w:t>
            </w:r>
          </w:p>
        </w:tc>
        <w:tc>
          <w:tcPr>
            <w:tcW w:w="1760" w:type="pct"/>
            <w:tcBorders>
              <w:top w:val="nil"/>
              <w:left w:val="nil"/>
              <w:bottom w:val="single" w:sz="4" w:space="0" w:color="auto"/>
              <w:right w:val="single" w:sz="4" w:space="0" w:color="auto"/>
            </w:tcBorders>
            <w:shd w:val="clear" w:color="auto" w:fill="auto"/>
            <w:vAlign w:val="center"/>
            <w:hideMark/>
          </w:tcPr>
          <w:p w14:paraId="57047678" w14:textId="77777777" w:rsidR="001B0282" w:rsidRDefault="001B0282" w:rsidP="00811FF2">
            <w:pPr>
              <w:rPr>
                <w:color w:val="5B9BD5"/>
              </w:rPr>
            </w:pPr>
            <w:r>
              <w:rPr>
                <w:color w:val="5B9BD5"/>
              </w:rPr>
              <w:t>Methods and techniques of Machine Learning, Deep Learning and ensemble models used in the analysis of the digital economy and consumer behavior.</w:t>
            </w:r>
          </w:p>
        </w:tc>
      </w:tr>
      <w:tr w:rsidR="001B0282" w14:paraId="0B385DB2" w14:textId="77777777" w:rsidTr="003A0FF2">
        <w:trPr>
          <w:trHeight w:val="186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5E1B8BE7"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61D3001F"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76B891FB"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21C53987" w14:textId="77777777" w:rsidR="001B0282" w:rsidRDefault="001B0282" w:rsidP="00811FF2">
            <w:pPr>
              <w:rPr>
                <w:color w:val="5B9BD5"/>
              </w:rPr>
            </w:pPr>
            <w:r>
              <w:rPr>
                <w:color w:val="5B9BD5"/>
              </w:rPr>
              <w:t>Metode şi tehnici de tip Machine Learning, Deep Learning şi modele de tip ansamblu folosite în analiza indicatorilor macro-economici relevanți, utilizați în stabilirea salariului minim brut garantat în plată.</w:t>
            </w:r>
          </w:p>
        </w:tc>
        <w:tc>
          <w:tcPr>
            <w:tcW w:w="1760" w:type="pct"/>
            <w:tcBorders>
              <w:top w:val="nil"/>
              <w:left w:val="nil"/>
              <w:bottom w:val="single" w:sz="4" w:space="0" w:color="auto"/>
              <w:right w:val="single" w:sz="4" w:space="0" w:color="auto"/>
            </w:tcBorders>
            <w:shd w:val="clear" w:color="auto" w:fill="auto"/>
            <w:vAlign w:val="center"/>
            <w:hideMark/>
          </w:tcPr>
          <w:p w14:paraId="263CC6E3" w14:textId="77777777" w:rsidR="001B0282" w:rsidRDefault="001B0282" w:rsidP="00811FF2">
            <w:pPr>
              <w:rPr>
                <w:color w:val="5B9BD5"/>
              </w:rPr>
            </w:pPr>
            <w:r>
              <w:rPr>
                <w:color w:val="5B9BD5"/>
              </w:rPr>
              <w:t>Methods and techniques of Machine Learning, Deep Learning and ensemble models used in the analysis of relevant macro-economic indicators, used in establishing the guaranteed minimum gross salary in payment.</w:t>
            </w:r>
          </w:p>
        </w:tc>
      </w:tr>
      <w:tr w:rsidR="001B0282" w14:paraId="3F892503" w14:textId="77777777" w:rsidTr="003A0FF2">
        <w:trPr>
          <w:trHeight w:val="124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0C6F34E8"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214D6773"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31865EFA"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0AF65924" w14:textId="77777777" w:rsidR="001B0282" w:rsidRDefault="001B0282" w:rsidP="00811FF2">
            <w:pPr>
              <w:rPr>
                <w:color w:val="000000"/>
              </w:rPr>
            </w:pPr>
            <w:r>
              <w:rPr>
                <w:color w:val="000000"/>
              </w:rPr>
              <w:t>Metode şi tehnici de tip Machine Learning, Deep Learning şi modele de tip ansamblu folosite pentru măsurarea statistică a fericirii.</w:t>
            </w:r>
          </w:p>
        </w:tc>
        <w:tc>
          <w:tcPr>
            <w:tcW w:w="1760" w:type="pct"/>
            <w:tcBorders>
              <w:top w:val="nil"/>
              <w:left w:val="nil"/>
              <w:bottom w:val="single" w:sz="4" w:space="0" w:color="auto"/>
              <w:right w:val="single" w:sz="4" w:space="0" w:color="auto"/>
            </w:tcBorders>
            <w:shd w:val="clear" w:color="auto" w:fill="auto"/>
            <w:vAlign w:val="center"/>
            <w:hideMark/>
          </w:tcPr>
          <w:p w14:paraId="27C67606" w14:textId="77777777" w:rsidR="001B0282" w:rsidRDefault="001B0282" w:rsidP="00811FF2">
            <w:pPr>
              <w:rPr>
                <w:color w:val="000000"/>
              </w:rPr>
            </w:pPr>
            <w:r>
              <w:rPr>
                <w:color w:val="000000"/>
              </w:rPr>
              <w:t>Methods and techniques of Machine Learning, Deep Learning and ensemble</w:t>
            </w:r>
          </w:p>
        </w:tc>
      </w:tr>
      <w:tr w:rsidR="001B0282" w14:paraId="3CAD64BC" w14:textId="77777777" w:rsidTr="003A0FF2">
        <w:trPr>
          <w:trHeight w:val="248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0B5DB64A"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2526F253"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622B31E4"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2E25EC91" w14:textId="77777777" w:rsidR="001B0282" w:rsidRDefault="001B0282" w:rsidP="00811FF2">
            <w:pPr>
              <w:rPr>
                <w:color w:val="000000"/>
              </w:rPr>
            </w:pPr>
            <w:r>
              <w:rPr>
                <w:color w:val="000000"/>
              </w:rPr>
              <w:t xml:space="preserve">Metode şi tehnici de tip Machine Learning, pentru elaborarea unui sistem integrat de estimare a preţurilor la terenuri/clădiri dintr-un areal </w:t>
            </w:r>
            <w:proofErr w:type="gramStart"/>
            <w:r>
              <w:rPr>
                <w:color w:val="000000"/>
              </w:rPr>
              <w:t>geografic(</w:t>
            </w:r>
            <w:proofErr w:type="gramEnd"/>
            <w:r>
              <w:rPr>
                <w:color w:val="000000"/>
              </w:rPr>
              <w:t>oraş, judeţ, regiune geografică), ca sursă a creşterii calităţii, eficienţei şi actualităţii în sistemul statistic naţional.</w:t>
            </w:r>
          </w:p>
        </w:tc>
        <w:tc>
          <w:tcPr>
            <w:tcW w:w="1760" w:type="pct"/>
            <w:tcBorders>
              <w:top w:val="nil"/>
              <w:left w:val="nil"/>
              <w:bottom w:val="single" w:sz="4" w:space="0" w:color="auto"/>
              <w:right w:val="single" w:sz="4" w:space="0" w:color="auto"/>
            </w:tcBorders>
            <w:shd w:val="clear" w:color="auto" w:fill="auto"/>
            <w:vAlign w:val="center"/>
            <w:hideMark/>
          </w:tcPr>
          <w:p w14:paraId="7FF1505D" w14:textId="77777777" w:rsidR="001B0282" w:rsidRDefault="001B0282" w:rsidP="00811FF2">
            <w:pPr>
              <w:rPr>
                <w:color w:val="000000"/>
              </w:rPr>
            </w:pPr>
            <w:r>
              <w:rPr>
                <w:color w:val="000000"/>
              </w:rPr>
              <w:t>Machine Learning methods and techniques, for the development of an integrated system for estimating land/building prices in a geographic area (city, county, geographic region), as a source of increasing quality, efficiency and timeliness in the national statistical system.</w:t>
            </w:r>
          </w:p>
        </w:tc>
      </w:tr>
      <w:tr w:rsidR="001B0282" w14:paraId="63B56C2D" w14:textId="77777777" w:rsidTr="003A0FF2">
        <w:trPr>
          <w:trHeight w:val="155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62FE4DC5"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50FA77BA"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33CFE965"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4A39A4D4" w14:textId="77777777" w:rsidR="001B0282" w:rsidRDefault="001B0282" w:rsidP="00811FF2">
            <w:pPr>
              <w:rPr>
                <w:color w:val="000000"/>
              </w:rPr>
            </w:pPr>
            <w:r>
              <w:rPr>
                <w:color w:val="000000"/>
              </w:rPr>
              <w:t xml:space="preserve">Metode şi tehnici inovative de </w:t>
            </w:r>
            <w:proofErr w:type="gramStart"/>
            <w:r>
              <w:rPr>
                <w:color w:val="000000"/>
              </w:rPr>
              <w:t>prevenire  si</w:t>
            </w:r>
            <w:proofErr w:type="gramEnd"/>
            <w:r>
              <w:rPr>
                <w:color w:val="000000"/>
              </w:rPr>
              <w:t xml:space="preserve"> combatere a fraudei economice. Estimări, scenarii şi predicţii, folosind tehnici de tip Data Mining şi Machine Learning.</w:t>
            </w:r>
          </w:p>
        </w:tc>
        <w:tc>
          <w:tcPr>
            <w:tcW w:w="1760" w:type="pct"/>
            <w:tcBorders>
              <w:top w:val="nil"/>
              <w:left w:val="nil"/>
              <w:bottom w:val="single" w:sz="4" w:space="0" w:color="auto"/>
              <w:right w:val="single" w:sz="4" w:space="0" w:color="auto"/>
            </w:tcBorders>
            <w:shd w:val="clear" w:color="auto" w:fill="auto"/>
            <w:vAlign w:val="center"/>
            <w:hideMark/>
          </w:tcPr>
          <w:p w14:paraId="20752A64" w14:textId="77777777" w:rsidR="001B0282" w:rsidRDefault="001B0282" w:rsidP="00811FF2">
            <w:pPr>
              <w:rPr>
                <w:color w:val="000000"/>
              </w:rPr>
            </w:pPr>
            <w:r>
              <w:rPr>
                <w:color w:val="000000"/>
              </w:rPr>
              <w:t>Innovative methods and techniques for preventing and combating food fraud. Estimates, scenarios and predictions using Data Mining and Machine Learning techniques.</w:t>
            </w:r>
          </w:p>
        </w:tc>
      </w:tr>
      <w:tr w:rsidR="001B0282" w14:paraId="602DEFE3" w14:textId="77777777" w:rsidTr="003A0FF2">
        <w:trPr>
          <w:trHeight w:val="155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4203EAF7"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2B59DFCC"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31EB5553"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2C351E2E" w14:textId="77777777" w:rsidR="001B0282" w:rsidRDefault="001B0282" w:rsidP="00811FF2">
            <w:pPr>
              <w:rPr>
                <w:color w:val="000000"/>
              </w:rPr>
            </w:pPr>
            <w:r>
              <w:rPr>
                <w:color w:val="000000"/>
              </w:rPr>
              <w:t>Machine Learning utilizate în rețelele complexe de socializare folosind date structurate și de tip text mining. Provocări și oportunități la nivelul României.</w:t>
            </w:r>
          </w:p>
        </w:tc>
        <w:tc>
          <w:tcPr>
            <w:tcW w:w="1760" w:type="pct"/>
            <w:tcBorders>
              <w:top w:val="nil"/>
              <w:left w:val="nil"/>
              <w:bottom w:val="single" w:sz="4" w:space="0" w:color="auto"/>
              <w:right w:val="single" w:sz="4" w:space="0" w:color="auto"/>
            </w:tcBorders>
            <w:shd w:val="clear" w:color="auto" w:fill="auto"/>
            <w:vAlign w:val="center"/>
            <w:hideMark/>
          </w:tcPr>
          <w:p w14:paraId="0CD39A10" w14:textId="77777777" w:rsidR="001B0282" w:rsidRDefault="001B0282" w:rsidP="00811FF2">
            <w:pPr>
              <w:rPr>
                <w:color w:val="000000"/>
              </w:rPr>
            </w:pPr>
            <w:r>
              <w:rPr>
                <w:color w:val="000000"/>
              </w:rPr>
              <w:t>Machine Learning used in complex social networks using structured data and text mining techniques. Challenges and opportunities in Romania.</w:t>
            </w:r>
          </w:p>
        </w:tc>
      </w:tr>
      <w:tr w:rsidR="001B0282" w14:paraId="5FC492F7" w14:textId="77777777" w:rsidTr="003A0FF2">
        <w:trPr>
          <w:trHeight w:val="93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5D58BDF7"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307C9927"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370C40A4"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6C189464" w14:textId="77777777" w:rsidR="001B0282" w:rsidRDefault="001B0282" w:rsidP="00811FF2">
            <w:pPr>
              <w:rPr>
                <w:color w:val="000000"/>
              </w:rPr>
            </w:pPr>
            <w:r>
              <w:rPr>
                <w:color w:val="000000"/>
              </w:rPr>
              <w:t>Tehnici de modelare si validare a riscului de credit, utilizând tehnici de tip Machine Learning.</w:t>
            </w:r>
          </w:p>
        </w:tc>
        <w:tc>
          <w:tcPr>
            <w:tcW w:w="1760" w:type="pct"/>
            <w:tcBorders>
              <w:top w:val="nil"/>
              <w:left w:val="nil"/>
              <w:bottom w:val="single" w:sz="4" w:space="0" w:color="auto"/>
              <w:right w:val="single" w:sz="4" w:space="0" w:color="auto"/>
            </w:tcBorders>
            <w:shd w:val="clear" w:color="auto" w:fill="auto"/>
            <w:vAlign w:val="center"/>
            <w:hideMark/>
          </w:tcPr>
          <w:p w14:paraId="06019EBE" w14:textId="77777777" w:rsidR="001B0282" w:rsidRDefault="001B0282" w:rsidP="00811FF2">
            <w:pPr>
              <w:rPr>
                <w:color w:val="000000"/>
              </w:rPr>
            </w:pPr>
            <w:r>
              <w:rPr>
                <w:color w:val="000000"/>
              </w:rPr>
              <w:t>Credit risk modeling and validation techniques, using Machine Learning techniques.</w:t>
            </w:r>
          </w:p>
        </w:tc>
      </w:tr>
      <w:tr w:rsidR="001B0282" w14:paraId="6EE8DCAB" w14:textId="77777777" w:rsidTr="003A0FF2">
        <w:trPr>
          <w:trHeight w:val="124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1346F2D0"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23DDCA50"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0EA7341C" w14:textId="77777777" w:rsidR="001B0282" w:rsidRDefault="001B0282" w:rsidP="00811FF2">
            <w:pPr>
              <w:rPr>
                <w:rFonts w:ascii="Calibri" w:hAnsi="Calibri" w:cs="Calibri"/>
                <w:color w:val="000000"/>
                <w:sz w:val="22"/>
                <w:szCs w:val="22"/>
              </w:rPr>
            </w:pPr>
          </w:p>
        </w:tc>
        <w:tc>
          <w:tcPr>
            <w:tcW w:w="1583" w:type="pct"/>
            <w:tcBorders>
              <w:top w:val="nil"/>
              <w:left w:val="nil"/>
              <w:bottom w:val="single" w:sz="4" w:space="0" w:color="auto"/>
              <w:right w:val="single" w:sz="4" w:space="0" w:color="auto"/>
            </w:tcBorders>
            <w:shd w:val="clear" w:color="auto" w:fill="auto"/>
            <w:vAlign w:val="center"/>
            <w:hideMark/>
          </w:tcPr>
          <w:p w14:paraId="3F86CFDE" w14:textId="77777777" w:rsidR="001B0282" w:rsidRDefault="001B0282" w:rsidP="00811FF2">
            <w:pPr>
              <w:rPr>
                <w:color w:val="000000"/>
              </w:rPr>
            </w:pPr>
            <w:r>
              <w:rPr>
                <w:color w:val="000000"/>
              </w:rPr>
              <w:t>Metode moderne de modelare a pietei financiare privită ca sistem adaptiv complex, utilizand tehnici de tip Data Mining.</w:t>
            </w:r>
          </w:p>
        </w:tc>
        <w:tc>
          <w:tcPr>
            <w:tcW w:w="1760" w:type="pct"/>
            <w:tcBorders>
              <w:top w:val="nil"/>
              <w:left w:val="nil"/>
              <w:bottom w:val="single" w:sz="4" w:space="0" w:color="auto"/>
              <w:right w:val="single" w:sz="4" w:space="0" w:color="auto"/>
            </w:tcBorders>
            <w:shd w:val="clear" w:color="auto" w:fill="auto"/>
            <w:vAlign w:val="center"/>
            <w:hideMark/>
          </w:tcPr>
          <w:p w14:paraId="31E14C3E" w14:textId="77777777" w:rsidR="001B0282" w:rsidRDefault="001B0282" w:rsidP="00811FF2">
            <w:pPr>
              <w:rPr>
                <w:color w:val="000000"/>
              </w:rPr>
            </w:pPr>
            <w:r>
              <w:rPr>
                <w:color w:val="000000"/>
              </w:rPr>
              <w:t>Modern methods of modeling the financial market as a complex adaptive system, using Data Mining techniques.</w:t>
            </w:r>
          </w:p>
        </w:tc>
      </w:tr>
      <w:tr w:rsidR="001B0282" w14:paraId="0DF7CA9E" w14:textId="77777777" w:rsidTr="003A0FF2">
        <w:trPr>
          <w:trHeight w:val="1560"/>
        </w:trPr>
        <w:tc>
          <w:tcPr>
            <w:tcW w:w="221" w:type="pct"/>
            <w:vMerge/>
            <w:tcBorders>
              <w:top w:val="single" w:sz="8" w:space="0" w:color="auto"/>
              <w:left w:val="single" w:sz="8" w:space="0" w:color="auto"/>
              <w:bottom w:val="single" w:sz="8" w:space="0" w:color="000000"/>
              <w:right w:val="single" w:sz="4" w:space="0" w:color="auto"/>
            </w:tcBorders>
            <w:vAlign w:val="center"/>
            <w:hideMark/>
          </w:tcPr>
          <w:p w14:paraId="76668CD8" w14:textId="77777777" w:rsidR="001B0282" w:rsidRDefault="001B0282" w:rsidP="00811FF2">
            <w:pPr>
              <w:rPr>
                <w:rFonts w:ascii="Calibri" w:hAnsi="Calibri" w:cs="Calibri"/>
                <w:color w:val="000000"/>
                <w:sz w:val="22"/>
                <w:szCs w:val="22"/>
              </w:rPr>
            </w:pPr>
          </w:p>
        </w:tc>
        <w:tc>
          <w:tcPr>
            <w:tcW w:w="1117" w:type="pct"/>
            <w:vMerge/>
            <w:tcBorders>
              <w:top w:val="single" w:sz="8" w:space="0" w:color="auto"/>
              <w:left w:val="single" w:sz="4" w:space="0" w:color="auto"/>
              <w:bottom w:val="single" w:sz="8" w:space="0" w:color="000000"/>
              <w:right w:val="single" w:sz="4" w:space="0" w:color="auto"/>
            </w:tcBorders>
            <w:vAlign w:val="center"/>
            <w:hideMark/>
          </w:tcPr>
          <w:p w14:paraId="57363D11" w14:textId="77777777" w:rsidR="001B0282" w:rsidRDefault="001B0282" w:rsidP="00811FF2">
            <w:pPr>
              <w:rPr>
                <w:rFonts w:ascii="Calibri" w:hAnsi="Calibri" w:cs="Calibri"/>
                <w:color w:val="000000"/>
                <w:sz w:val="22"/>
                <w:szCs w:val="22"/>
              </w:rPr>
            </w:pPr>
          </w:p>
        </w:tc>
        <w:tc>
          <w:tcPr>
            <w:tcW w:w="319" w:type="pct"/>
            <w:vMerge/>
            <w:tcBorders>
              <w:top w:val="single" w:sz="8" w:space="0" w:color="auto"/>
              <w:left w:val="single" w:sz="4" w:space="0" w:color="auto"/>
              <w:bottom w:val="single" w:sz="8" w:space="0" w:color="000000"/>
              <w:right w:val="single" w:sz="4" w:space="0" w:color="auto"/>
            </w:tcBorders>
            <w:vAlign w:val="center"/>
            <w:hideMark/>
          </w:tcPr>
          <w:p w14:paraId="56D1A617" w14:textId="77777777" w:rsidR="001B0282" w:rsidRDefault="001B0282" w:rsidP="00811FF2">
            <w:pPr>
              <w:rPr>
                <w:rFonts w:ascii="Calibri" w:hAnsi="Calibri" w:cs="Calibri"/>
                <w:color w:val="000000"/>
                <w:sz w:val="22"/>
                <w:szCs w:val="22"/>
              </w:rPr>
            </w:pPr>
          </w:p>
        </w:tc>
        <w:tc>
          <w:tcPr>
            <w:tcW w:w="1583" w:type="pct"/>
            <w:tcBorders>
              <w:top w:val="nil"/>
              <w:left w:val="nil"/>
              <w:bottom w:val="single" w:sz="8" w:space="0" w:color="auto"/>
              <w:right w:val="single" w:sz="4" w:space="0" w:color="auto"/>
            </w:tcBorders>
            <w:shd w:val="clear" w:color="auto" w:fill="auto"/>
            <w:vAlign w:val="center"/>
            <w:hideMark/>
          </w:tcPr>
          <w:p w14:paraId="43DDB64B" w14:textId="77777777" w:rsidR="001B0282" w:rsidRDefault="001B0282" w:rsidP="00811FF2">
            <w:pPr>
              <w:rPr>
                <w:color w:val="000000"/>
              </w:rPr>
            </w:pPr>
            <w:r>
              <w:rPr>
                <w:color w:val="000000"/>
              </w:rPr>
              <w:t>Piaţa de energie. Metode şi tehnici de tip tip Data Mining şi Machine Learning, pentru prognoza și evaluarea unor riscuri asociate pe termen mediu și lung.</w:t>
            </w:r>
          </w:p>
        </w:tc>
        <w:tc>
          <w:tcPr>
            <w:tcW w:w="1760" w:type="pct"/>
            <w:tcBorders>
              <w:top w:val="nil"/>
              <w:left w:val="nil"/>
              <w:bottom w:val="single" w:sz="8" w:space="0" w:color="auto"/>
              <w:right w:val="single" w:sz="4" w:space="0" w:color="auto"/>
            </w:tcBorders>
            <w:shd w:val="clear" w:color="auto" w:fill="auto"/>
            <w:vAlign w:val="center"/>
            <w:hideMark/>
          </w:tcPr>
          <w:p w14:paraId="2BA73157" w14:textId="77777777" w:rsidR="001B0282" w:rsidRDefault="001B0282" w:rsidP="00811FF2">
            <w:pPr>
              <w:rPr>
                <w:color w:val="000000"/>
              </w:rPr>
            </w:pPr>
            <w:r>
              <w:rPr>
                <w:color w:val="000000"/>
              </w:rPr>
              <w:t>Energy market. Data Mining and Machine Learning methods and techniques for forecasting and assessing associated risks in the medium and long term</w:t>
            </w:r>
          </w:p>
        </w:tc>
      </w:tr>
      <w:tr w:rsidR="001B0282" w14:paraId="4DB98838" w14:textId="77777777" w:rsidTr="003A0FF2">
        <w:trPr>
          <w:trHeight w:val="1240"/>
        </w:trPr>
        <w:tc>
          <w:tcPr>
            <w:tcW w:w="221" w:type="pct"/>
            <w:vMerge w:val="restart"/>
            <w:tcBorders>
              <w:top w:val="nil"/>
              <w:left w:val="single" w:sz="8" w:space="0" w:color="auto"/>
              <w:bottom w:val="nil"/>
              <w:right w:val="single" w:sz="8" w:space="0" w:color="000000"/>
            </w:tcBorders>
            <w:shd w:val="clear" w:color="auto" w:fill="auto"/>
            <w:vAlign w:val="center"/>
            <w:hideMark/>
          </w:tcPr>
          <w:p w14:paraId="7624CAE3" w14:textId="77777777" w:rsidR="001B0282" w:rsidRDefault="001B0282" w:rsidP="00811FF2">
            <w:pPr>
              <w:jc w:val="center"/>
              <w:rPr>
                <w:color w:val="000000"/>
              </w:rPr>
            </w:pPr>
            <w:r>
              <w:rPr>
                <w:color w:val="000000"/>
              </w:rPr>
              <w:t>16</w:t>
            </w:r>
          </w:p>
        </w:tc>
        <w:tc>
          <w:tcPr>
            <w:tcW w:w="1117" w:type="pct"/>
            <w:vMerge w:val="restart"/>
            <w:tcBorders>
              <w:top w:val="nil"/>
              <w:left w:val="single" w:sz="8" w:space="0" w:color="000000"/>
              <w:bottom w:val="nil"/>
              <w:right w:val="single" w:sz="8" w:space="0" w:color="000000"/>
            </w:tcBorders>
            <w:shd w:val="clear" w:color="auto" w:fill="auto"/>
            <w:vAlign w:val="center"/>
            <w:hideMark/>
          </w:tcPr>
          <w:p w14:paraId="7C886F35" w14:textId="77777777" w:rsidR="001B0282" w:rsidRDefault="001B0282" w:rsidP="00811FF2">
            <w:pPr>
              <w:rPr>
                <w:color w:val="000000"/>
              </w:rPr>
            </w:pPr>
            <w:r w:rsidRPr="0052558E">
              <w:rPr>
                <w:bCs/>
                <w:lang w:val="fr-FR"/>
              </w:rPr>
              <w:t xml:space="preserve">Prof. univ. dr. </w:t>
            </w:r>
            <w:r>
              <w:rPr>
                <w:color w:val="000000"/>
              </w:rPr>
              <w:t>Strat Vasile Alecsandru</w:t>
            </w:r>
          </w:p>
        </w:tc>
        <w:tc>
          <w:tcPr>
            <w:tcW w:w="319" w:type="pct"/>
            <w:vMerge w:val="restart"/>
            <w:tcBorders>
              <w:top w:val="nil"/>
              <w:left w:val="single" w:sz="8" w:space="0" w:color="000000"/>
              <w:bottom w:val="nil"/>
              <w:right w:val="nil"/>
            </w:tcBorders>
            <w:shd w:val="clear" w:color="auto" w:fill="auto"/>
            <w:vAlign w:val="center"/>
            <w:hideMark/>
          </w:tcPr>
          <w:p w14:paraId="191F3121" w14:textId="77777777" w:rsidR="001B0282" w:rsidRDefault="001B0282" w:rsidP="00811FF2">
            <w:pPr>
              <w:jc w:val="center"/>
              <w:rPr>
                <w:color w:val="000000"/>
              </w:rPr>
            </w:pPr>
            <w:r>
              <w:rPr>
                <w:color w:val="000000"/>
              </w:rPr>
              <w:t>2</w:t>
            </w:r>
          </w:p>
        </w:tc>
        <w:tc>
          <w:tcPr>
            <w:tcW w:w="1583" w:type="pct"/>
            <w:tcBorders>
              <w:top w:val="nil"/>
              <w:left w:val="single" w:sz="4" w:space="0" w:color="auto"/>
              <w:bottom w:val="single" w:sz="4" w:space="0" w:color="auto"/>
              <w:right w:val="single" w:sz="4" w:space="0" w:color="auto"/>
            </w:tcBorders>
            <w:shd w:val="clear" w:color="auto" w:fill="auto"/>
            <w:vAlign w:val="center"/>
            <w:hideMark/>
          </w:tcPr>
          <w:p w14:paraId="5CAC6F9E" w14:textId="77777777" w:rsidR="001B0282" w:rsidRDefault="001B0282" w:rsidP="00811FF2">
            <w:pPr>
              <w:rPr>
                <w:color w:val="0066FF"/>
              </w:rPr>
            </w:pPr>
            <w:r>
              <w:rPr>
                <w:color w:val="0066FF"/>
              </w:rPr>
              <w:t>Îmbunătățirea prognozei stocurilor în comerțul cu amănuntul folosind IA responsabilă pentru a reduce risipa de alimente</w:t>
            </w:r>
          </w:p>
        </w:tc>
        <w:tc>
          <w:tcPr>
            <w:tcW w:w="1760" w:type="pct"/>
            <w:tcBorders>
              <w:top w:val="nil"/>
              <w:left w:val="nil"/>
              <w:bottom w:val="single" w:sz="4" w:space="0" w:color="auto"/>
              <w:right w:val="single" w:sz="4" w:space="0" w:color="auto"/>
            </w:tcBorders>
            <w:shd w:val="clear" w:color="auto" w:fill="auto"/>
            <w:vAlign w:val="center"/>
            <w:hideMark/>
          </w:tcPr>
          <w:p w14:paraId="5E42D5D1" w14:textId="77777777" w:rsidR="001B0282" w:rsidRDefault="001B0282" w:rsidP="00811FF2">
            <w:pPr>
              <w:rPr>
                <w:color w:val="0066FF"/>
              </w:rPr>
            </w:pPr>
            <w:r>
              <w:rPr>
                <w:color w:val="0066FF"/>
              </w:rPr>
              <w:t>Improving stocks forecasting in retail using responsible AI in order to reduce food waste</w:t>
            </w:r>
          </w:p>
        </w:tc>
      </w:tr>
      <w:tr w:rsidR="001B0282" w14:paraId="460DFC69" w14:textId="77777777" w:rsidTr="003A0FF2">
        <w:trPr>
          <w:trHeight w:val="930"/>
        </w:trPr>
        <w:tc>
          <w:tcPr>
            <w:tcW w:w="221" w:type="pct"/>
            <w:vMerge/>
            <w:tcBorders>
              <w:top w:val="nil"/>
              <w:left w:val="single" w:sz="8" w:space="0" w:color="auto"/>
              <w:bottom w:val="nil"/>
              <w:right w:val="single" w:sz="8" w:space="0" w:color="000000"/>
            </w:tcBorders>
            <w:vAlign w:val="center"/>
            <w:hideMark/>
          </w:tcPr>
          <w:p w14:paraId="61ABAAD4"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11C562BB"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5C695FFF" w14:textId="77777777" w:rsidR="001B0282" w:rsidRDefault="001B0282" w:rsidP="00811FF2">
            <w:pPr>
              <w:rPr>
                <w:color w:val="000000"/>
              </w:rPr>
            </w:pPr>
          </w:p>
        </w:tc>
        <w:tc>
          <w:tcPr>
            <w:tcW w:w="1583" w:type="pct"/>
            <w:tcBorders>
              <w:top w:val="nil"/>
              <w:left w:val="single" w:sz="4" w:space="0" w:color="auto"/>
              <w:bottom w:val="single" w:sz="4" w:space="0" w:color="auto"/>
              <w:right w:val="single" w:sz="4" w:space="0" w:color="auto"/>
            </w:tcBorders>
            <w:shd w:val="clear" w:color="auto" w:fill="auto"/>
            <w:vAlign w:val="center"/>
            <w:hideMark/>
          </w:tcPr>
          <w:p w14:paraId="51949F17" w14:textId="77777777" w:rsidR="001B0282" w:rsidRDefault="001B0282" w:rsidP="00811FF2">
            <w:pPr>
              <w:rPr>
                <w:color w:val="0066FF"/>
              </w:rPr>
            </w:pPr>
            <w:r>
              <w:rPr>
                <w:color w:val="0066FF"/>
              </w:rPr>
              <w:t>Economia digitală - tranziția către o economie verde și durabilă în România, o perspectivă a consumatorului</w:t>
            </w:r>
          </w:p>
        </w:tc>
        <w:tc>
          <w:tcPr>
            <w:tcW w:w="1760" w:type="pct"/>
            <w:tcBorders>
              <w:top w:val="nil"/>
              <w:left w:val="nil"/>
              <w:bottom w:val="single" w:sz="4" w:space="0" w:color="auto"/>
              <w:right w:val="single" w:sz="4" w:space="0" w:color="auto"/>
            </w:tcBorders>
            <w:shd w:val="clear" w:color="auto" w:fill="auto"/>
            <w:vAlign w:val="center"/>
            <w:hideMark/>
          </w:tcPr>
          <w:p w14:paraId="4DA80CF2" w14:textId="77777777" w:rsidR="001B0282" w:rsidRDefault="001B0282" w:rsidP="00811FF2">
            <w:pPr>
              <w:rPr>
                <w:color w:val="0066FF"/>
              </w:rPr>
            </w:pPr>
            <w:r>
              <w:rPr>
                <w:color w:val="0066FF"/>
              </w:rPr>
              <w:t>Digital economy - transition to a green and sustainable economy in Romania, a consumer perspective</w:t>
            </w:r>
          </w:p>
        </w:tc>
      </w:tr>
      <w:tr w:rsidR="001B0282" w14:paraId="5D1779D3" w14:textId="77777777" w:rsidTr="003A0FF2">
        <w:trPr>
          <w:trHeight w:val="930"/>
        </w:trPr>
        <w:tc>
          <w:tcPr>
            <w:tcW w:w="221" w:type="pct"/>
            <w:vMerge/>
            <w:tcBorders>
              <w:top w:val="nil"/>
              <w:left w:val="single" w:sz="8" w:space="0" w:color="auto"/>
              <w:bottom w:val="nil"/>
              <w:right w:val="single" w:sz="8" w:space="0" w:color="000000"/>
            </w:tcBorders>
            <w:vAlign w:val="center"/>
            <w:hideMark/>
          </w:tcPr>
          <w:p w14:paraId="2199317F"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0D0C9774"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371AE71A" w14:textId="77777777" w:rsidR="001B0282" w:rsidRDefault="001B0282" w:rsidP="00811FF2">
            <w:pPr>
              <w:rPr>
                <w:color w:val="000000"/>
              </w:rPr>
            </w:pPr>
          </w:p>
        </w:tc>
        <w:tc>
          <w:tcPr>
            <w:tcW w:w="1583" w:type="pct"/>
            <w:tcBorders>
              <w:top w:val="nil"/>
              <w:left w:val="single" w:sz="4" w:space="0" w:color="auto"/>
              <w:bottom w:val="single" w:sz="4" w:space="0" w:color="auto"/>
              <w:right w:val="single" w:sz="4" w:space="0" w:color="auto"/>
            </w:tcBorders>
            <w:shd w:val="clear" w:color="auto" w:fill="auto"/>
            <w:vAlign w:val="center"/>
            <w:hideMark/>
          </w:tcPr>
          <w:p w14:paraId="1E209F7F" w14:textId="77777777" w:rsidR="001B0282" w:rsidRDefault="001B0282" w:rsidP="00811FF2">
            <w:pPr>
              <w:rPr>
                <w:color w:val="0066FF"/>
              </w:rPr>
            </w:pPr>
            <w:r>
              <w:rPr>
                <w:color w:val="0066FF"/>
              </w:rPr>
              <w:t>Algoritmi deep learning pentru sisteme de tranzacționare automatizate pregătite pentru industrie</w:t>
            </w:r>
          </w:p>
        </w:tc>
        <w:tc>
          <w:tcPr>
            <w:tcW w:w="1760" w:type="pct"/>
            <w:tcBorders>
              <w:top w:val="nil"/>
              <w:left w:val="nil"/>
              <w:bottom w:val="single" w:sz="4" w:space="0" w:color="auto"/>
              <w:right w:val="single" w:sz="4" w:space="0" w:color="auto"/>
            </w:tcBorders>
            <w:shd w:val="clear" w:color="auto" w:fill="auto"/>
            <w:vAlign w:val="center"/>
            <w:hideMark/>
          </w:tcPr>
          <w:p w14:paraId="649396D0" w14:textId="77777777" w:rsidR="001B0282" w:rsidRDefault="001B0282" w:rsidP="00811FF2">
            <w:pPr>
              <w:rPr>
                <w:color w:val="0066FF"/>
              </w:rPr>
            </w:pPr>
            <w:r>
              <w:rPr>
                <w:color w:val="0066FF"/>
              </w:rPr>
              <w:t>Deep learning algorithms for industry-ready automated trading systems</w:t>
            </w:r>
          </w:p>
        </w:tc>
      </w:tr>
      <w:tr w:rsidR="001B0282" w14:paraId="77225CE4" w14:textId="77777777" w:rsidTr="003A0FF2">
        <w:trPr>
          <w:trHeight w:val="290"/>
        </w:trPr>
        <w:tc>
          <w:tcPr>
            <w:tcW w:w="221" w:type="pct"/>
            <w:vMerge/>
            <w:tcBorders>
              <w:top w:val="nil"/>
              <w:left w:val="single" w:sz="8" w:space="0" w:color="auto"/>
              <w:bottom w:val="nil"/>
              <w:right w:val="single" w:sz="8" w:space="0" w:color="000000"/>
            </w:tcBorders>
            <w:vAlign w:val="center"/>
            <w:hideMark/>
          </w:tcPr>
          <w:p w14:paraId="68A98E28"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4BBF940F"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0F9FE323" w14:textId="77777777" w:rsidR="001B0282" w:rsidRDefault="001B0282" w:rsidP="00811FF2">
            <w:pPr>
              <w:rPr>
                <w:color w:val="000000"/>
              </w:rPr>
            </w:pPr>
          </w:p>
        </w:tc>
        <w:tc>
          <w:tcPr>
            <w:tcW w:w="1583" w:type="pct"/>
            <w:vMerge w:val="restart"/>
            <w:tcBorders>
              <w:top w:val="nil"/>
              <w:left w:val="single" w:sz="4" w:space="0" w:color="auto"/>
              <w:bottom w:val="single" w:sz="4" w:space="0" w:color="auto"/>
              <w:right w:val="single" w:sz="4" w:space="0" w:color="auto"/>
            </w:tcBorders>
            <w:shd w:val="clear" w:color="auto" w:fill="auto"/>
            <w:vAlign w:val="center"/>
            <w:hideMark/>
          </w:tcPr>
          <w:p w14:paraId="03D96779" w14:textId="77777777" w:rsidR="001B0282" w:rsidRDefault="001B0282" w:rsidP="00811FF2">
            <w:pPr>
              <w:rPr>
                <w:color w:val="0066FF"/>
              </w:rPr>
            </w:pPr>
            <w:r>
              <w:rPr>
                <w:color w:val="0066FF"/>
              </w:rPr>
              <w:t>Încrederea în algoritmii AI în afaceri și deplasarea rezultatelor în utilizarea simulatorului în afaceri</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14:paraId="46633172" w14:textId="77777777" w:rsidR="001B0282" w:rsidRDefault="001B0282" w:rsidP="00811FF2">
            <w:pPr>
              <w:rPr>
                <w:color w:val="0066FF"/>
              </w:rPr>
            </w:pPr>
            <w:r>
              <w:rPr>
                <w:color w:val="0066FF"/>
              </w:rPr>
              <w:t>The trustworthiness of AI algorithms in business and the simulator bias in business</w:t>
            </w:r>
          </w:p>
        </w:tc>
      </w:tr>
      <w:tr w:rsidR="001B0282" w14:paraId="4CC7AB08" w14:textId="77777777" w:rsidTr="003A0FF2">
        <w:trPr>
          <w:trHeight w:val="290"/>
        </w:trPr>
        <w:tc>
          <w:tcPr>
            <w:tcW w:w="221" w:type="pct"/>
            <w:vMerge/>
            <w:tcBorders>
              <w:top w:val="nil"/>
              <w:left w:val="single" w:sz="8" w:space="0" w:color="auto"/>
              <w:bottom w:val="nil"/>
              <w:right w:val="single" w:sz="8" w:space="0" w:color="000000"/>
            </w:tcBorders>
            <w:vAlign w:val="center"/>
            <w:hideMark/>
          </w:tcPr>
          <w:p w14:paraId="7C528D36"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06005086"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551DDA8D" w14:textId="77777777" w:rsidR="001B0282" w:rsidRDefault="001B0282" w:rsidP="00811FF2">
            <w:pPr>
              <w:rPr>
                <w:color w:val="000000"/>
              </w:rPr>
            </w:pPr>
          </w:p>
        </w:tc>
        <w:tc>
          <w:tcPr>
            <w:tcW w:w="1583" w:type="pct"/>
            <w:vMerge/>
            <w:tcBorders>
              <w:top w:val="nil"/>
              <w:left w:val="single" w:sz="4" w:space="0" w:color="auto"/>
              <w:bottom w:val="single" w:sz="4" w:space="0" w:color="auto"/>
              <w:right w:val="single" w:sz="4" w:space="0" w:color="auto"/>
            </w:tcBorders>
            <w:vAlign w:val="center"/>
            <w:hideMark/>
          </w:tcPr>
          <w:p w14:paraId="75564410" w14:textId="77777777" w:rsidR="001B0282" w:rsidRDefault="001B0282" w:rsidP="00811FF2">
            <w:pPr>
              <w:rPr>
                <w:color w:val="0066FF"/>
              </w:rPr>
            </w:pPr>
          </w:p>
        </w:tc>
        <w:tc>
          <w:tcPr>
            <w:tcW w:w="1760" w:type="pct"/>
            <w:vMerge/>
            <w:tcBorders>
              <w:top w:val="nil"/>
              <w:left w:val="single" w:sz="4" w:space="0" w:color="auto"/>
              <w:bottom w:val="single" w:sz="4" w:space="0" w:color="auto"/>
              <w:right w:val="single" w:sz="4" w:space="0" w:color="auto"/>
            </w:tcBorders>
            <w:vAlign w:val="center"/>
            <w:hideMark/>
          </w:tcPr>
          <w:p w14:paraId="097E08C9" w14:textId="77777777" w:rsidR="001B0282" w:rsidRDefault="001B0282" w:rsidP="00811FF2">
            <w:pPr>
              <w:rPr>
                <w:color w:val="0066FF"/>
              </w:rPr>
            </w:pPr>
          </w:p>
        </w:tc>
      </w:tr>
      <w:tr w:rsidR="001B0282" w14:paraId="163578F5" w14:textId="77777777" w:rsidTr="003A0FF2">
        <w:trPr>
          <w:trHeight w:val="1520"/>
        </w:trPr>
        <w:tc>
          <w:tcPr>
            <w:tcW w:w="221" w:type="pct"/>
            <w:vMerge/>
            <w:tcBorders>
              <w:top w:val="nil"/>
              <w:left w:val="single" w:sz="8" w:space="0" w:color="auto"/>
              <w:bottom w:val="nil"/>
              <w:right w:val="single" w:sz="8" w:space="0" w:color="000000"/>
            </w:tcBorders>
            <w:vAlign w:val="center"/>
            <w:hideMark/>
          </w:tcPr>
          <w:p w14:paraId="22F938EF" w14:textId="77777777" w:rsidR="001B0282" w:rsidRDefault="001B0282" w:rsidP="00811FF2">
            <w:pPr>
              <w:rPr>
                <w:color w:val="000000"/>
              </w:rPr>
            </w:pPr>
          </w:p>
        </w:tc>
        <w:tc>
          <w:tcPr>
            <w:tcW w:w="1117" w:type="pct"/>
            <w:vMerge/>
            <w:tcBorders>
              <w:top w:val="nil"/>
              <w:left w:val="single" w:sz="8" w:space="0" w:color="000000"/>
              <w:bottom w:val="nil"/>
              <w:right w:val="single" w:sz="8" w:space="0" w:color="000000"/>
            </w:tcBorders>
            <w:vAlign w:val="center"/>
            <w:hideMark/>
          </w:tcPr>
          <w:p w14:paraId="4E09F94C" w14:textId="77777777" w:rsidR="001B0282" w:rsidRDefault="001B0282" w:rsidP="00811FF2">
            <w:pPr>
              <w:rPr>
                <w:color w:val="000000"/>
              </w:rPr>
            </w:pPr>
          </w:p>
        </w:tc>
        <w:tc>
          <w:tcPr>
            <w:tcW w:w="319" w:type="pct"/>
            <w:vMerge/>
            <w:tcBorders>
              <w:top w:val="nil"/>
              <w:left w:val="single" w:sz="8" w:space="0" w:color="000000"/>
              <w:bottom w:val="nil"/>
              <w:right w:val="nil"/>
            </w:tcBorders>
            <w:vAlign w:val="center"/>
            <w:hideMark/>
          </w:tcPr>
          <w:p w14:paraId="6FADB598" w14:textId="77777777" w:rsidR="001B0282" w:rsidRDefault="001B0282" w:rsidP="00811FF2">
            <w:pPr>
              <w:rPr>
                <w:color w:val="000000"/>
              </w:rPr>
            </w:pPr>
          </w:p>
        </w:tc>
        <w:tc>
          <w:tcPr>
            <w:tcW w:w="1583" w:type="pct"/>
            <w:tcBorders>
              <w:top w:val="nil"/>
              <w:left w:val="single" w:sz="4" w:space="0" w:color="auto"/>
              <w:bottom w:val="nil"/>
              <w:right w:val="single" w:sz="4" w:space="0" w:color="auto"/>
            </w:tcBorders>
            <w:shd w:val="clear" w:color="auto" w:fill="auto"/>
            <w:vAlign w:val="center"/>
            <w:hideMark/>
          </w:tcPr>
          <w:p w14:paraId="761C7204" w14:textId="77777777" w:rsidR="001B0282" w:rsidRDefault="001B0282" w:rsidP="00811FF2">
            <w:pPr>
              <w:rPr>
                <w:color w:val="3366FF"/>
              </w:rPr>
            </w:pPr>
            <w:r>
              <w:rPr>
                <w:color w:val="3366FF"/>
              </w:rPr>
              <w:t>Măsurarea riscurilor în integrarea IA responsabilă în procesul de politici publice</w:t>
            </w:r>
          </w:p>
        </w:tc>
        <w:tc>
          <w:tcPr>
            <w:tcW w:w="1760" w:type="pct"/>
            <w:tcBorders>
              <w:top w:val="nil"/>
              <w:left w:val="nil"/>
              <w:bottom w:val="nil"/>
              <w:right w:val="single" w:sz="4" w:space="0" w:color="auto"/>
            </w:tcBorders>
            <w:shd w:val="clear" w:color="auto" w:fill="auto"/>
            <w:vAlign w:val="center"/>
            <w:hideMark/>
          </w:tcPr>
          <w:p w14:paraId="3C4EEF93" w14:textId="77777777" w:rsidR="001B0282" w:rsidRDefault="001B0282" w:rsidP="00811FF2">
            <w:pPr>
              <w:rPr>
                <w:color w:val="3366FF"/>
              </w:rPr>
            </w:pPr>
            <w:r>
              <w:rPr>
                <w:color w:val="3366FF"/>
              </w:rPr>
              <w:t>Measuring Risks in the Integration of Responsible AI into the Public Policy Process</w:t>
            </w:r>
          </w:p>
        </w:tc>
      </w:tr>
      <w:tr w:rsidR="001B0282" w14:paraId="675C93F7" w14:textId="77777777" w:rsidTr="003A0FF2">
        <w:trPr>
          <w:trHeight w:val="1750"/>
        </w:trPr>
        <w:tc>
          <w:tcPr>
            <w:tcW w:w="22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6E016F"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17</w:t>
            </w:r>
          </w:p>
        </w:tc>
        <w:tc>
          <w:tcPr>
            <w:tcW w:w="1117" w:type="pct"/>
            <w:tcBorders>
              <w:top w:val="single" w:sz="8" w:space="0" w:color="auto"/>
              <w:left w:val="nil"/>
              <w:bottom w:val="single" w:sz="8" w:space="0" w:color="auto"/>
              <w:right w:val="nil"/>
            </w:tcBorders>
            <w:shd w:val="clear" w:color="auto" w:fill="auto"/>
            <w:noWrap/>
            <w:vAlign w:val="center"/>
            <w:hideMark/>
          </w:tcPr>
          <w:p w14:paraId="4339BC2B" w14:textId="77777777" w:rsidR="001B0282" w:rsidRDefault="001B0282" w:rsidP="00811FF2">
            <w:pPr>
              <w:rPr>
                <w:rFonts w:ascii="Calibri" w:hAnsi="Calibri" w:cs="Calibri"/>
                <w:color w:val="000000"/>
                <w:sz w:val="22"/>
                <w:szCs w:val="22"/>
              </w:rPr>
            </w:pPr>
            <w:r w:rsidRPr="0052558E">
              <w:rPr>
                <w:bCs/>
                <w:lang w:val="fr-FR"/>
              </w:rPr>
              <w:t xml:space="preserve">Prof. univ. dr. </w:t>
            </w:r>
            <w:r w:rsidRPr="002D7E13">
              <w:rPr>
                <w:bCs/>
                <w:lang w:val="fr-FR"/>
              </w:rPr>
              <w:t>Țițan Emilia</w:t>
            </w:r>
          </w:p>
        </w:tc>
        <w:tc>
          <w:tcPr>
            <w:tcW w:w="3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483FB" w14:textId="77777777" w:rsidR="001B0282" w:rsidRDefault="001B0282" w:rsidP="00811FF2">
            <w:pPr>
              <w:jc w:val="center"/>
              <w:rPr>
                <w:rFonts w:ascii="Calibri" w:hAnsi="Calibri" w:cs="Calibri"/>
                <w:color w:val="000000"/>
                <w:sz w:val="22"/>
                <w:szCs w:val="22"/>
              </w:rPr>
            </w:pPr>
            <w:r>
              <w:rPr>
                <w:rFonts w:ascii="Calibri" w:hAnsi="Calibri" w:cs="Calibri"/>
                <w:color w:val="000000"/>
                <w:sz w:val="22"/>
                <w:szCs w:val="22"/>
              </w:rPr>
              <w:t>1</w:t>
            </w:r>
          </w:p>
        </w:tc>
        <w:tc>
          <w:tcPr>
            <w:tcW w:w="1583" w:type="pct"/>
            <w:tcBorders>
              <w:top w:val="single" w:sz="8" w:space="0" w:color="auto"/>
              <w:left w:val="nil"/>
              <w:bottom w:val="single" w:sz="8" w:space="0" w:color="auto"/>
              <w:right w:val="single" w:sz="8" w:space="0" w:color="auto"/>
            </w:tcBorders>
            <w:shd w:val="clear" w:color="auto" w:fill="auto"/>
            <w:vAlign w:val="center"/>
            <w:hideMark/>
          </w:tcPr>
          <w:p w14:paraId="7777FD29" w14:textId="77777777" w:rsidR="001B0282" w:rsidRDefault="001B0282" w:rsidP="00811FF2">
            <w:pPr>
              <w:rPr>
                <w:color w:val="2F75B5"/>
              </w:rPr>
            </w:pPr>
            <w:r>
              <w:rPr>
                <w:color w:val="2F75B5"/>
              </w:rPr>
              <w:t>Sistemul educațional și necesarul de competențe și calificări pe piața muncii</w:t>
            </w:r>
          </w:p>
        </w:tc>
        <w:tc>
          <w:tcPr>
            <w:tcW w:w="1760" w:type="pct"/>
            <w:tcBorders>
              <w:top w:val="single" w:sz="8" w:space="0" w:color="auto"/>
              <w:left w:val="nil"/>
              <w:bottom w:val="single" w:sz="8" w:space="0" w:color="auto"/>
              <w:right w:val="single" w:sz="8" w:space="0" w:color="auto"/>
            </w:tcBorders>
            <w:shd w:val="clear" w:color="auto" w:fill="auto"/>
            <w:vAlign w:val="center"/>
            <w:hideMark/>
          </w:tcPr>
          <w:p w14:paraId="51380AF3" w14:textId="77777777" w:rsidR="001B0282" w:rsidRDefault="001B0282" w:rsidP="00811FF2">
            <w:pPr>
              <w:rPr>
                <w:rFonts w:ascii="Calibri" w:hAnsi="Calibri" w:cs="Calibri"/>
                <w:color w:val="2F75B5"/>
              </w:rPr>
            </w:pPr>
            <w:r>
              <w:rPr>
                <w:rFonts w:ascii="Calibri" w:hAnsi="Calibri" w:cs="Calibri"/>
                <w:color w:val="2F75B5"/>
              </w:rPr>
              <w:t>Educational system and demand for skills and qualifications in the labor market</w:t>
            </w:r>
          </w:p>
        </w:tc>
      </w:tr>
      <w:tr w:rsidR="001B0282" w14:paraId="07B3B3A4" w14:textId="77777777" w:rsidTr="003A0FF2">
        <w:trPr>
          <w:trHeight w:val="684"/>
        </w:trPr>
        <w:tc>
          <w:tcPr>
            <w:tcW w:w="1338" w:type="pct"/>
            <w:gridSpan w:val="2"/>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center"/>
          </w:tcPr>
          <w:p w14:paraId="65A54B76" w14:textId="77777777" w:rsidR="001B0282" w:rsidRDefault="001B0282" w:rsidP="00811FF2">
            <w:pPr>
              <w:rPr>
                <w:rFonts w:ascii="Calibri" w:hAnsi="Calibri" w:cs="Calibri"/>
                <w:color w:val="000000"/>
                <w:sz w:val="22"/>
                <w:szCs w:val="22"/>
              </w:rPr>
            </w:pPr>
            <w:r w:rsidRPr="0052558E">
              <w:rPr>
                <w:b/>
                <w:bCs/>
                <w:color w:val="000000" w:themeColor="text1"/>
                <w:lang w:val="de-DE"/>
              </w:rPr>
              <w:t>Total locuri/Total Places</w:t>
            </w:r>
          </w:p>
        </w:tc>
        <w:tc>
          <w:tcPr>
            <w:tcW w:w="319"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tcPr>
          <w:p w14:paraId="114CDAD1" w14:textId="77777777" w:rsidR="001B0282" w:rsidRDefault="001B0282" w:rsidP="00811FF2">
            <w:pPr>
              <w:jc w:val="center"/>
              <w:rPr>
                <w:rFonts w:ascii="Calibri" w:hAnsi="Calibri" w:cs="Calibri"/>
                <w:color w:val="000000"/>
                <w:sz w:val="22"/>
                <w:szCs w:val="22"/>
              </w:rPr>
            </w:pPr>
            <w:r>
              <w:rPr>
                <w:b/>
                <w:color w:val="000000" w:themeColor="text1"/>
                <w:sz w:val="22"/>
                <w:szCs w:val="22"/>
                <w:lang w:val="de-DE"/>
              </w:rPr>
              <w:t>24</w:t>
            </w:r>
          </w:p>
        </w:tc>
        <w:tc>
          <w:tcPr>
            <w:tcW w:w="1583" w:type="pct"/>
            <w:tcBorders>
              <w:top w:val="single" w:sz="8" w:space="0" w:color="auto"/>
              <w:left w:val="nil"/>
              <w:bottom w:val="single" w:sz="8" w:space="0" w:color="auto"/>
              <w:right w:val="single" w:sz="8" w:space="0" w:color="auto"/>
            </w:tcBorders>
            <w:shd w:val="clear" w:color="auto" w:fill="auto"/>
            <w:vAlign w:val="center"/>
          </w:tcPr>
          <w:p w14:paraId="4C733B72" w14:textId="77777777" w:rsidR="001B0282" w:rsidRDefault="001B0282" w:rsidP="00811FF2">
            <w:pPr>
              <w:rPr>
                <w:color w:val="2F75B5"/>
              </w:rPr>
            </w:pPr>
          </w:p>
        </w:tc>
        <w:tc>
          <w:tcPr>
            <w:tcW w:w="1760" w:type="pct"/>
            <w:tcBorders>
              <w:top w:val="single" w:sz="8" w:space="0" w:color="auto"/>
              <w:left w:val="nil"/>
              <w:bottom w:val="single" w:sz="8" w:space="0" w:color="auto"/>
              <w:right w:val="single" w:sz="8" w:space="0" w:color="auto"/>
            </w:tcBorders>
            <w:shd w:val="clear" w:color="auto" w:fill="auto"/>
            <w:vAlign w:val="center"/>
          </w:tcPr>
          <w:p w14:paraId="7BBC751A" w14:textId="77777777" w:rsidR="001B0282" w:rsidRDefault="001B0282" w:rsidP="00811FF2">
            <w:pPr>
              <w:rPr>
                <w:rFonts w:ascii="Calibri" w:hAnsi="Calibri" w:cs="Calibri"/>
                <w:color w:val="2F75B5"/>
              </w:rPr>
            </w:pPr>
          </w:p>
        </w:tc>
      </w:tr>
    </w:tbl>
    <w:p w14:paraId="13FF4896" w14:textId="77777777" w:rsidR="00811FF2" w:rsidRDefault="00811FF2" w:rsidP="00811FF2">
      <w:pPr>
        <w:tabs>
          <w:tab w:val="left" w:pos="0"/>
        </w:tabs>
        <w:rPr>
          <w:b/>
          <w:lang w:val="ro-RO"/>
        </w:rPr>
      </w:pPr>
    </w:p>
    <w:p w14:paraId="43906A33" w14:textId="77777777" w:rsidR="00811FF2" w:rsidRDefault="00811FF2" w:rsidP="00811FF2">
      <w:pPr>
        <w:jc w:val="center"/>
        <w:rPr>
          <w:b/>
          <w:i/>
          <w:sz w:val="22"/>
          <w:szCs w:val="22"/>
          <w:lang w:val="ro-RO"/>
        </w:rPr>
      </w:pPr>
    </w:p>
    <w:p w14:paraId="1646F9DA" w14:textId="77777777" w:rsidR="00811FF2" w:rsidRDefault="00811FF2" w:rsidP="00811FF2">
      <w:pPr>
        <w:jc w:val="center"/>
        <w:rPr>
          <w:b/>
          <w:i/>
          <w:sz w:val="22"/>
          <w:szCs w:val="22"/>
          <w:lang w:val="ro-RO"/>
        </w:rPr>
      </w:pPr>
    </w:p>
    <w:p w14:paraId="3BEBD312" w14:textId="77777777" w:rsidR="00811FF2" w:rsidRDefault="00811FF2" w:rsidP="00811FF2">
      <w:pPr>
        <w:jc w:val="center"/>
        <w:rPr>
          <w:b/>
          <w:i/>
          <w:sz w:val="22"/>
          <w:szCs w:val="22"/>
          <w:lang w:val="ro-RO"/>
        </w:rPr>
      </w:pPr>
    </w:p>
    <w:p w14:paraId="610D4030" w14:textId="77777777" w:rsidR="00811FF2" w:rsidRDefault="00811FF2" w:rsidP="00811FF2">
      <w:pPr>
        <w:jc w:val="center"/>
        <w:rPr>
          <w:b/>
          <w:i/>
          <w:sz w:val="22"/>
          <w:szCs w:val="22"/>
          <w:lang w:val="ro-RO"/>
        </w:rPr>
      </w:pPr>
    </w:p>
    <w:p w14:paraId="54646BCB" w14:textId="77777777" w:rsidR="00811FF2" w:rsidRPr="00141F82" w:rsidRDefault="00811FF2" w:rsidP="00811FF2">
      <w:pPr>
        <w:jc w:val="center"/>
        <w:rPr>
          <w:b/>
          <w:i/>
          <w:sz w:val="22"/>
          <w:szCs w:val="22"/>
          <w:lang w:val="ro-RO"/>
        </w:rPr>
      </w:pPr>
    </w:p>
    <w:p w14:paraId="2B883C57" w14:textId="77777777" w:rsidR="00811FF2" w:rsidRPr="00141F82" w:rsidRDefault="00811FF2" w:rsidP="00811FF2">
      <w:pPr>
        <w:jc w:val="center"/>
        <w:rPr>
          <w:b/>
          <w:i/>
          <w:sz w:val="22"/>
          <w:szCs w:val="22"/>
          <w:lang w:val="ro-RO"/>
        </w:rPr>
      </w:pPr>
    </w:p>
    <w:p w14:paraId="247F972B" w14:textId="77777777" w:rsidR="00811FF2" w:rsidRDefault="00811FF2" w:rsidP="00811FF2">
      <w:pPr>
        <w:shd w:val="clear" w:color="auto" w:fill="D9D9D9" w:themeFill="background1" w:themeFillShade="D9"/>
        <w:tabs>
          <w:tab w:val="left" w:pos="0"/>
        </w:tabs>
        <w:rPr>
          <w:b/>
          <w:i/>
          <w:iCs/>
          <w:sz w:val="22"/>
          <w:szCs w:val="22"/>
          <w:lang w:val="ro-RO"/>
        </w:rPr>
      </w:pPr>
      <w:r w:rsidRPr="00141F82">
        <w:rPr>
          <w:b/>
          <w:sz w:val="22"/>
          <w:szCs w:val="22"/>
          <w:lang w:val="ro-RO"/>
        </w:rPr>
        <w:t xml:space="preserve">   </w:t>
      </w:r>
      <w:r w:rsidRPr="00141F82">
        <w:rPr>
          <w:b/>
          <w:sz w:val="22"/>
          <w:szCs w:val="22"/>
          <w:shd w:val="clear" w:color="auto" w:fill="D9D9D9" w:themeFill="background1" w:themeFillShade="D9"/>
          <w:lang w:val="ro-RO"/>
        </w:rPr>
        <w:t xml:space="preserve">Școala doctorală: </w:t>
      </w:r>
      <w:r w:rsidRPr="00141F82">
        <w:rPr>
          <w:b/>
          <w:i/>
          <w:sz w:val="22"/>
          <w:szCs w:val="22"/>
          <w:shd w:val="clear" w:color="auto" w:fill="D9D9D9" w:themeFill="background1" w:themeFillShade="D9"/>
          <w:lang w:val="ro-RO"/>
        </w:rPr>
        <w:t>CONTABILITATE</w:t>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sz w:val="22"/>
          <w:szCs w:val="22"/>
          <w:shd w:val="clear" w:color="auto" w:fill="D9D9D9" w:themeFill="background1" w:themeFillShade="D9"/>
          <w:lang w:val="ro-RO"/>
        </w:rPr>
        <w:tab/>
      </w:r>
      <w:r w:rsidRPr="00141F82">
        <w:rPr>
          <w:b/>
          <w:i/>
          <w:iCs/>
          <w:sz w:val="22"/>
          <w:szCs w:val="22"/>
          <w:lang w:val="ro-RO"/>
        </w:rPr>
        <w:t>Doctoral School: ACCOUNTING</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2"/>
        <w:gridCol w:w="997"/>
        <w:gridCol w:w="5387"/>
        <w:gridCol w:w="5670"/>
      </w:tblGrid>
      <w:tr w:rsidR="003A0FF2" w:rsidRPr="00F3571F" w14:paraId="3AB6E4BF" w14:textId="77777777" w:rsidTr="003A0FF2">
        <w:trPr>
          <w:trHeight w:val="1041"/>
          <w:tblHeader/>
        </w:trPr>
        <w:tc>
          <w:tcPr>
            <w:tcW w:w="709" w:type="dxa"/>
            <w:vAlign w:val="center"/>
          </w:tcPr>
          <w:p w14:paraId="4DD723FD" w14:textId="77777777" w:rsidR="003A0FF2" w:rsidRPr="00F3571F" w:rsidRDefault="003A0FF2" w:rsidP="00811FF2">
            <w:pPr>
              <w:tabs>
                <w:tab w:val="left" w:pos="176"/>
              </w:tabs>
              <w:jc w:val="center"/>
              <w:rPr>
                <w:b/>
                <w:color w:val="000000" w:themeColor="text1"/>
                <w:sz w:val="22"/>
                <w:szCs w:val="22"/>
              </w:rPr>
            </w:pPr>
            <w:r w:rsidRPr="00F3571F">
              <w:rPr>
                <w:b/>
                <w:color w:val="000000" w:themeColor="text1"/>
                <w:sz w:val="22"/>
                <w:szCs w:val="22"/>
              </w:rPr>
              <w:t>Nr. Crt.</w:t>
            </w:r>
          </w:p>
        </w:tc>
        <w:tc>
          <w:tcPr>
            <w:tcW w:w="2972" w:type="dxa"/>
            <w:vAlign w:val="center"/>
          </w:tcPr>
          <w:p w14:paraId="518C72CE" w14:textId="77777777" w:rsidR="003A0FF2" w:rsidRPr="00F3571F" w:rsidRDefault="003A0FF2" w:rsidP="00811FF2">
            <w:pPr>
              <w:tabs>
                <w:tab w:val="left" w:pos="0"/>
              </w:tabs>
              <w:jc w:val="center"/>
              <w:rPr>
                <w:i/>
                <w:sz w:val="22"/>
                <w:szCs w:val="22"/>
                <w:lang w:val="fr-FR"/>
              </w:rPr>
            </w:pPr>
            <w:r w:rsidRPr="00F3571F">
              <w:rPr>
                <w:b/>
                <w:sz w:val="22"/>
                <w:szCs w:val="22"/>
                <w:lang w:val="fr-FR"/>
              </w:rPr>
              <w:t>Nume și prenume conducător de doctorat /</w:t>
            </w:r>
            <w:r w:rsidRPr="00F3571F">
              <w:rPr>
                <w:b/>
                <w:i/>
                <w:sz w:val="22"/>
                <w:szCs w:val="22"/>
                <w:lang w:val="fr-FR"/>
              </w:rPr>
              <w:t>Supervisor</w:t>
            </w:r>
          </w:p>
        </w:tc>
        <w:tc>
          <w:tcPr>
            <w:tcW w:w="997" w:type="dxa"/>
            <w:vAlign w:val="center"/>
          </w:tcPr>
          <w:p w14:paraId="141D3722" w14:textId="77777777" w:rsidR="003A0FF2" w:rsidRPr="00F3571F" w:rsidRDefault="003A0FF2" w:rsidP="00811FF2">
            <w:pPr>
              <w:tabs>
                <w:tab w:val="left" w:pos="0"/>
              </w:tabs>
              <w:jc w:val="center"/>
              <w:rPr>
                <w:b/>
                <w:i/>
                <w:sz w:val="22"/>
                <w:szCs w:val="22"/>
              </w:rPr>
            </w:pPr>
            <w:r w:rsidRPr="00F3571F">
              <w:rPr>
                <w:b/>
                <w:sz w:val="22"/>
                <w:szCs w:val="22"/>
              </w:rPr>
              <w:t xml:space="preserve">Nr. locuri/ </w:t>
            </w:r>
            <w:r w:rsidRPr="00F3571F">
              <w:rPr>
                <w:b/>
                <w:i/>
                <w:sz w:val="22"/>
                <w:szCs w:val="22"/>
              </w:rPr>
              <w:t>Places</w:t>
            </w:r>
          </w:p>
        </w:tc>
        <w:tc>
          <w:tcPr>
            <w:tcW w:w="5387" w:type="dxa"/>
            <w:vAlign w:val="center"/>
          </w:tcPr>
          <w:p w14:paraId="3FD8D537" w14:textId="77777777" w:rsidR="003A0FF2" w:rsidRPr="00F3571F" w:rsidRDefault="003A0FF2" w:rsidP="00811FF2">
            <w:pPr>
              <w:tabs>
                <w:tab w:val="left" w:pos="0"/>
              </w:tabs>
              <w:jc w:val="center"/>
              <w:rPr>
                <w:b/>
                <w:sz w:val="22"/>
                <w:szCs w:val="22"/>
                <w:lang w:val="ro-RO"/>
              </w:rPr>
            </w:pPr>
            <w:r w:rsidRPr="00F3571F">
              <w:rPr>
                <w:b/>
                <w:sz w:val="22"/>
                <w:szCs w:val="22"/>
                <w:lang w:val="ro-RO"/>
              </w:rPr>
              <w:t>Titlul temei de cercetare scoase la concurs</w:t>
            </w:r>
          </w:p>
        </w:tc>
        <w:tc>
          <w:tcPr>
            <w:tcW w:w="5670" w:type="dxa"/>
            <w:vAlign w:val="center"/>
          </w:tcPr>
          <w:p w14:paraId="7C786BDB" w14:textId="77777777" w:rsidR="003A0FF2" w:rsidRPr="00F3571F" w:rsidRDefault="003A0FF2" w:rsidP="00811FF2">
            <w:pPr>
              <w:tabs>
                <w:tab w:val="left" w:pos="0"/>
              </w:tabs>
              <w:jc w:val="center"/>
              <w:rPr>
                <w:b/>
                <w:iCs/>
                <w:sz w:val="22"/>
                <w:szCs w:val="22"/>
                <w:lang w:val="en-GB"/>
              </w:rPr>
            </w:pPr>
            <w:r w:rsidRPr="00F3571F">
              <w:rPr>
                <w:b/>
                <w:iCs/>
                <w:sz w:val="22"/>
                <w:szCs w:val="22"/>
                <w:lang w:val="en-GB"/>
              </w:rPr>
              <w:t>Research theme</w:t>
            </w:r>
          </w:p>
        </w:tc>
      </w:tr>
      <w:tr w:rsidR="003A0FF2" w:rsidRPr="00F3571F" w14:paraId="1CBA81E5" w14:textId="77777777" w:rsidTr="003A0FF2">
        <w:trPr>
          <w:trHeight w:val="518"/>
        </w:trPr>
        <w:tc>
          <w:tcPr>
            <w:tcW w:w="709" w:type="dxa"/>
            <w:vMerge w:val="restart"/>
            <w:vAlign w:val="center"/>
          </w:tcPr>
          <w:p w14:paraId="1572547F" w14:textId="77777777" w:rsidR="003A0FF2" w:rsidRPr="00F3571F" w:rsidRDefault="003A0FF2" w:rsidP="006C72B9">
            <w:pPr>
              <w:pStyle w:val="ListParagraph"/>
              <w:numPr>
                <w:ilvl w:val="0"/>
                <w:numId w:val="78"/>
              </w:numPr>
              <w:tabs>
                <w:tab w:val="left" w:pos="176"/>
              </w:tabs>
              <w:contextualSpacing w:val="0"/>
              <w:jc w:val="left"/>
              <w:rPr>
                <w:rFonts w:ascii="Times New Roman" w:hAnsi="Times New Roman"/>
                <w:b/>
                <w:bCs/>
                <w:color w:val="000000" w:themeColor="text1"/>
                <w:shd w:val="clear" w:color="auto" w:fill="FFFFFF"/>
                <w:lang w:val="de-DE"/>
              </w:rPr>
            </w:pPr>
          </w:p>
        </w:tc>
        <w:tc>
          <w:tcPr>
            <w:tcW w:w="2972" w:type="dxa"/>
            <w:vMerge w:val="restart"/>
            <w:vAlign w:val="center"/>
          </w:tcPr>
          <w:p w14:paraId="5E204F32" w14:textId="77777777" w:rsidR="003A0FF2" w:rsidRPr="00F3571F" w:rsidRDefault="003A0FF2" w:rsidP="00811FF2">
            <w:pPr>
              <w:tabs>
                <w:tab w:val="left" w:pos="0"/>
              </w:tabs>
              <w:rPr>
                <w:b/>
                <w:bCs/>
                <w:sz w:val="22"/>
                <w:szCs w:val="22"/>
                <w:lang w:val="fr-FR"/>
              </w:rPr>
            </w:pPr>
            <w:r w:rsidRPr="00F3571F">
              <w:rPr>
                <w:b/>
                <w:sz w:val="22"/>
                <w:szCs w:val="22"/>
                <w:lang w:val="ro-RO"/>
              </w:rPr>
              <w:t>Prof. univ. dr. Albu Cătălin Nicolae</w:t>
            </w:r>
          </w:p>
        </w:tc>
        <w:tc>
          <w:tcPr>
            <w:tcW w:w="997" w:type="dxa"/>
            <w:vMerge w:val="restart"/>
            <w:vAlign w:val="center"/>
          </w:tcPr>
          <w:p w14:paraId="188B20CF" w14:textId="77777777" w:rsidR="003A0FF2" w:rsidRPr="00F3571F" w:rsidRDefault="003A0FF2" w:rsidP="00811FF2">
            <w:pPr>
              <w:tabs>
                <w:tab w:val="left" w:pos="0"/>
              </w:tabs>
              <w:jc w:val="center"/>
              <w:rPr>
                <w:b/>
                <w:bCs/>
                <w:sz w:val="22"/>
                <w:szCs w:val="22"/>
                <w:lang w:val="de-DE"/>
              </w:rPr>
            </w:pPr>
            <w:r>
              <w:rPr>
                <w:b/>
                <w:bCs/>
                <w:sz w:val="22"/>
                <w:szCs w:val="22"/>
                <w:lang w:val="de-DE"/>
              </w:rPr>
              <w:t>1</w:t>
            </w:r>
          </w:p>
        </w:tc>
        <w:tc>
          <w:tcPr>
            <w:tcW w:w="5387" w:type="dxa"/>
          </w:tcPr>
          <w:p w14:paraId="2C767167" w14:textId="77777777" w:rsidR="003A0FF2" w:rsidRPr="00F3571F" w:rsidRDefault="003A0FF2" w:rsidP="00811FF2">
            <w:pPr>
              <w:tabs>
                <w:tab w:val="left" w:pos="0"/>
              </w:tabs>
              <w:rPr>
                <w:color w:val="0070C0"/>
                <w:sz w:val="22"/>
                <w:szCs w:val="22"/>
                <w:lang w:val="ro-RO"/>
              </w:rPr>
            </w:pPr>
            <w:r w:rsidRPr="00F3571F">
              <w:rPr>
                <w:sz w:val="22"/>
                <w:szCs w:val="22"/>
                <w:lang w:val="ro-RO"/>
              </w:rPr>
              <w:t>1. Analiza eficienței și rolului comitetelor de audit pentru îmbunătățirea guvernanței corporative</w:t>
            </w:r>
          </w:p>
        </w:tc>
        <w:tc>
          <w:tcPr>
            <w:tcW w:w="5670" w:type="dxa"/>
          </w:tcPr>
          <w:p w14:paraId="56E94BD7" w14:textId="77777777" w:rsidR="003A0FF2" w:rsidRPr="00F3571F" w:rsidRDefault="003A0FF2" w:rsidP="00811FF2">
            <w:pPr>
              <w:tabs>
                <w:tab w:val="left" w:pos="0"/>
              </w:tabs>
              <w:rPr>
                <w:iCs/>
                <w:sz w:val="22"/>
                <w:szCs w:val="22"/>
                <w:lang w:val="en-GB"/>
              </w:rPr>
            </w:pPr>
            <w:r w:rsidRPr="00F3571F">
              <w:rPr>
                <w:sz w:val="22"/>
                <w:szCs w:val="22"/>
                <w:lang w:val="en-GB"/>
              </w:rPr>
              <w:t>1. An investigation of audit committee effectiveness and role in improved corporate governance</w:t>
            </w:r>
          </w:p>
        </w:tc>
      </w:tr>
      <w:tr w:rsidR="003A0FF2" w:rsidRPr="00F3571F" w14:paraId="4C8EED19" w14:textId="77777777" w:rsidTr="003A0FF2">
        <w:trPr>
          <w:trHeight w:val="359"/>
        </w:trPr>
        <w:tc>
          <w:tcPr>
            <w:tcW w:w="709" w:type="dxa"/>
            <w:vMerge/>
            <w:vAlign w:val="center"/>
          </w:tcPr>
          <w:p w14:paraId="3A15EEB5"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shd w:val="clear" w:color="auto" w:fill="FFFFFF"/>
                <w:lang w:val="de-DE"/>
              </w:rPr>
            </w:pPr>
          </w:p>
        </w:tc>
        <w:tc>
          <w:tcPr>
            <w:tcW w:w="2972" w:type="dxa"/>
            <w:vMerge/>
            <w:vAlign w:val="center"/>
          </w:tcPr>
          <w:p w14:paraId="7673584A" w14:textId="77777777" w:rsidR="003A0FF2" w:rsidRPr="00F3571F" w:rsidRDefault="003A0FF2" w:rsidP="00811FF2">
            <w:pPr>
              <w:tabs>
                <w:tab w:val="left" w:pos="0"/>
              </w:tabs>
              <w:rPr>
                <w:b/>
                <w:sz w:val="22"/>
                <w:szCs w:val="22"/>
                <w:lang w:val="de-DE"/>
              </w:rPr>
            </w:pPr>
          </w:p>
        </w:tc>
        <w:tc>
          <w:tcPr>
            <w:tcW w:w="997" w:type="dxa"/>
            <w:vMerge/>
            <w:vAlign w:val="center"/>
          </w:tcPr>
          <w:p w14:paraId="420EF41C" w14:textId="77777777" w:rsidR="003A0FF2" w:rsidRPr="00F3571F" w:rsidRDefault="003A0FF2" w:rsidP="00811FF2">
            <w:pPr>
              <w:tabs>
                <w:tab w:val="left" w:pos="0"/>
              </w:tabs>
              <w:jc w:val="center"/>
              <w:rPr>
                <w:b/>
                <w:sz w:val="22"/>
                <w:szCs w:val="22"/>
                <w:lang w:val="de-DE"/>
              </w:rPr>
            </w:pPr>
          </w:p>
        </w:tc>
        <w:tc>
          <w:tcPr>
            <w:tcW w:w="5387" w:type="dxa"/>
          </w:tcPr>
          <w:p w14:paraId="52B7BF4C" w14:textId="77777777" w:rsidR="003A0FF2" w:rsidRPr="00F3571F" w:rsidRDefault="003A0FF2" w:rsidP="00811FF2">
            <w:pPr>
              <w:tabs>
                <w:tab w:val="left" w:pos="0"/>
              </w:tabs>
              <w:rPr>
                <w:sz w:val="22"/>
                <w:szCs w:val="22"/>
                <w:lang w:val="ro-RO"/>
              </w:rPr>
            </w:pPr>
            <w:r w:rsidRPr="00F3571F">
              <w:rPr>
                <w:bCs/>
                <w:sz w:val="22"/>
                <w:szCs w:val="22"/>
                <w:lang w:val="ro-RO"/>
              </w:rPr>
              <w:t>2. Auditarea informațiilor de tip ESG</w:t>
            </w:r>
          </w:p>
        </w:tc>
        <w:tc>
          <w:tcPr>
            <w:tcW w:w="5670" w:type="dxa"/>
          </w:tcPr>
          <w:p w14:paraId="6E329A60" w14:textId="77777777" w:rsidR="003A0FF2" w:rsidRPr="00F3571F" w:rsidRDefault="003A0FF2" w:rsidP="00811FF2">
            <w:pPr>
              <w:tabs>
                <w:tab w:val="left" w:pos="0"/>
              </w:tabs>
              <w:rPr>
                <w:iCs/>
                <w:sz w:val="22"/>
                <w:szCs w:val="22"/>
                <w:lang w:val="en-GB"/>
              </w:rPr>
            </w:pPr>
            <w:r w:rsidRPr="00F3571F">
              <w:rPr>
                <w:bCs/>
                <w:sz w:val="22"/>
                <w:szCs w:val="22"/>
                <w:lang w:val="en-GB"/>
              </w:rPr>
              <w:t>2. Auditing ESG information</w:t>
            </w:r>
          </w:p>
        </w:tc>
      </w:tr>
      <w:tr w:rsidR="003A0FF2" w:rsidRPr="00F3571F" w14:paraId="43165922" w14:textId="77777777" w:rsidTr="003A0FF2">
        <w:trPr>
          <w:trHeight w:val="517"/>
        </w:trPr>
        <w:tc>
          <w:tcPr>
            <w:tcW w:w="709" w:type="dxa"/>
            <w:vMerge w:val="restart"/>
            <w:vAlign w:val="center"/>
          </w:tcPr>
          <w:p w14:paraId="222AB54C"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shd w:val="clear" w:color="auto" w:fill="FFFFFF"/>
                <w:lang w:val="de-DE"/>
              </w:rPr>
            </w:pPr>
          </w:p>
        </w:tc>
        <w:tc>
          <w:tcPr>
            <w:tcW w:w="2972" w:type="dxa"/>
            <w:vMerge w:val="restart"/>
            <w:vAlign w:val="center"/>
          </w:tcPr>
          <w:p w14:paraId="5B79D696" w14:textId="77777777" w:rsidR="003A0FF2" w:rsidRPr="00F3571F" w:rsidRDefault="003A0FF2" w:rsidP="00811FF2">
            <w:pPr>
              <w:tabs>
                <w:tab w:val="left" w:pos="0"/>
              </w:tabs>
              <w:rPr>
                <w:b/>
                <w:sz w:val="22"/>
                <w:szCs w:val="22"/>
                <w:lang w:val="ro-RO"/>
              </w:rPr>
            </w:pPr>
            <w:r w:rsidRPr="00F3571F">
              <w:rPr>
                <w:b/>
                <w:sz w:val="22"/>
                <w:szCs w:val="22"/>
                <w:lang w:val="ro-RO"/>
              </w:rPr>
              <w:t xml:space="preserve">Prof. univ. dr. Albu Nadia </w:t>
            </w:r>
          </w:p>
        </w:tc>
        <w:tc>
          <w:tcPr>
            <w:tcW w:w="997" w:type="dxa"/>
            <w:vMerge w:val="restart"/>
            <w:vAlign w:val="center"/>
          </w:tcPr>
          <w:p w14:paraId="6C2A1840" w14:textId="77777777" w:rsidR="003A0FF2" w:rsidRPr="00F3571F" w:rsidRDefault="003A0FF2" w:rsidP="00811FF2">
            <w:pPr>
              <w:tabs>
                <w:tab w:val="left" w:pos="0"/>
              </w:tabs>
              <w:jc w:val="center"/>
              <w:rPr>
                <w:b/>
                <w:sz w:val="22"/>
                <w:szCs w:val="22"/>
                <w:lang w:val="de-DE"/>
              </w:rPr>
            </w:pPr>
            <w:r>
              <w:rPr>
                <w:b/>
                <w:sz w:val="22"/>
                <w:szCs w:val="22"/>
                <w:lang w:val="de-DE"/>
              </w:rPr>
              <w:t>1</w:t>
            </w:r>
          </w:p>
        </w:tc>
        <w:tc>
          <w:tcPr>
            <w:tcW w:w="5387" w:type="dxa"/>
          </w:tcPr>
          <w:p w14:paraId="25F12E56" w14:textId="77777777" w:rsidR="003A0FF2" w:rsidRPr="00F3571F" w:rsidRDefault="003A0FF2" w:rsidP="00811FF2">
            <w:pPr>
              <w:tabs>
                <w:tab w:val="left" w:pos="0"/>
              </w:tabs>
              <w:rPr>
                <w:sz w:val="22"/>
                <w:szCs w:val="22"/>
                <w:lang w:val="ro-RO"/>
              </w:rPr>
            </w:pPr>
            <w:r w:rsidRPr="00F3571F">
              <w:rPr>
                <w:bCs/>
                <w:color w:val="000000" w:themeColor="text1"/>
                <w:sz w:val="22"/>
                <w:szCs w:val="22"/>
                <w:lang w:val="ro-RO"/>
              </w:rPr>
              <w:t>1. Rol şi identitate profesională în profesia contabilă în contextul raportării de sustenabilitate</w:t>
            </w:r>
          </w:p>
        </w:tc>
        <w:tc>
          <w:tcPr>
            <w:tcW w:w="5670" w:type="dxa"/>
          </w:tcPr>
          <w:p w14:paraId="308B600D" w14:textId="77777777" w:rsidR="003A0FF2" w:rsidRPr="00F3571F" w:rsidRDefault="003A0FF2" w:rsidP="00811FF2">
            <w:pPr>
              <w:tabs>
                <w:tab w:val="left" w:pos="0"/>
              </w:tabs>
              <w:rPr>
                <w:sz w:val="22"/>
                <w:szCs w:val="22"/>
                <w:lang w:val="en-GB"/>
              </w:rPr>
            </w:pPr>
            <w:r w:rsidRPr="00F3571F">
              <w:rPr>
                <w:bCs/>
                <w:color w:val="000000" w:themeColor="text1"/>
                <w:sz w:val="22"/>
                <w:szCs w:val="22"/>
                <w:lang w:val="en-GB"/>
              </w:rPr>
              <w:t>1. Accounting professionals’ role and professional identity in the context of sustainability reporting</w:t>
            </w:r>
          </w:p>
        </w:tc>
      </w:tr>
      <w:tr w:rsidR="003A0FF2" w:rsidRPr="00F3571F" w14:paraId="0430DD55" w14:textId="77777777" w:rsidTr="003A0FF2">
        <w:trPr>
          <w:trHeight w:val="517"/>
        </w:trPr>
        <w:tc>
          <w:tcPr>
            <w:tcW w:w="709" w:type="dxa"/>
            <w:vMerge/>
            <w:vAlign w:val="center"/>
          </w:tcPr>
          <w:p w14:paraId="4B664F95"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shd w:val="clear" w:color="auto" w:fill="FFFFFF"/>
                <w:lang w:val="de-DE"/>
              </w:rPr>
            </w:pPr>
          </w:p>
        </w:tc>
        <w:tc>
          <w:tcPr>
            <w:tcW w:w="2972" w:type="dxa"/>
            <w:vMerge/>
            <w:vAlign w:val="center"/>
          </w:tcPr>
          <w:p w14:paraId="2F07E5FD" w14:textId="77777777" w:rsidR="003A0FF2" w:rsidRPr="00F3571F" w:rsidRDefault="003A0FF2" w:rsidP="00811FF2">
            <w:pPr>
              <w:tabs>
                <w:tab w:val="left" w:pos="0"/>
              </w:tabs>
              <w:rPr>
                <w:b/>
                <w:sz w:val="22"/>
                <w:szCs w:val="22"/>
                <w:lang w:val="ro-RO"/>
              </w:rPr>
            </w:pPr>
          </w:p>
        </w:tc>
        <w:tc>
          <w:tcPr>
            <w:tcW w:w="997" w:type="dxa"/>
            <w:vMerge/>
            <w:vAlign w:val="center"/>
          </w:tcPr>
          <w:p w14:paraId="5D0EF319" w14:textId="77777777" w:rsidR="003A0FF2" w:rsidRPr="00F3571F" w:rsidRDefault="003A0FF2" w:rsidP="00811FF2">
            <w:pPr>
              <w:tabs>
                <w:tab w:val="left" w:pos="0"/>
              </w:tabs>
              <w:jc w:val="center"/>
              <w:rPr>
                <w:b/>
                <w:sz w:val="22"/>
                <w:szCs w:val="22"/>
                <w:lang w:val="de-DE"/>
              </w:rPr>
            </w:pPr>
          </w:p>
        </w:tc>
        <w:tc>
          <w:tcPr>
            <w:tcW w:w="5387" w:type="dxa"/>
          </w:tcPr>
          <w:p w14:paraId="2190FE45" w14:textId="77777777" w:rsidR="003A0FF2" w:rsidRPr="00F3571F" w:rsidRDefault="003A0FF2" w:rsidP="00811FF2">
            <w:pPr>
              <w:tabs>
                <w:tab w:val="left" w:pos="0"/>
              </w:tabs>
              <w:rPr>
                <w:sz w:val="22"/>
                <w:szCs w:val="22"/>
                <w:lang w:val="ro-RO"/>
              </w:rPr>
            </w:pPr>
            <w:r w:rsidRPr="00F3571F">
              <w:rPr>
                <w:sz w:val="22"/>
                <w:szCs w:val="22"/>
                <w:lang w:val="ro-RO"/>
              </w:rPr>
              <w:t>2. Tineri contabili – identitate şi traiectorie profesională</w:t>
            </w:r>
          </w:p>
        </w:tc>
        <w:tc>
          <w:tcPr>
            <w:tcW w:w="5670" w:type="dxa"/>
          </w:tcPr>
          <w:p w14:paraId="52775E07" w14:textId="77777777" w:rsidR="003A0FF2" w:rsidRPr="00F3571F" w:rsidRDefault="003A0FF2" w:rsidP="00811FF2">
            <w:pPr>
              <w:tabs>
                <w:tab w:val="left" w:pos="0"/>
              </w:tabs>
              <w:rPr>
                <w:sz w:val="22"/>
                <w:szCs w:val="22"/>
                <w:lang w:val="en-GB"/>
              </w:rPr>
            </w:pPr>
            <w:r w:rsidRPr="00F3571F">
              <w:rPr>
                <w:sz w:val="22"/>
                <w:szCs w:val="22"/>
                <w:lang w:val="en-GB"/>
              </w:rPr>
              <w:t>2. Young accountants - professional identity and trajectory</w:t>
            </w:r>
          </w:p>
        </w:tc>
      </w:tr>
      <w:tr w:rsidR="003A0FF2" w:rsidRPr="00F3571F" w14:paraId="58909686" w14:textId="77777777" w:rsidTr="003A0FF2">
        <w:trPr>
          <w:trHeight w:val="517"/>
        </w:trPr>
        <w:tc>
          <w:tcPr>
            <w:tcW w:w="709" w:type="dxa"/>
            <w:vMerge/>
            <w:vAlign w:val="center"/>
          </w:tcPr>
          <w:p w14:paraId="61A7CAD0"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shd w:val="clear" w:color="auto" w:fill="FFFFFF"/>
                <w:lang w:val="de-DE"/>
              </w:rPr>
            </w:pPr>
          </w:p>
        </w:tc>
        <w:tc>
          <w:tcPr>
            <w:tcW w:w="2972" w:type="dxa"/>
            <w:vMerge/>
            <w:vAlign w:val="center"/>
          </w:tcPr>
          <w:p w14:paraId="7D1C6B98" w14:textId="77777777" w:rsidR="003A0FF2" w:rsidRPr="00F3571F" w:rsidRDefault="003A0FF2" w:rsidP="00811FF2">
            <w:pPr>
              <w:tabs>
                <w:tab w:val="left" w:pos="0"/>
              </w:tabs>
              <w:rPr>
                <w:b/>
                <w:sz w:val="22"/>
                <w:szCs w:val="22"/>
                <w:lang w:val="ro-RO"/>
              </w:rPr>
            </w:pPr>
          </w:p>
        </w:tc>
        <w:tc>
          <w:tcPr>
            <w:tcW w:w="997" w:type="dxa"/>
            <w:vMerge/>
            <w:vAlign w:val="center"/>
          </w:tcPr>
          <w:p w14:paraId="4658A4D9" w14:textId="77777777" w:rsidR="003A0FF2" w:rsidRPr="00F3571F" w:rsidRDefault="003A0FF2" w:rsidP="00811FF2">
            <w:pPr>
              <w:tabs>
                <w:tab w:val="left" w:pos="0"/>
              </w:tabs>
              <w:jc w:val="center"/>
              <w:rPr>
                <w:b/>
                <w:sz w:val="22"/>
                <w:szCs w:val="22"/>
                <w:lang w:val="de-DE"/>
              </w:rPr>
            </w:pPr>
          </w:p>
        </w:tc>
        <w:tc>
          <w:tcPr>
            <w:tcW w:w="5387" w:type="dxa"/>
          </w:tcPr>
          <w:p w14:paraId="51B8F1C5" w14:textId="77777777" w:rsidR="003A0FF2" w:rsidRPr="00F3571F" w:rsidRDefault="003A0FF2" w:rsidP="00811FF2">
            <w:pPr>
              <w:tabs>
                <w:tab w:val="left" w:pos="0"/>
              </w:tabs>
              <w:rPr>
                <w:sz w:val="22"/>
                <w:szCs w:val="22"/>
                <w:lang w:val="ro-RO"/>
              </w:rPr>
            </w:pPr>
            <w:r w:rsidRPr="00F3571F">
              <w:rPr>
                <w:sz w:val="22"/>
                <w:szCs w:val="22"/>
                <w:lang w:val="ro-RO"/>
              </w:rPr>
              <w:t>3. Alinierea instituțiilor contabile la modele Anglo-Saxone – studii de caz din țări emergente</w:t>
            </w:r>
          </w:p>
        </w:tc>
        <w:tc>
          <w:tcPr>
            <w:tcW w:w="5670" w:type="dxa"/>
          </w:tcPr>
          <w:p w14:paraId="3F2003B5" w14:textId="77777777" w:rsidR="003A0FF2" w:rsidRPr="00F3571F" w:rsidRDefault="003A0FF2" w:rsidP="00811FF2">
            <w:pPr>
              <w:tabs>
                <w:tab w:val="left" w:pos="0"/>
              </w:tabs>
              <w:rPr>
                <w:sz w:val="22"/>
                <w:szCs w:val="22"/>
                <w:lang w:val="en-GB"/>
              </w:rPr>
            </w:pPr>
            <w:r w:rsidRPr="00F3571F">
              <w:rPr>
                <w:sz w:val="22"/>
                <w:szCs w:val="22"/>
                <w:lang w:val="en-GB"/>
              </w:rPr>
              <w:t>3. Aligning accounting institutions to Anglo-Saxon benchmarks – case studies from emerging economies</w:t>
            </w:r>
          </w:p>
        </w:tc>
      </w:tr>
      <w:tr w:rsidR="003A0FF2" w:rsidRPr="00F3571F" w14:paraId="2392CB42" w14:textId="77777777" w:rsidTr="003A0FF2">
        <w:trPr>
          <w:trHeight w:val="517"/>
        </w:trPr>
        <w:tc>
          <w:tcPr>
            <w:tcW w:w="709" w:type="dxa"/>
            <w:vMerge w:val="restart"/>
            <w:vAlign w:val="center"/>
          </w:tcPr>
          <w:p w14:paraId="3DEB88B1"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shd w:val="clear" w:color="auto" w:fill="FFFFFF"/>
                <w:lang w:val="de-DE"/>
              </w:rPr>
            </w:pPr>
          </w:p>
        </w:tc>
        <w:tc>
          <w:tcPr>
            <w:tcW w:w="2972" w:type="dxa"/>
            <w:vMerge w:val="restart"/>
            <w:vAlign w:val="center"/>
          </w:tcPr>
          <w:p w14:paraId="0FE7CB5D" w14:textId="77777777" w:rsidR="003A0FF2" w:rsidRPr="00F3571F" w:rsidRDefault="003A0FF2" w:rsidP="00811FF2">
            <w:pPr>
              <w:tabs>
                <w:tab w:val="left" w:pos="0"/>
              </w:tabs>
              <w:rPr>
                <w:b/>
                <w:sz w:val="22"/>
                <w:szCs w:val="22"/>
                <w:lang w:val="ro-RO"/>
              </w:rPr>
            </w:pPr>
            <w:r w:rsidRPr="00F3571F">
              <w:rPr>
                <w:b/>
                <w:sz w:val="22"/>
                <w:szCs w:val="22"/>
                <w:lang w:val="ro-RO"/>
              </w:rPr>
              <w:t>Conf. univ. dr. Aleca Ofelia Ema</w:t>
            </w:r>
          </w:p>
        </w:tc>
        <w:tc>
          <w:tcPr>
            <w:tcW w:w="997" w:type="dxa"/>
            <w:vMerge w:val="restart"/>
            <w:vAlign w:val="center"/>
          </w:tcPr>
          <w:p w14:paraId="4A717930" w14:textId="77777777" w:rsidR="003A0FF2" w:rsidRPr="00F3571F" w:rsidRDefault="003A0FF2" w:rsidP="00811FF2">
            <w:pPr>
              <w:tabs>
                <w:tab w:val="left" w:pos="0"/>
              </w:tabs>
              <w:jc w:val="center"/>
              <w:rPr>
                <w:b/>
                <w:sz w:val="22"/>
                <w:szCs w:val="22"/>
                <w:lang w:val="de-DE"/>
              </w:rPr>
            </w:pPr>
            <w:r>
              <w:rPr>
                <w:b/>
                <w:sz w:val="22"/>
                <w:szCs w:val="22"/>
                <w:lang w:val="de-DE"/>
              </w:rPr>
              <w:t>1</w:t>
            </w:r>
          </w:p>
        </w:tc>
        <w:tc>
          <w:tcPr>
            <w:tcW w:w="5387" w:type="dxa"/>
          </w:tcPr>
          <w:p w14:paraId="7E430E6F" w14:textId="77777777" w:rsidR="003A0FF2" w:rsidRPr="00F3571F" w:rsidRDefault="003A0FF2" w:rsidP="00811FF2">
            <w:pPr>
              <w:tabs>
                <w:tab w:val="left" w:pos="0"/>
              </w:tabs>
              <w:rPr>
                <w:color w:val="0070C0"/>
                <w:sz w:val="22"/>
                <w:szCs w:val="22"/>
                <w:lang w:val="ro-RO"/>
              </w:rPr>
            </w:pPr>
            <w:r w:rsidRPr="00F3571F">
              <w:rPr>
                <w:bCs/>
                <w:color w:val="0070C0"/>
                <w:sz w:val="22"/>
                <w:szCs w:val="22"/>
                <w:lang w:val="ro-RO"/>
              </w:rPr>
              <w:t>1.Transformarea digitală în contabilitate și implicațiile asupra incluziunii sociale</w:t>
            </w:r>
          </w:p>
        </w:tc>
        <w:tc>
          <w:tcPr>
            <w:tcW w:w="5670" w:type="dxa"/>
          </w:tcPr>
          <w:p w14:paraId="6D8DBD05" w14:textId="77777777" w:rsidR="003A0FF2" w:rsidRPr="00F3571F" w:rsidRDefault="003A0FF2" w:rsidP="00811FF2">
            <w:pPr>
              <w:tabs>
                <w:tab w:val="left" w:pos="0"/>
              </w:tabs>
              <w:rPr>
                <w:color w:val="0070C0"/>
                <w:sz w:val="22"/>
                <w:szCs w:val="22"/>
                <w:lang w:val="en-GB"/>
              </w:rPr>
            </w:pPr>
            <w:r w:rsidRPr="00F3571F">
              <w:rPr>
                <w:bCs/>
                <w:color w:val="0070C0"/>
                <w:sz w:val="22"/>
                <w:szCs w:val="22"/>
                <w:lang w:val="en-GB"/>
              </w:rPr>
              <w:t>1.Digital transformation in accounting and its implications for social inclusion</w:t>
            </w:r>
          </w:p>
        </w:tc>
      </w:tr>
      <w:tr w:rsidR="003A0FF2" w:rsidRPr="00F3571F" w14:paraId="7C04BE32" w14:textId="77777777" w:rsidTr="003A0FF2">
        <w:trPr>
          <w:trHeight w:val="517"/>
        </w:trPr>
        <w:tc>
          <w:tcPr>
            <w:tcW w:w="709" w:type="dxa"/>
            <w:vMerge/>
            <w:vAlign w:val="center"/>
          </w:tcPr>
          <w:p w14:paraId="518C643D"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shd w:val="clear" w:color="auto" w:fill="FFFFFF"/>
                <w:lang w:val="de-DE"/>
              </w:rPr>
            </w:pPr>
          </w:p>
        </w:tc>
        <w:tc>
          <w:tcPr>
            <w:tcW w:w="2972" w:type="dxa"/>
            <w:vMerge/>
            <w:vAlign w:val="center"/>
          </w:tcPr>
          <w:p w14:paraId="11EE5A05" w14:textId="77777777" w:rsidR="003A0FF2" w:rsidRPr="00F3571F" w:rsidRDefault="003A0FF2" w:rsidP="00811FF2">
            <w:pPr>
              <w:tabs>
                <w:tab w:val="left" w:pos="0"/>
              </w:tabs>
              <w:rPr>
                <w:b/>
                <w:sz w:val="22"/>
                <w:szCs w:val="22"/>
                <w:lang w:val="ro-RO"/>
              </w:rPr>
            </w:pPr>
          </w:p>
        </w:tc>
        <w:tc>
          <w:tcPr>
            <w:tcW w:w="997" w:type="dxa"/>
            <w:vMerge/>
            <w:vAlign w:val="center"/>
          </w:tcPr>
          <w:p w14:paraId="00002DD7" w14:textId="77777777" w:rsidR="003A0FF2" w:rsidRPr="00F3571F" w:rsidRDefault="003A0FF2" w:rsidP="00811FF2">
            <w:pPr>
              <w:tabs>
                <w:tab w:val="left" w:pos="0"/>
              </w:tabs>
              <w:jc w:val="center"/>
              <w:rPr>
                <w:b/>
                <w:sz w:val="22"/>
                <w:szCs w:val="22"/>
                <w:lang w:val="de-DE"/>
              </w:rPr>
            </w:pPr>
          </w:p>
        </w:tc>
        <w:tc>
          <w:tcPr>
            <w:tcW w:w="5387" w:type="dxa"/>
          </w:tcPr>
          <w:p w14:paraId="21EB312D" w14:textId="77777777" w:rsidR="003A0FF2" w:rsidRPr="00F3571F" w:rsidRDefault="003A0FF2" w:rsidP="00811FF2">
            <w:pPr>
              <w:tabs>
                <w:tab w:val="left" w:pos="0"/>
              </w:tabs>
              <w:rPr>
                <w:color w:val="0070C0"/>
                <w:sz w:val="22"/>
                <w:szCs w:val="22"/>
                <w:lang w:val="ro-RO"/>
              </w:rPr>
            </w:pPr>
            <w:r w:rsidRPr="00F3571F">
              <w:rPr>
                <w:bCs/>
                <w:color w:val="0070C0"/>
                <w:sz w:val="22"/>
                <w:szCs w:val="22"/>
                <w:lang w:val="ro-RO"/>
              </w:rPr>
              <w:t>2.Rolul digitalizării în promovarea achizițiilor publice durabile: evaluarea impactului tehnologiilor digitale în procesele de achiziții publice pentru integrarea și evaluarea criteriilor de sustenabilitate și responsabilitate socială</w:t>
            </w:r>
          </w:p>
        </w:tc>
        <w:tc>
          <w:tcPr>
            <w:tcW w:w="5670" w:type="dxa"/>
          </w:tcPr>
          <w:p w14:paraId="56CA5B4C" w14:textId="77777777" w:rsidR="003A0FF2" w:rsidRPr="00F3571F" w:rsidRDefault="003A0FF2" w:rsidP="00811FF2">
            <w:pPr>
              <w:tabs>
                <w:tab w:val="left" w:pos="0"/>
              </w:tabs>
              <w:rPr>
                <w:color w:val="0070C0"/>
                <w:sz w:val="22"/>
                <w:szCs w:val="22"/>
                <w:lang w:val="en-GB"/>
              </w:rPr>
            </w:pPr>
            <w:r w:rsidRPr="00F3571F">
              <w:rPr>
                <w:bCs/>
                <w:color w:val="0070C0"/>
                <w:sz w:val="22"/>
                <w:szCs w:val="22"/>
                <w:lang w:val="en-GB"/>
              </w:rPr>
              <w:t>2.The role of digitalization in promoting sustainable public procurements: assessing the impact of digital technologies in public procurement processes for the integration and evaluation of sustainability and social responsibility criteria</w:t>
            </w:r>
          </w:p>
        </w:tc>
      </w:tr>
      <w:tr w:rsidR="003A0FF2" w:rsidRPr="00F3571F" w14:paraId="2D85F93C" w14:textId="77777777" w:rsidTr="003A0FF2">
        <w:trPr>
          <w:trHeight w:val="114"/>
        </w:trPr>
        <w:tc>
          <w:tcPr>
            <w:tcW w:w="709" w:type="dxa"/>
            <w:vMerge w:val="restart"/>
            <w:vAlign w:val="center"/>
          </w:tcPr>
          <w:p w14:paraId="5D0176A7"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1C31D37D" w14:textId="77777777" w:rsidR="003A0FF2" w:rsidRPr="00F3571F" w:rsidRDefault="003A0FF2" w:rsidP="00811FF2">
            <w:pPr>
              <w:tabs>
                <w:tab w:val="left" w:pos="0"/>
              </w:tabs>
              <w:rPr>
                <w:b/>
                <w:bCs/>
                <w:color w:val="000000" w:themeColor="text1"/>
                <w:sz w:val="22"/>
                <w:szCs w:val="22"/>
                <w:lang w:val="de-DE"/>
              </w:rPr>
            </w:pPr>
            <w:r w:rsidRPr="00F3571F">
              <w:rPr>
                <w:b/>
                <w:sz w:val="22"/>
                <w:szCs w:val="22"/>
                <w:lang w:val="ro-RO"/>
              </w:rPr>
              <w:t xml:space="preserve">Prof. univ. dr. Caraiani Chirața </w:t>
            </w:r>
            <w:r w:rsidRPr="00F3571F">
              <w:rPr>
                <w:sz w:val="22"/>
                <w:szCs w:val="22"/>
                <w:lang w:val="ro-RO"/>
              </w:rPr>
              <w:t xml:space="preserve">în cotutelă cu </w:t>
            </w:r>
            <w:r w:rsidRPr="00F3571F">
              <w:rPr>
                <w:b/>
                <w:bCs/>
                <w:sz w:val="22"/>
                <w:szCs w:val="22"/>
              </w:rPr>
              <w:t>Prof. univ. dr. Lungu Camelia Iuliana</w:t>
            </w:r>
          </w:p>
        </w:tc>
        <w:tc>
          <w:tcPr>
            <w:tcW w:w="997" w:type="dxa"/>
            <w:vMerge w:val="restart"/>
            <w:vAlign w:val="center"/>
          </w:tcPr>
          <w:p w14:paraId="3E8B2EB0" w14:textId="77777777" w:rsidR="003A0FF2" w:rsidRPr="00F3571F" w:rsidRDefault="003A0FF2" w:rsidP="00811FF2">
            <w:pPr>
              <w:tabs>
                <w:tab w:val="left" w:pos="0"/>
              </w:tabs>
              <w:jc w:val="center"/>
              <w:rPr>
                <w:b/>
                <w:bCs/>
                <w:color w:val="000000" w:themeColor="text1"/>
                <w:sz w:val="22"/>
                <w:szCs w:val="22"/>
                <w:lang w:val="de-DE"/>
              </w:rPr>
            </w:pPr>
            <w:r w:rsidRPr="00F3571F">
              <w:rPr>
                <w:b/>
                <w:bCs/>
                <w:color w:val="000000" w:themeColor="text1"/>
                <w:sz w:val="22"/>
                <w:szCs w:val="22"/>
                <w:lang w:val="de-DE"/>
              </w:rPr>
              <w:t>1</w:t>
            </w:r>
          </w:p>
        </w:tc>
        <w:tc>
          <w:tcPr>
            <w:tcW w:w="5387" w:type="dxa"/>
            <w:vAlign w:val="center"/>
          </w:tcPr>
          <w:p w14:paraId="7C8AEC54" w14:textId="77777777" w:rsidR="003A0FF2" w:rsidRPr="00F3571F" w:rsidRDefault="003A0FF2" w:rsidP="00811FF2">
            <w:pPr>
              <w:tabs>
                <w:tab w:val="left" w:pos="0"/>
              </w:tabs>
              <w:rPr>
                <w:color w:val="0070C0"/>
                <w:sz w:val="22"/>
                <w:szCs w:val="22"/>
                <w:highlight w:val="yellow"/>
                <w:shd w:val="clear" w:color="auto" w:fill="FFFFFF"/>
                <w:lang w:val="ro-RO"/>
              </w:rPr>
            </w:pPr>
            <w:r w:rsidRPr="00F3571F">
              <w:rPr>
                <w:color w:val="0070C0"/>
                <w:sz w:val="22"/>
                <w:szCs w:val="22"/>
                <w:lang w:val="ro-RO"/>
              </w:rPr>
              <w:t>1.Cadrul de autoevaluare a instituțiilor publice (CAF): O abordare europeană a dezvoltării și evaluării competențelor</w:t>
            </w:r>
          </w:p>
        </w:tc>
        <w:tc>
          <w:tcPr>
            <w:tcW w:w="5670" w:type="dxa"/>
            <w:vAlign w:val="center"/>
          </w:tcPr>
          <w:p w14:paraId="78993CE9" w14:textId="77777777" w:rsidR="003A0FF2" w:rsidRPr="00F3571F" w:rsidRDefault="003A0FF2" w:rsidP="00811FF2">
            <w:pPr>
              <w:tabs>
                <w:tab w:val="left" w:pos="0"/>
              </w:tabs>
              <w:rPr>
                <w:iCs/>
                <w:color w:val="0070C0"/>
                <w:sz w:val="22"/>
                <w:szCs w:val="22"/>
                <w:shd w:val="clear" w:color="auto" w:fill="FFFFFF"/>
                <w:lang w:val="en-GB"/>
              </w:rPr>
            </w:pPr>
            <w:r w:rsidRPr="00F3571F">
              <w:rPr>
                <w:color w:val="0070C0"/>
                <w:sz w:val="22"/>
                <w:szCs w:val="22"/>
                <w:lang w:val="en-GB"/>
              </w:rPr>
              <w:t xml:space="preserve">1.Common Assessment Framework (CAF): </w:t>
            </w:r>
            <w:proofErr w:type="gramStart"/>
            <w:r w:rsidRPr="00F3571F">
              <w:rPr>
                <w:color w:val="0070C0"/>
                <w:sz w:val="22"/>
                <w:szCs w:val="22"/>
                <w:lang w:val="en-GB"/>
              </w:rPr>
              <w:t>An</w:t>
            </w:r>
            <w:proofErr w:type="gramEnd"/>
            <w:r w:rsidRPr="00F3571F">
              <w:rPr>
                <w:color w:val="0070C0"/>
                <w:sz w:val="22"/>
                <w:szCs w:val="22"/>
                <w:lang w:val="en-GB"/>
              </w:rPr>
              <w:t xml:space="preserve"> European approach for development and self-assessment of skills in public institutions</w:t>
            </w:r>
          </w:p>
        </w:tc>
      </w:tr>
      <w:tr w:rsidR="003A0FF2" w:rsidRPr="00F3571F" w14:paraId="32373719" w14:textId="77777777" w:rsidTr="003A0FF2">
        <w:trPr>
          <w:trHeight w:val="114"/>
        </w:trPr>
        <w:tc>
          <w:tcPr>
            <w:tcW w:w="709" w:type="dxa"/>
            <w:vMerge/>
            <w:vAlign w:val="center"/>
          </w:tcPr>
          <w:p w14:paraId="07B74E10"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1E3A786F"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442AEBC7" w14:textId="77777777" w:rsidR="003A0FF2" w:rsidRPr="00F3571F" w:rsidRDefault="003A0FF2" w:rsidP="00811FF2">
            <w:pPr>
              <w:tabs>
                <w:tab w:val="left" w:pos="0"/>
              </w:tabs>
              <w:jc w:val="center"/>
              <w:rPr>
                <w:b/>
                <w:color w:val="000000" w:themeColor="text1"/>
                <w:sz w:val="22"/>
                <w:szCs w:val="22"/>
                <w:lang w:val="de-DE"/>
              </w:rPr>
            </w:pPr>
          </w:p>
        </w:tc>
        <w:tc>
          <w:tcPr>
            <w:tcW w:w="5387" w:type="dxa"/>
            <w:shd w:val="clear" w:color="auto" w:fill="auto"/>
            <w:vAlign w:val="center"/>
          </w:tcPr>
          <w:p w14:paraId="3DA406A3"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2.Modele de management al calității totale și excelenței în instituțiile publice: Cadrul de autoevaluare a instituțiilor publice (CAF) în România și Uniunea Europeană</w:t>
            </w:r>
          </w:p>
        </w:tc>
        <w:tc>
          <w:tcPr>
            <w:tcW w:w="5670" w:type="dxa"/>
            <w:vAlign w:val="center"/>
          </w:tcPr>
          <w:p w14:paraId="589F70C8"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2.Total quality and excellence management models in public institutions: Common Assessment Framework (CAF) in Romania and the European Union</w:t>
            </w:r>
          </w:p>
        </w:tc>
      </w:tr>
      <w:tr w:rsidR="003A0FF2" w:rsidRPr="00F3571F" w14:paraId="1878C2AA" w14:textId="77777777" w:rsidTr="003A0FF2">
        <w:trPr>
          <w:trHeight w:val="114"/>
        </w:trPr>
        <w:tc>
          <w:tcPr>
            <w:tcW w:w="709" w:type="dxa"/>
            <w:vMerge w:val="restart"/>
            <w:vAlign w:val="center"/>
          </w:tcPr>
          <w:p w14:paraId="0B499952"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218B8D19" w14:textId="77777777" w:rsidR="003A0FF2" w:rsidRPr="00F3571F" w:rsidRDefault="003A0FF2" w:rsidP="00811FF2">
            <w:pPr>
              <w:tabs>
                <w:tab w:val="left" w:pos="0"/>
              </w:tabs>
              <w:rPr>
                <w:b/>
                <w:sz w:val="22"/>
                <w:szCs w:val="22"/>
                <w:lang w:val="ro-RO"/>
              </w:rPr>
            </w:pPr>
            <w:r w:rsidRPr="00F3571F">
              <w:rPr>
                <w:b/>
                <w:sz w:val="22"/>
                <w:szCs w:val="22"/>
                <w:lang w:val="ro-RO"/>
              </w:rPr>
              <w:t>Prof. univ. dr. Curea Ștefania - Cristina</w:t>
            </w:r>
          </w:p>
          <w:p w14:paraId="01B0B54D" w14:textId="77777777" w:rsidR="003A0FF2" w:rsidRPr="00F3571F" w:rsidRDefault="003A0FF2" w:rsidP="00811FF2">
            <w:pPr>
              <w:tabs>
                <w:tab w:val="left" w:pos="0"/>
              </w:tabs>
              <w:rPr>
                <w:color w:val="000000" w:themeColor="text1"/>
                <w:sz w:val="22"/>
                <w:szCs w:val="22"/>
                <w:lang w:val="de-DE"/>
              </w:rPr>
            </w:pPr>
          </w:p>
        </w:tc>
        <w:tc>
          <w:tcPr>
            <w:tcW w:w="997" w:type="dxa"/>
            <w:vMerge w:val="restart"/>
            <w:vAlign w:val="center"/>
          </w:tcPr>
          <w:p w14:paraId="73280DCE"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shd w:val="clear" w:color="auto" w:fill="auto"/>
          </w:tcPr>
          <w:p w14:paraId="62A698F0"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1.Analiza costurilor şi efectelor aferente pachetelor de beneficii extrasalariale pentru angajați la nivelul companiilor</w:t>
            </w:r>
          </w:p>
        </w:tc>
        <w:tc>
          <w:tcPr>
            <w:tcW w:w="5670" w:type="dxa"/>
          </w:tcPr>
          <w:p w14:paraId="2C461EC2" w14:textId="77777777" w:rsidR="003A0FF2" w:rsidRPr="00F3571F" w:rsidRDefault="003A0FF2" w:rsidP="00811FF2">
            <w:pPr>
              <w:tabs>
                <w:tab w:val="left" w:pos="0"/>
              </w:tabs>
              <w:rPr>
                <w:color w:val="0070C0"/>
                <w:sz w:val="22"/>
                <w:szCs w:val="22"/>
                <w:lang w:val="en-GB"/>
              </w:rPr>
            </w:pPr>
            <w:r w:rsidRPr="00F3571F">
              <w:rPr>
                <w:color w:val="0070C0"/>
                <w:sz w:val="22"/>
                <w:szCs w:val="22"/>
                <w:lang w:val="en-GB"/>
              </w:rPr>
              <w:t>1.The analysis of the costs and effects of non-salary benefits packages for employees at company level</w:t>
            </w:r>
          </w:p>
        </w:tc>
      </w:tr>
      <w:tr w:rsidR="003A0FF2" w:rsidRPr="00F3571F" w14:paraId="3ED85E55" w14:textId="77777777" w:rsidTr="003A0FF2">
        <w:trPr>
          <w:trHeight w:val="114"/>
        </w:trPr>
        <w:tc>
          <w:tcPr>
            <w:tcW w:w="709" w:type="dxa"/>
            <w:vMerge/>
            <w:vAlign w:val="center"/>
          </w:tcPr>
          <w:p w14:paraId="6BD0BB89"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41B7776C"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366D3F6E" w14:textId="77777777" w:rsidR="003A0FF2" w:rsidRPr="00F3571F" w:rsidRDefault="003A0FF2" w:rsidP="00811FF2">
            <w:pPr>
              <w:tabs>
                <w:tab w:val="left" w:pos="0"/>
              </w:tabs>
              <w:jc w:val="center"/>
              <w:rPr>
                <w:b/>
                <w:color w:val="000000" w:themeColor="text1"/>
                <w:sz w:val="22"/>
                <w:szCs w:val="22"/>
                <w:lang w:val="de-DE"/>
              </w:rPr>
            </w:pPr>
          </w:p>
        </w:tc>
        <w:tc>
          <w:tcPr>
            <w:tcW w:w="5387" w:type="dxa"/>
            <w:shd w:val="clear" w:color="auto" w:fill="auto"/>
          </w:tcPr>
          <w:p w14:paraId="18272698" w14:textId="77777777" w:rsidR="003A0FF2" w:rsidRPr="00F3571F" w:rsidRDefault="003A0FF2" w:rsidP="00811FF2">
            <w:pPr>
              <w:tabs>
                <w:tab w:val="left" w:pos="0"/>
              </w:tabs>
              <w:rPr>
                <w:color w:val="0070C0"/>
                <w:sz w:val="22"/>
                <w:szCs w:val="22"/>
                <w:lang w:val="ro-RO"/>
              </w:rPr>
            </w:pPr>
            <w:r w:rsidRPr="00F3571F">
              <w:rPr>
                <w:sz w:val="22"/>
                <w:szCs w:val="22"/>
                <w:lang w:val="ro-RO"/>
              </w:rPr>
              <w:t>2.Impactul politicii energetice a Uniunii Europene asupra performanței corporative din perspectiva dezvoltării sustenabile</w:t>
            </w:r>
          </w:p>
        </w:tc>
        <w:tc>
          <w:tcPr>
            <w:tcW w:w="5670" w:type="dxa"/>
          </w:tcPr>
          <w:p w14:paraId="31006192" w14:textId="77777777" w:rsidR="003A0FF2" w:rsidRPr="00F3571F" w:rsidRDefault="003A0FF2" w:rsidP="00811FF2">
            <w:pPr>
              <w:tabs>
                <w:tab w:val="left" w:pos="0"/>
              </w:tabs>
              <w:rPr>
                <w:color w:val="0070C0"/>
                <w:sz w:val="22"/>
                <w:szCs w:val="22"/>
                <w:lang w:val="en-GB"/>
              </w:rPr>
            </w:pPr>
            <w:r w:rsidRPr="00F3571F">
              <w:rPr>
                <w:sz w:val="22"/>
                <w:szCs w:val="22"/>
                <w:lang w:val="en-GB"/>
              </w:rPr>
              <w:t>2.The impact of European Union energy policy on the corporate performance from the perspective of sustainable development</w:t>
            </w:r>
          </w:p>
        </w:tc>
      </w:tr>
      <w:tr w:rsidR="003A0FF2" w:rsidRPr="00F3571F" w14:paraId="0D058187" w14:textId="77777777" w:rsidTr="003A0FF2">
        <w:trPr>
          <w:trHeight w:val="493"/>
        </w:trPr>
        <w:tc>
          <w:tcPr>
            <w:tcW w:w="709" w:type="dxa"/>
            <w:vMerge w:val="restart"/>
            <w:vAlign w:val="center"/>
          </w:tcPr>
          <w:p w14:paraId="0DA7BA79"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76A97464" w14:textId="77777777" w:rsidR="003A0FF2" w:rsidRPr="00F3571F" w:rsidRDefault="003A0FF2" w:rsidP="00811FF2">
            <w:pPr>
              <w:tabs>
                <w:tab w:val="left" w:pos="0"/>
              </w:tabs>
              <w:rPr>
                <w:color w:val="000000" w:themeColor="text1"/>
                <w:sz w:val="22"/>
                <w:szCs w:val="22"/>
                <w:lang w:val="de-DE"/>
              </w:rPr>
            </w:pPr>
            <w:r w:rsidRPr="00F3571F">
              <w:rPr>
                <w:b/>
                <w:sz w:val="22"/>
                <w:szCs w:val="22"/>
                <w:lang w:val="fr-FR"/>
              </w:rPr>
              <w:t>Prof. univ. dr. Dascălu Cornelia</w:t>
            </w:r>
          </w:p>
        </w:tc>
        <w:tc>
          <w:tcPr>
            <w:tcW w:w="997" w:type="dxa"/>
            <w:vMerge w:val="restart"/>
            <w:vAlign w:val="center"/>
          </w:tcPr>
          <w:p w14:paraId="5DE3289F"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vAlign w:val="center"/>
          </w:tcPr>
          <w:p w14:paraId="6E9A452F"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 xml:space="preserve">1. Impactul culturii organizaționale asupra performanței modelului de business sustenabil și rezilient </w:t>
            </w:r>
          </w:p>
        </w:tc>
        <w:tc>
          <w:tcPr>
            <w:tcW w:w="5670" w:type="dxa"/>
            <w:vAlign w:val="center"/>
          </w:tcPr>
          <w:p w14:paraId="2F5D0BB8"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 xml:space="preserve">1. Impact of organisational culture on the sustainable and resilient business model performance </w:t>
            </w:r>
          </w:p>
        </w:tc>
      </w:tr>
      <w:tr w:rsidR="003A0FF2" w:rsidRPr="00F3571F" w14:paraId="0EA691E1" w14:textId="77777777" w:rsidTr="003A0FF2">
        <w:trPr>
          <w:trHeight w:val="493"/>
        </w:trPr>
        <w:tc>
          <w:tcPr>
            <w:tcW w:w="709" w:type="dxa"/>
            <w:vMerge/>
            <w:vAlign w:val="center"/>
          </w:tcPr>
          <w:p w14:paraId="2746D7F5"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63D7A985"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638F3326"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7AA1EDC"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2. ESG și performanța financiară în industria bancară. O abordare multidimensională</w:t>
            </w:r>
          </w:p>
        </w:tc>
        <w:tc>
          <w:tcPr>
            <w:tcW w:w="5670" w:type="dxa"/>
          </w:tcPr>
          <w:p w14:paraId="246EA089"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2. ESG and financial performance in banking industry. A multidimensional approach</w:t>
            </w:r>
          </w:p>
        </w:tc>
      </w:tr>
      <w:tr w:rsidR="003A0FF2" w:rsidRPr="00F3571F" w14:paraId="6BC146FA" w14:textId="77777777" w:rsidTr="003A0FF2">
        <w:trPr>
          <w:trHeight w:val="493"/>
        </w:trPr>
        <w:tc>
          <w:tcPr>
            <w:tcW w:w="709" w:type="dxa"/>
            <w:vMerge/>
            <w:vAlign w:val="center"/>
          </w:tcPr>
          <w:p w14:paraId="27370B8E"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05C2FD83"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2484438A"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11FBA69"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3.Cercetări privind contabilitatea și tehnologiile digitale în repoziționarea post-pandemică a entităților de interes public</w:t>
            </w:r>
          </w:p>
        </w:tc>
        <w:tc>
          <w:tcPr>
            <w:tcW w:w="5670" w:type="dxa"/>
          </w:tcPr>
          <w:p w14:paraId="393F073E"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3.Research on accounting and digital technologies for post-pandemic repositioning of public entities</w:t>
            </w:r>
          </w:p>
        </w:tc>
      </w:tr>
      <w:tr w:rsidR="003A0FF2" w:rsidRPr="00F3571F" w14:paraId="229DEFDA" w14:textId="77777777" w:rsidTr="003A0FF2">
        <w:trPr>
          <w:trHeight w:val="493"/>
        </w:trPr>
        <w:tc>
          <w:tcPr>
            <w:tcW w:w="709" w:type="dxa"/>
            <w:vMerge w:val="restart"/>
            <w:vAlign w:val="center"/>
          </w:tcPr>
          <w:p w14:paraId="70CCC720"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7AFFFC73" w14:textId="77777777" w:rsidR="003A0FF2" w:rsidRPr="00F3571F" w:rsidRDefault="003A0FF2" w:rsidP="00811FF2">
            <w:pPr>
              <w:tabs>
                <w:tab w:val="left" w:pos="0"/>
              </w:tabs>
              <w:rPr>
                <w:b/>
                <w:color w:val="000000" w:themeColor="text1"/>
                <w:sz w:val="22"/>
                <w:szCs w:val="22"/>
                <w:lang w:val="de-DE"/>
              </w:rPr>
            </w:pPr>
            <w:r w:rsidRPr="00F3571F">
              <w:rPr>
                <w:b/>
                <w:bCs/>
                <w:sz w:val="22"/>
                <w:szCs w:val="22"/>
                <w:lang w:val="ro-RO"/>
              </w:rPr>
              <w:t>Prof. univ. dr. Dragomir Voicu Dan</w:t>
            </w:r>
          </w:p>
        </w:tc>
        <w:tc>
          <w:tcPr>
            <w:tcW w:w="997" w:type="dxa"/>
            <w:vMerge w:val="restart"/>
            <w:vAlign w:val="center"/>
          </w:tcPr>
          <w:p w14:paraId="4984C249" w14:textId="77777777" w:rsidR="003A0FF2" w:rsidRPr="00F3571F" w:rsidRDefault="003A0FF2" w:rsidP="00811FF2">
            <w:pPr>
              <w:tabs>
                <w:tab w:val="left" w:pos="0"/>
              </w:tabs>
              <w:jc w:val="center"/>
              <w:rPr>
                <w:b/>
                <w:color w:val="000000" w:themeColor="text1"/>
                <w:sz w:val="22"/>
                <w:szCs w:val="22"/>
                <w:lang w:val="de-DE"/>
              </w:rPr>
            </w:pPr>
            <w:r>
              <w:rPr>
                <w:b/>
                <w:bCs/>
                <w:sz w:val="22"/>
                <w:szCs w:val="22"/>
                <w:lang w:val="ro-RO"/>
              </w:rPr>
              <w:t>1</w:t>
            </w:r>
          </w:p>
        </w:tc>
        <w:tc>
          <w:tcPr>
            <w:tcW w:w="5387" w:type="dxa"/>
          </w:tcPr>
          <w:p w14:paraId="051E43C3"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1.Analiza condițiilor economice, legislative, fiscale și ecologice ale companiilor din sectorul extractiv (petrol și gaze) din România și Uniunea Europeană</w:t>
            </w:r>
          </w:p>
        </w:tc>
        <w:tc>
          <w:tcPr>
            <w:tcW w:w="5670" w:type="dxa"/>
          </w:tcPr>
          <w:p w14:paraId="751A5020" w14:textId="77777777" w:rsidR="003A0FF2" w:rsidRPr="00F3571F" w:rsidRDefault="003A0FF2" w:rsidP="00811FF2">
            <w:pPr>
              <w:shd w:val="clear" w:color="auto" w:fill="FDFDFD"/>
              <w:tabs>
                <w:tab w:val="left" w:pos="0"/>
              </w:tabs>
              <w:rPr>
                <w:iCs/>
                <w:color w:val="0070C0"/>
                <w:sz w:val="22"/>
                <w:szCs w:val="22"/>
                <w:lang w:val="en-GB"/>
              </w:rPr>
            </w:pPr>
            <w:r w:rsidRPr="00F3571F">
              <w:rPr>
                <w:bCs/>
                <w:color w:val="0070C0"/>
                <w:sz w:val="22"/>
                <w:szCs w:val="22"/>
                <w:lang w:val="en-GB"/>
              </w:rPr>
              <w:t>1.Analysis of economic, legislative, fiscal and ecological conditions of companies in the oil and gas sector in Romania and the European Union</w:t>
            </w:r>
          </w:p>
        </w:tc>
      </w:tr>
      <w:tr w:rsidR="003A0FF2" w:rsidRPr="00F3571F" w14:paraId="1D058D73" w14:textId="77777777" w:rsidTr="003A0FF2">
        <w:trPr>
          <w:trHeight w:val="493"/>
        </w:trPr>
        <w:tc>
          <w:tcPr>
            <w:tcW w:w="709" w:type="dxa"/>
            <w:vMerge/>
            <w:vAlign w:val="center"/>
          </w:tcPr>
          <w:p w14:paraId="200746BA"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523120D1"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41C4C432"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34A79CF0"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2.Impactul economic, social și ecologic al celor mai mari companii din România și Uniunea Europeană</w:t>
            </w:r>
          </w:p>
        </w:tc>
        <w:tc>
          <w:tcPr>
            <w:tcW w:w="5670" w:type="dxa"/>
          </w:tcPr>
          <w:p w14:paraId="1D3C76CF"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2.Economic, social and environmental impact of the largest companies in Romania and the European Union</w:t>
            </w:r>
          </w:p>
        </w:tc>
      </w:tr>
      <w:tr w:rsidR="003A0FF2" w:rsidRPr="00F3571F" w14:paraId="75798DD6" w14:textId="77777777" w:rsidTr="003A0FF2">
        <w:trPr>
          <w:trHeight w:val="493"/>
        </w:trPr>
        <w:tc>
          <w:tcPr>
            <w:tcW w:w="709" w:type="dxa"/>
            <w:vMerge w:val="restart"/>
            <w:vAlign w:val="center"/>
          </w:tcPr>
          <w:p w14:paraId="791023E7"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7B3E5EC8" w14:textId="77777777" w:rsidR="003A0FF2" w:rsidRPr="00F3571F" w:rsidRDefault="003A0FF2" w:rsidP="00811FF2">
            <w:pPr>
              <w:tabs>
                <w:tab w:val="left" w:pos="0"/>
              </w:tabs>
              <w:rPr>
                <w:b/>
                <w:color w:val="000000" w:themeColor="text1"/>
                <w:sz w:val="22"/>
                <w:szCs w:val="22"/>
                <w:lang w:val="de-DE"/>
              </w:rPr>
            </w:pPr>
            <w:r w:rsidRPr="00F3571F">
              <w:rPr>
                <w:b/>
                <w:bCs/>
                <w:sz w:val="22"/>
                <w:szCs w:val="22"/>
                <w:lang w:val="fr-FR"/>
              </w:rPr>
              <w:t>Prof. univ. dr. Dumitru Valentin Florentin</w:t>
            </w:r>
          </w:p>
        </w:tc>
        <w:tc>
          <w:tcPr>
            <w:tcW w:w="997" w:type="dxa"/>
            <w:vMerge w:val="restart"/>
            <w:vAlign w:val="center"/>
          </w:tcPr>
          <w:p w14:paraId="22C72741"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4D39A12F" w14:textId="77777777" w:rsidR="003A0FF2" w:rsidRPr="00F3571F" w:rsidRDefault="003A0FF2" w:rsidP="00811FF2">
            <w:pPr>
              <w:tabs>
                <w:tab w:val="left" w:pos="0"/>
              </w:tabs>
              <w:rPr>
                <w:sz w:val="22"/>
                <w:szCs w:val="22"/>
                <w:lang w:val="ro-RO"/>
              </w:rPr>
            </w:pPr>
            <w:r w:rsidRPr="00F3571F">
              <w:rPr>
                <w:sz w:val="22"/>
                <w:szCs w:val="22"/>
                <w:lang w:val="ro-RO"/>
              </w:rPr>
              <w:t>1. Adoptarea sistemelor informatice integrate de tip ERP în economiile în tranziție</w:t>
            </w:r>
          </w:p>
        </w:tc>
        <w:tc>
          <w:tcPr>
            <w:tcW w:w="5670" w:type="dxa"/>
          </w:tcPr>
          <w:p w14:paraId="36E9673C" w14:textId="77777777" w:rsidR="003A0FF2" w:rsidRPr="00F3571F" w:rsidRDefault="003A0FF2" w:rsidP="00811FF2">
            <w:pPr>
              <w:tabs>
                <w:tab w:val="left" w:pos="0"/>
              </w:tabs>
              <w:rPr>
                <w:iCs/>
                <w:sz w:val="22"/>
                <w:szCs w:val="22"/>
                <w:lang w:val="en-GB"/>
              </w:rPr>
            </w:pPr>
            <w:r w:rsidRPr="00F3571F">
              <w:rPr>
                <w:sz w:val="22"/>
                <w:szCs w:val="22"/>
                <w:lang w:val="en-GB"/>
              </w:rPr>
              <w:t>1. The adoption of the ERP systems in transition economies</w:t>
            </w:r>
          </w:p>
        </w:tc>
      </w:tr>
      <w:tr w:rsidR="003A0FF2" w:rsidRPr="00F3571F" w14:paraId="09200C99" w14:textId="77777777" w:rsidTr="003A0FF2">
        <w:trPr>
          <w:trHeight w:val="493"/>
        </w:trPr>
        <w:tc>
          <w:tcPr>
            <w:tcW w:w="709" w:type="dxa"/>
            <w:vMerge/>
            <w:vAlign w:val="center"/>
          </w:tcPr>
          <w:p w14:paraId="53433391"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541E2002" w14:textId="77777777" w:rsidR="003A0FF2" w:rsidRPr="00F3571F" w:rsidRDefault="003A0FF2" w:rsidP="00811FF2">
            <w:pPr>
              <w:tabs>
                <w:tab w:val="left" w:pos="0"/>
              </w:tabs>
              <w:rPr>
                <w:b/>
                <w:bCs/>
                <w:sz w:val="22"/>
                <w:szCs w:val="22"/>
                <w:lang w:val="fr-FR"/>
              </w:rPr>
            </w:pPr>
          </w:p>
        </w:tc>
        <w:tc>
          <w:tcPr>
            <w:tcW w:w="997" w:type="dxa"/>
            <w:vMerge/>
            <w:vAlign w:val="center"/>
          </w:tcPr>
          <w:p w14:paraId="22BEE0DE"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FC56CF5" w14:textId="77777777" w:rsidR="003A0FF2" w:rsidRPr="00F3571F" w:rsidRDefault="003A0FF2" w:rsidP="00811FF2">
            <w:pPr>
              <w:tabs>
                <w:tab w:val="left" w:pos="0"/>
              </w:tabs>
              <w:rPr>
                <w:sz w:val="22"/>
                <w:szCs w:val="22"/>
                <w:lang w:val="ro-RO"/>
              </w:rPr>
            </w:pPr>
            <w:r w:rsidRPr="00F3571F">
              <w:rPr>
                <w:sz w:val="22"/>
                <w:szCs w:val="22"/>
                <w:lang w:val="ro-RO"/>
              </w:rPr>
              <w:t>2. Factori de succes în implementarea sistemelor informatice integrate de tip întreprindere</w:t>
            </w:r>
          </w:p>
        </w:tc>
        <w:tc>
          <w:tcPr>
            <w:tcW w:w="5670" w:type="dxa"/>
          </w:tcPr>
          <w:p w14:paraId="23F1B159" w14:textId="77777777" w:rsidR="003A0FF2" w:rsidRPr="00F3571F" w:rsidRDefault="003A0FF2" w:rsidP="00811FF2">
            <w:pPr>
              <w:tabs>
                <w:tab w:val="left" w:pos="0"/>
              </w:tabs>
              <w:rPr>
                <w:iCs/>
                <w:sz w:val="22"/>
                <w:szCs w:val="22"/>
                <w:lang w:val="en-GB"/>
              </w:rPr>
            </w:pPr>
            <w:r w:rsidRPr="00F3571F">
              <w:rPr>
                <w:sz w:val="22"/>
                <w:szCs w:val="22"/>
                <w:lang w:val="en-GB"/>
              </w:rPr>
              <w:t>2. Success factors in the implementation of the Enterprise Systems</w:t>
            </w:r>
          </w:p>
        </w:tc>
      </w:tr>
      <w:tr w:rsidR="003A0FF2" w:rsidRPr="00F3571F" w14:paraId="488A4B73" w14:textId="77777777" w:rsidTr="003A0FF2">
        <w:trPr>
          <w:trHeight w:val="493"/>
        </w:trPr>
        <w:tc>
          <w:tcPr>
            <w:tcW w:w="709" w:type="dxa"/>
            <w:vMerge/>
            <w:vAlign w:val="center"/>
          </w:tcPr>
          <w:p w14:paraId="2D900168"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0892B2A0" w14:textId="77777777" w:rsidR="003A0FF2" w:rsidRPr="00F3571F" w:rsidRDefault="003A0FF2" w:rsidP="00811FF2">
            <w:pPr>
              <w:tabs>
                <w:tab w:val="left" w:pos="0"/>
              </w:tabs>
              <w:rPr>
                <w:b/>
                <w:bCs/>
                <w:sz w:val="22"/>
                <w:szCs w:val="22"/>
                <w:lang w:val="fr-FR"/>
              </w:rPr>
            </w:pPr>
          </w:p>
        </w:tc>
        <w:tc>
          <w:tcPr>
            <w:tcW w:w="997" w:type="dxa"/>
            <w:vMerge/>
            <w:vAlign w:val="center"/>
          </w:tcPr>
          <w:p w14:paraId="7EDB4E4E"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3E5810A7" w14:textId="77777777" w:rsidR="003A0FF2" w:rsidRPr="00F3571F" w:rsidRDefault="003A0FF2" w:rsidP="00811FF2">
            <w:pPr>
              <w:tabs>
                <w:tab w:val="left" w:pos="0"/>
              </w:tabs>
              <w:rPr>
                <w:sz w:val="22"/>
                <w:szCs w:val="22"/>
                <w:lang w:val="ro-RO"/>
              </w:rPr>
            </w:pPr>
            <w:r w:rsidRPr="00F3571F">
              <w:rPr>
                <w:sz w:val="22"/>
                <w:szCs w:val="22"/>
                <w:lang w:val="ro-RO"/>
              </w:rPr>
              <w:t>3. Impactul tehnologiilor de tip cloud computing asupra implementării sistemelor informatice integrate de tip ERP</w:t>
            </w:r>
          </w:p>
        </w:tc>
        <w:tc>
          <w:tcPr>
            <w:tcW w:w="5670" w:type="dxa"/>
          </w:tcPr>
          <w:p w14:paraId="5383BC7F" w14:textId="77777777" w:rsidR="003A0FF2" w:rsidRPr="00F3571F" w:rsidRDefault="003A0FF2" w:rsidP="00811FF2">
            <w:pPr>
              <w:tabs>
                <w:tab w:val="left" w:pos="0"/>
              </w:tabs>
              <w:rPr>
                <w:iCs/>
                <w:sz w:val="22"/>
                <w:szCs w:val="22"/>
                <w:lang w:val="en-GB"/>
              </w:rPr>
            </w:pPr>
            <w:r w:rsidRPr="00F3571F">
              <w:rPr>
                <w:sz w:val="22"/>
                <w:szCs w:val="22"/>
                <w:lang w:val="en-GB"/>
              </w:rPr>
              <w:t>3. The impact of the cloud computing technologies on the deployment of the Enterprise Resource Planning Systems</w:t>
            </w:r>
          </w:p>
        </w:tc>
      </w:tr>
      <w:tr w:rsidR="003A0FF2" w:rsidRPr="00F3571F" w14:paraId="770F9092" w14:textId="77777777" w:rsidTr="003A0FF2">
        <w:trPr>
          <w:trHeight w:val="493"/>
        </w:trPr>
        <w:tc>
          <w:tcPr>
            <w:tcW w:w="709" w:type="dxa"/>
            <w:vMerge/>
            <w:vAlign w:val="center"/>
          </w:tcPr>
          <w:p w14:paraId="7C7D5EA7"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0A531BD" w14:textId="77777777" w:rsidR="003A0FF2" w:rsidRPr="00F3571F" w:rsidRDefault="003A0FF2" w:rsidP="00811FF2">
            <w:pPr>
              <w:tabs>
                <w:tab w:val="left" w:pos="0"/>
              </w:tabs>
              <w:rPr>
                <w:b/>
                <w:bCs/>
                <w:sz w:val="22"/>
                <w:szCs w:val="22"/>
                <w:lang w:val="fr-FR"/>
              </w:rPr>
            </w:pPr>
          </w:p>
        </w:tc>
        <w:tc>
          <w:tcPr>
            <w:tcW w:w="997" w:type="dxa"/>
            <w:vMerge/>
            <w:vAlign w:val="center"/>
          </w:tcPr>
          <w:p w14:paraId="0C721048"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EE74DEF" w14:textId="77777777" w:rsidR="003A0FF2" w:rsidRPr="00F3571F" w:rsidRDefault="003A0FF2" w:rsidP="00811FF2">
            <w:pPr>
              <w:tabs>
                <w:tab w:val="left" w:pos="0"/>
              </w:tabs>
              <w:rPr>
                <w:sz w:val="22"/>
                <w:szCs w:val="22"/>
                <w:lang w:val="ro-RO"/>
              </w:rPr>
            </w:pPr>
            <w:r w:rsidRPr="00F3571F">
              <w:rPr>
                <w:sz w:val="22"/>
                <w:szCs w:val="22"/>
                <w:lang w:val="ro-RO"/>
              </w:rPr>
              <w:t>4. Robotii software(RPA), instrumente in optimizarea fluxurilor operaționale din companii</w:t>
            </w:r>
          </w:p>
        </w:tc>
        <w:tc>
          <w:tcPr>
            <w:tcW w:w="5670" w:type="dxa"/>
          </w:tcPr>
          <w:p w14:paraId="5AA59101" w14:textId="77777777" w:rsidR="003A0FF2" w:rsidRPr="00F3571F" w:rsidRDefault="003A0FF2" w:rsidP="00811FF2">
            <w:pPr>
              <w:tabs>
                <w:tab w:val="left" w:pos="0"/>
              </w:tabs>
              <w:rPr>
                <w:iCs/>
                <w:sz w:val="22"/>
                <w:szCs w:val="22"/>
                <w:lang w:val="en-GB"/>
              </w:rPr>
            </w:pPr>
            <w:r w:rsidRPr="00F3571F">
              <w:rPr>
                <w:rStyle w:val="tlid-translation"/>
                <w:sz w:val="22"/>
                <w:szCs w:val="22"/>
                <w:lang w:val="en-GB"/>
              </w:rPr>
              <w:t>4. Robotic Process Automation ‎(RPA), tools for optimizing the operational flows of companies.</w:t>
            </w:r>
          </w:p>
        </w:tc>
      </w:tr>
      <w:tr w:rsidR="003A0FF2" w:rsidRPr="00F3571F" w14:paraId="53968F49" w14:textId="77777777" w:rsidTr="003A0FF2">
        <w:trPr>
          <w:trHeight w:val="493"/>
        </w:trPr>
        <w:tc>
          <w:tcPr>
            <w:tcW w:w="709" w:type="dxa"/>
            <w:vMerge/>
            <w:vAlign w:val="center"/>
          </w:tcPr>
          <w:p w14:paraId="2B2A3B6F"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0E36D7AF" w14:textId="77777777" w:rsidR="003A0FF2" w:rsidRPr="00F3571F" w:rsidRDefault="003A0FF2" w:rsidP="00811FF2">
            <w:pPr>
              <w:tabs>
                <w:tab w:val="left" w:pos="0"/>
              </w:tabs>
              <w:rPr>
                <w:b/>
                <w:bCs/>
                <w:sz w:val="22"/>
                <w:szCs w:val="22"/>
                <w:lang w:val="fr-FR"/>
              </w:rPr>
            </w:pPr>
          </w:p>
        </w:tc>
        <w:tc>
          <w:tcPr>
            <w:tcW w:w="997" w:type="dxa"/>
            <w:vMerge/>
            <w:vAlign w:val="center"/>
          </w:tcPr>
          <w:p w14:paraId="68FD1D8D"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5163A747" w14:textId="77777777" w:rsidR="003A0FF2" w:rsidRPr="00F3571F" w:rsidRDefault="003A0FF2" w:rsidP="00811FF2">
            <w:pPr>
              <w:tabs>
                <w:tab w:val="left" w:pos="0"/>
              </w:tabs>
              <w:rPr>
                <w:sz w:val="22"/>
                <w:szCs w:val="22"/>
                <w:lang w:val="ro-RO"/>
              </w:rPr>
            </w:pPr>
            <w:r w:rsidRPr="00F3571F">
              <w:rPr>
                <w:bCs/>
                <w:color w:val="0070C0"/>
                <w:sz w:val="22"/>
                <w:szCs w:val="22"/>
                <w:lang w:val="ro-RO"/>
              </w:rPr>
              <w:t>5. Impactul tehnologiilor informaționale asupra departamentelor din cadrul entităților publice și/sau private</w:t>
            </w:r>
          </w:p>
        </w:tc>
        <w:tc>
          <w:tcPr>
            <w:tcW w:w="5670" w:type="dxa"/>
          </w:tcPr>
          <w:p w14:paraId="77152EB3" w14:textId="77777777" w:rsidR="003A0FF2" w:rsidRPr="00F3571F" w:rsidRDefault="003A0FF2" w:rsidP="00811FF2">
            <w:pPr>
              <w:tabs>
                <w:tab w:val="left" w:pos="0"/>
              </w:tabs>
              <w:rPr>
                <w:iCs/>
                <w:sz w:val="22"/>
                <w:szCs w:val="22"/>
                <w:lang w:val="en-GB"/>
              </w:rPr>
            </w:pPr>
            <w:r w:rsidRPr="00F3571F">
              <w:rPr>
                <w:bCs/>
                <w:color w:val="0070C0"/>
                <w:sz w:val="22"/>
                <w:szCs w:val="22"/>
                <w:lang w:val="en-GB"/>
              </w:rPr>
              <w:t>5. The impact of information technologies on departments within public and/or private entities</w:t>
            </w:r>
          </w:p>
        </w:tc>
      </w:tr>
      <w:tr w:rsidR="003A0FF2" w:rsidRPr="00F3571F" w14:paraId="279347B1" w14:textId="77777777" w:rsidTr="003A0FF2">
        <w:trPr>
          <w:trHeight w:val="493"/>
        </w:trPr>
        <w:tc>
          <w:tcPr>
            <w:tcW w:w="709" w:type="dxa"/>
            <w:vMerge w:val="restart"/>
            <w:vAlign w:val="center"/>
          </w:tcPr>
          <w:p w14:paraId="5203D70F"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785E4EBC" w14:textId="77777777" w:rsidR="003A0FF2" w:rsidRPr="00F3571F" w:rsidRDefault="003A0FF2" w:rsidP="00811FF2">
            <w:pPr>
              <w:tabs>
                <w:tab w:val="left" w:pos="0"/>
              </w:tabs>
              <w:rPr>
                <w:color w:val="000000" w:themeColor="text1"/>
                <w:sz w:val="22"/>
                <w:szCs w:val="22"/>
                <w:lang w:val="de-DE"/>
              </w:rPr>
            </w:pPr>
            <w:r w:rsidRPr="00F3571F">
              <w:rPr>
                <w:b/>
                <w:sz w:val="22"/>
                <w:szCs w:val="22"/>
                <w:lang w:val="fr-FR"/>
              </w:rPr>
              <w:t>Prof. univ. dr. Du</w:t>
            </w:r>
            <w:r w:rsidRPr="00F3571F">
              <w:rPr>
                <w:b/>
                <w:sz w:val="22"/>
                <w:szCs w:val="22"/>
                <w:lang w:val="ro-RO"/>
              </w:rPr>
              <w:t>țescu</w:t>
            </w:r>
            <w:r w:rsidRPr="00F3571F">
              <w:rPr>
                <w:b/>
                <w:sz w:val="22"/>
                <w:szCs w:val="22"/>
                <w:lang w:val="fr-FR"/>
              </w:rPr>
              <w:t xml:space="preserve"> Adriana </w:t>
            </w:r>
          </w:p>
        </w:tc>
        <w:tc>
          <w:tcPr>
            <w:tcW w:w="997" w:type="dxa"/>
            <w:vMerge w:val="restart"/>
            <w:vAlign w:val="center"/>
          </w:tcPr>
          <w:p w14:paraId="54FF7EE7"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68B44074" w14:textId="77777777" w:rsidR="003A0FF2" w:rsidRPr="00F3571F" w:rsidRDefault="003A0FF2" w:rsidP="00811FF2">
            <w:pPr>
              <w:tabs>
                <w:tab w:val="left" w:pos="0"/>
              </w:tabs>
              <w:rPr>
                <w:sz w:val="22"/>
                <w:szCs w:val="22"/>
                <w:lang w:val="ro-RO"/>
              </w:rPr>
            </w:pPr>
            <w:r w:rsidRPr="00F3571F">
              <w:rPr>
                <w:bCs/>
                <w:sz w:val="22"/>
                <w:szCs w:val="22"/>
                <w:lang w:val="ro-RO"/>
              </w:rPr>
              <w:t xml:space="preserve">1.Revolutia digitala și evoluția profesiei de contabile </w:t>
            </w:r>
          </w:p>
        </w:tc>
        <w:tc>
          <w:tcPr>
            <w:tcW w:w="5670" w:type="dxa"/>
          </w:tcPr>
          <w:p w14:paraId="6619887E" w14:textId="77777777" w:rsidR="003A0FF2" w:rsidRPr="00F3571F" w:rsidRDefault="003A0FF2" w:rsidP="00811FF2">
            <w:pPr>
              <w:pStyle w:val="Heading1"/>
              <w:tabs>
                <w:tab w:val="left" w:pos="0"/>
              </w:tabs>
              <w:spacing w:before="0" w:beforeAutospacing="0" w:after="0" w:afterAutospacing="0"/>
              <w:textAlignment w:val="baseline"/>
              <w:rPr>
                <w:b w:val="0"/>
                <w:bCs w:val="0"/>
                <w:sz w:val="22"/>
                <w:szCs w:val="22"/>
                <w:lang w:val="en-GB" w:eastAsia="en-US"/>
              </w:rPr>
            </w:pPr>
            <w:r w:rsidRPr="00F3571F">
              <w:rPr>
                <w:b w:val="0"/>
                <w:sz w:val="22"/>
                <w:szCs w:val="22"/>
                <w:lang w:val="en-GB"/>
              </w:rPr>
              <w:t>1.The digital revolution and the evolution of the accounting profession</w:t>
            </w:r>
          </w:p>
        </w:tc>
      </w:tr>
      <w:tr w:rsidR="003A0FF2" w:rsidRPr="00F3571F" w14:paraId="419849A1" w14:textId="77777777" w:rsidTr="003A0FF2">
        <w:trPr>
          <w:trHeight w:val="572"/>
        </w:trPr>
        <w:tc>
          <w:tcPr>
            <w:tcW w:w="709" w:type="dxa"/>
            <w:vMerge/>
            <w:vAlign w:val="center"/>
          </w:tcPr>
          <w:p w14:paraId="5832115D"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13D1023E"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544FB5C0"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10FC6D8E" w14:textId="77777777" w:rsidR="003A0FF2" w:rsidRPr="00F3571F" w:rsidRDefault="003A0FF2" w:rsidP="00811FF2">
            <w:pPr>
              <w:tabs>
                <w:tab w:val="left" w:pos="0"/>
              </w:tabs>
              <w:rPr>
                <w:sz w:val="22"/>
                <w:szCs w:val="22"/>
                <w:lang w:val="ro-RO"/>
              </w:rPr>
            </w:pPr>
            <w:r w:rsidRPr="00F3571F">
              <w:rPr>
                <w:bCs/>
                <w:sz w:val="22"/>
                <w:szCs w:val="22"/>
                <w:lang w:val="ro-RO"/>
              </w:rPr>
              <w:t>2.Rolul calității auditului în gestionarea riscurilor ESG (Mediu, Social si Guvernanță)</w:t>
            </w:r>
          </w:p>
        </w:tc>
        <w:tc>
          <w:tcPr>
            <w:tcW w:w="5670" w:type="dxa"/>
          </w:tcPr>
          <w:p w14:paraId="3F039C28" w14:textId="77777777" w:rsidR="003A0FF2" w:rsidRPr="00F3571F" w:rsidRDefault="003A0FF2" w:rsidP="00811FF2">
            <w:pPr>
              <w:pStyle w:val="Heading2"/>
              <w:pBdr>
                <w:bottom w:val="single" w:sz="6" w:space="7" w:color="EEEEEE"/>
              </w:pBdr>
              <w:shd w:val="clear" w:color="auto" w:fill="FFFFFF"/>
              <w:tabs>
                <w:tab w:val="left" w:pos="0"/>
              </w:tabs>
              <w:spacing w:before="0"/>
              <w:rPr>
                <w:rFonts w:ascii="Times New Roman" w:hAnsi="Times New Roman" w:cs="Times New Roman"/>
                <w:color w:val="auto"/>
                <w:sz w:val="22"/>
                <w:szCs w:val="22"/>
                <w:lang w:val="en-GB" w:eastAsia="en-US"/>
              </w:rPr>
            </w:pPr>
            <w:r w:rsidRPr="00F3571F">
              <w:rPr>
                <w:rFonts w:ascii="Times New Roman" w:hAnsi="Times New Roman" w:cs="Times New Roman"/>
                <w:bCs/>
                <w:iCs/>
                <w:color w:val="auto"/>
                <w:sz w:val="22"/>
                <w:szCs w:val="22"/>
                <w:lang w:val="en-GB"/>
              </w:rPr>
              <w:t>2.The role of audit quality in managing the ESG (Environmental, Social and Governance) risks</w:t>
            </w:r>
          </w:p>
        </w:tc>
      </w:tr>
      <w:tr w:rsidR="003A0FF2" w:rsidRPr="00F3571F" w14:paraId="2C3163D6" w14:textId="77777777" w:rsidTr="003A0FF2">
        <w:trPr>
          <w:trHeight w:val="493"/>
        </w:trPr>
        <w:tc>
          <w:tcPr>
            <w:tcW w:w="709" w:type="dxa"/>
            <w:vMerge/>
            <w:vAlign w:val="center"/>
          </w:tcPr>
          <w:p w14:paraId="0A4D75D1"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58AD7B9C"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126C01B7"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548A8E7D" w14:textId="77777777" w:rsidR="003A0FF2" w:rsidRPr="00F3571F" w:rsidRDefault="003A0FF2" w:rsidP="00811FF2">
            <w:pPr>
              <w:tabs>
                <w:tab w:val="left" w:pos="0"/>
              </w:tabs>
              <w:rPr>
                <w:color w:val="0070C0"/>
                <w:sz w:val="22"/>
                <w:szCs w:val="22"/>
                <w:lang w:val="ro-RO"/>
              </w:rPr>
            </w:pPr>
            <w:r w:rsidRPr="00F3571F">
              <w:rPr>
                <w:bCs/>
                <w:color w:val="0070C0"/>
                <w:sz w:val="22"/>
                <w:szCs w:val="22"/>
                <w:lang w:val="ro-RO"/>
              </w:rPr>
              <w:t>3.Impactul raportărilor de sustenabilitate asupra performanțelor financiare in sistemul bancar</w:t>
            </w:r>
          </w:p>
        </w:tc>
        <w:tc>
          <w:tcPr>
            <w:tcW w:w="5670" w:type="dxa"/>
          </w:tcPr>
          <w:p w14:paraId="62893669" w14:textId="77777777" w:rsidR="003A0FF2" w:rsidRPr="00F3571F" w:rsidRDefault="003A0FF2" w:rsidP="00811FF2">
            <w:pPr>
              <w:tabs>
                <w:tab w:val="left" w:pos="0"/>
              </w:tabs>
              <w:rPr>
                <w:iCs/>
                <w:color w:val="0070C0"/>
                <w:sz w:val="22"/>
                <w:szCs w:val="22"/>
                <w:lang w:val="en-GB"/>
              </w:rPr>
            </w:pPr>
            <w:r w:rsidRPr="00F3571F">
              <w:rPr>
                <w:bCs/>
                <w:iCs/>
                <w:color w:val="0070C0"/>
                <w:sz w:val="22"/>
                <w:szCs w:val="22"/>
                <w:lang w:val="en-GB"/>
              </w:rPr>
              <w:t>3.The impact of sustainability reporting on financial performances in banking sector</w:t>
            </w:r>
          </w:p>
        </w:tc>
      </w:tr>
      <w:tr w:rsidR="003A0FF2" w:rsidRPr="00F3571F" w14:paraId="277475C4" w14:textId="77777777" w:rsidTr="003A0FF2">
        <w:trPr>
          <w:trHeight w:val="493"/>
        </w:trPr>
        <w:tc>
          <w:tcPr>
            <w:tcW w:w="709" w:type="dxa"/>
            <w:vMerge w:val="restart"/>
            <w:vAlign w:val="center"/>
          </w:tcPr>
          <w:p w14:paraId="7DCFC20F"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2654B7EE" w14:textId="77777777" w:rsidR="003A0FF2" w:rsidRPr="00F3571F" w:rsidRDefault="003A0FF2" w:rsidP="00811FF2">
            <w:pPr>
              <w:tabs>
                <w:tab w:val="left" w:pos="0"/>
              </w:tabs>
              <w:rPr>
                <w:color w:val="000000" w:themeColor="text1"/>
                <w:sz w:val="22"/>
                <w:szCs w:val="22"/>
                <w:lang w:val="de-DE"/>
              </w:rPr>
            </w:pPr>
            <w:r w:rsidRPr="00F3571F">
              <w:rPr>
                <w:b/>
                <w:sz w:val="22"/>
                <w:szCs w:val="22"/>
                <w:lang w:val="fr-FR"/>
              </w:rPr>
              <w:t>Prof. univ. dr. Ioanăș Corina</w:t>
            </w:r>
          </w:p>
        </w:tc>
        <w:tc>
          <w:tcPr>
            <w:tcW w:w="997" w:type="dxa"/>
            <w:vMerge w:val="restart"/>
            <w:vAlign w:val="center"/>
          </w:tcPr>
          <w:p w14:paraId="1B20F051"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59B01882" w14:textId="77777777" w:rsidR="003A0FF2" w:rsidRPr="00F3571F" w:rsidRDefault="003A0FF2" w:rsidP="00811FF2">
            <w:pPr>
              <w:tabs>
                <w:tab w:val="left" w:pos="0"/>
              </w:tabs>
              <w:rPr>
                <w:sz w:val="22"/>
                <w:szCs w:val="22"/>
                <w:lang w:val="ro-RO"/>
              </w:rPr>
            </w:pPr>
            <w:r w:rsidRPr="00F3571F">
              <w:rPr>
                <w:sz w:val="22"/>
                <w:szCs w:val="22"/>
                <w:lang w:val="ro-RO"/>
              </w:rPr>
              <w:t>1.Rolul informației contabile și al situațiilor financiare în susţinerea proceselor decizionale ale entităților economice</w:t>
            </w:r>
          </w:p>
        </w:tc>
        <w:tc>
          <w:tcPr>
            <w:tcW w:w="5670" w:type="dxa"/>
          </w:tcPr>
          <w:p w14:paraId="53A91F33" w14:textId="77777777" w:rsidR="003A0FF2" w:rsidRPr="00F3571F" w:rsidRDefault="003A0FF2" w:rsidP="00811FF2">
            <w:pPr>
              <w:tabs>
                <w:tab w:val="left" w:pos="0"/>
              </w:tabs>
              <w:rPr>
                <w:iCs/>
                <w:sz w:val="22"/>
                <w:szCs w:val="22"/>
                <w:lang w:val="en-GB"/>
              </w:rPr>
            </w:pPr>
            <w:r w:rsidRPr="00F3571F">
              <w:rPr>
                <w:iCs/>
                <w:sz w:val="22"/>
                <w:szCs w:val="22"/>
                <w:lang w:val="en-GB"/>
              </w:rPr>
              <w:t>1.Accounting information and Financial Statements in supporting decision making process</w:t>
            </w:r>
          </w:p>
        </w:tc>
      </w:tr>
      <w:tr w:rsidR="003A0FF2" w:rsidRPr="00F3571F" w14:paraId="72AE1906" w14:textId="77777777" w:rsidTr="003A0FF2">
        <w:trPr>
          <w:trHeight w:val="493"/>
        </w:trPr>
        <w:tc>
          <w:tcPr>
            <w:tcW w:w="709" w:type="dxa"/>
            <w:vMerge/>
            <w:vAlign w:val="center"/>
          </w:tcPr>
          <w:p w14:paraId="39D69601"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84567DF"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19AEC91B"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6165C448" w14:textId="77777777" w:rsidR="003A0FF2" w:rsidRPr="00F3571F" w:rsidRDefault="003A0FF2" w:rsidP="00811FF2">
            <w:pPr>
              <w:tabs>
                <w:tab w:val="left" w:pos="0"/>
              </w:tabs>
              <w:rPr>
                <w:sz w:val="22"/>
                <w:szCs w:val="22"/>
                <w:lang w:val="ro-RO"/>
              </w:rPr>
            </w:pPr>
            <w:r w:rsidRPr="00F3571F">
              <w:rPr>
                <w:sz w:val="22"/>
                <w:szCs w:val="22"/>
                <w:lang w:val="ro-RO"/>
              </w:rPr>
              <w:t>2.Managementul afacerii prin indicatori de performanță. Modelele de măsurare, analiză și raportare</w:t>
            </w:r>
          </w:p>
        </w:tc>
        <w:tc>
          <w:tcPr>
            <w:tcW w:w="5670" w:type="dxa"/>
          </w:tcPr>
          <w:p w14:paraId="1827F632" w14:textId="77777777" w:rsidR="003A0FF2" w:rsidRPr="00F3571F" w:rsidRDefault="003A0FF2" w:rsidP="00811FF2">
            <w:pPr>
              <w:tabs>
                <w:tab w:val="left" w:pos="0"/>
              </w:tabs>
              <w:rPr>
                <w:iCs/>
                <w:sz w:val="22"/>
                <w:szCs w:val="22"/>
                <w:lang w:val="en-GB"/>
              </w:rPr>
            </w:pPr>
            <w:r w:rsidRPr="00F3571F">
              <w:rPr>
                <w:iCs/>
                <w:sz w:val="22"/>
                <w:szCs w:val="22"/>
                <w:lang w:val="en-GB"/>
              </w:rPr>
              <w:t>2.Management by metrics. Measurement, analysis and reporting</w:t>
            </w:r>
          </w:p>
        </w:tc>
      </w:tr>
      <w:tr w:rsidR="003A0FF2" w:rsidRPr="00F3571F" w14:paraId="6B7071AF" w14:textId="77777777" w:rsidTr="003A0FF2">
        <w:trPr>
          <w:trHeight w:val="493"/>
        </w:trPr>
        <w:tc>
          <w:tcPr>
            <w:tcW w:w="709" w:type="dxa"/>
            <w:vMerge w:val="restart"/>
            <w:vAlign w:val="center"/>
          </w:tcPr>
          <w:p w14:paraId="1C02ED4C"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375648AA" w14:textId="77777777" w:rsidR="003A0FF2" w:rsidRPr="00F3571F" w:rsidRDefault="003A0FF2" w:rsidP="00811FF2">
            <w:pPr>
              <w:tabs>
                <w:tab w:val="left" w:pos="0"/>
              </w:tabs>
              <w:rPr>
                <w:bCs/>
                <w:sz w:val="22"/>
                <w:szCs w:val="22"/>
                <w:lang w:val="fr-FR"/>
              </w:rPr>
            </w:pPr>
            <w:r w:rsidRPr="00F3571F">
              <w:rPr>
                <w:b/>
                <w:sz w:val="22"/>
                <w:szCs w:val="22"/>
                <w:lang w:val="fr-FR"/>
              </w:rPr>
              <w:t xml:space="preserve">Prof. univ. dr. </w:t>
            </w:r>
            <w:r w:rsidRPr="00F3571F">
              <w:rPr>
                <w:b/>
                <w:sz w:val="22"/>
                <w:szCs w:val="22"/>
                <w:lang w:val="ro-RO"/>
              </w:rPr>
              <w:t>Ionașcu Ion</w:t>
            </w:r>
          </w:p>
        </w:tc>
        <w:tc>
          <w:tcPr>
            <w:tcW w:w="997" w:type="dxa"/>
            <w:vMerge w:val="restart"/>
            <w:vAlign w:val="center"/>
          </w:tcPr>
          <w:p w14:paraId="042E6340"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02A2384A" w14:textId="77777777" w:rsidR="003A0FF2" w:rsidRPr="00F3571F" w:rsidRDefault="003A0FF2" w:rsidP="00811FF2">
            <w:pPr>
              <w:tabs>
                <w:tab w:val="left" w:pos="0"/>
              </w:tabs>
              <w:rPr>
                <w:sz w:val="22"/>
                <w:szCs w:val="22"/>
                <w:lang w:val="ro-RO"/>
              </w:rPr>
            </w:pPr>
            <w:r w:rsidRPr="00F3571F">
              <w:rPr>
                <w:sz w:val="22"/>
                <w:szCs w:val="22"/>
                <w:lang w:val="ro-RO"/>
              </w:rPr>
              <w:t xml:space="preserve">1.Tranzacțiile de leasing în contextul dezvoltării sustenabile și economiei circulare  </w:t>
            </w:r>
          </w:p>
        </w:tc>
        <w:tc>
          <w:tcPr>
            <w:tcW w:w="5670" w:type="dxa"/>
          </w:tcPr>
          <w:p w14:paraId="24561E8A" w14:textId="77777777" w:rsidR="003A0FF2" w:rsidRPr="00F3571F" w:rsidRDefault="003A0FF2" w:rsidP="00811FF2">
            <w:pPr>
              <w:tabs>
                <w:tab w:val="left" w:pos="0"/>
              </w:tabs>
              <w:rPr>
                <w:iCs/>
                <w:sz w:val="22"/>
                <w:szCs w:val="22"/>
                <w:lang w:val="en-GB"/>
              </w:rPr>
            </w:pPr>
            <w:r w:rsidRPr="00F3571F">
              <w:rPr>
                <w:iCs/>
                <w:sz w:val="22"/>
                <w:szCs w:val="22"/>
                <w:lang w:val="en-GB"/>
              </w:rPr>
              <w:t xml:space="preserve">1.Leasing transactions in the context of the sustainable development and </w:t>
            </w:r>
            <w:r w:rsidRPr="00F3571F">
              <w:rPr>
                <w:bCs/>
                <w:sz w:val="22"/>
                <w:szCs w:val="22"/>
                <w:lang w:val="en-GB"/>
              </w:rPr>
              <w:t>circular economy</w:t>
            </w:r>
          </w:p>
        </w:tc>
      </w:tr>
      <w:tr w:rsidR="003A0FF2" w:rsidRPr="00F3571F" w14:paraId="32DACB5D" w14:textId="77777777" w:rsidTr="003A0FF2">
        <w:trPr>
          <w:trHeight w:val="493"/>
        </w:trPr>
        <w:tc>
          <w:tcPr>
            <w:tcW w:w="709" w:type="dxa"/>
            <w:vMerge/>
            <w:vAlign w:val="center"/>
          </w:tcPr>
          <w:p w14:paraId="53C6455A"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85F746B"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01022E34"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4BB321C9" w14:textId="77777777" w:rsidR="003A0FF2" w:rsidRPr="00F3571F" w:rsidRDefault="003A0FF2" w:rsidP="00811FF2">
            <w:pPr>
              <w:tabs>
                <w:tab w:val="left" w:pos="0"/>
              </w:tabs>
              <w:rPr>
                <w:sz w:val="22"/>
                <w:szCs w:val="22"/>
                <w:lang w:val="ro-RO"/>
              </w:rPr>
            </w:pPr>
            <w:r w:rsidRPr="00F3571F">
              <w:rPr>
                <w:bCs/>
                <w:sz w:val="22"/>
                <w:szCs w:val="22"/>
                <w:lang w:val="ro-RO"/>
              </w:rPr>
              <w:t xml:space="preserve">2.Caracteristicile consiliului de administrație, performanța financiară  și sustenabilitatea companiilor </w:t>
            </w:r>
          </w:p>
        </w:tc>
        <w:tc>
          <w:tcPr>
            <w:tcW w:w="5670" w:type="dxa"/>
          </w:tcPr>
          <w:p w14:paraId="3223EBE5" w14:textId="77777777" w:rsidR="003A0FF2" w:rsidRPr="00F3571F" w:rsidRDefault="003A0FF2" w:rsidP="00811FF2">
            <w:pPr>
              <w:tabs>
                <w:tab w:val="left" w:pos="0"/>
              </w:tabs>
              <w:rPr>
                <w:bCs/>
                <w:sz w:val="22"/>
                <w:szCs w:val="22"/>
                <w:lang w:val="en-GB"/>
              </w:rPr>
            </w:pPr>
            <w:r w:rsidRPr="00F3571F">
              <w:rPr>
                <w:bCs/>
                <w:sz w:val="22"/>
                <w:szCs w:val="22"/>
                <w:lang w:val="en-GB"/>
              </w:rPr>
              <w:t>2.Board characteristics, financial performance and sustainability of companies</w:t>
            </w:r>
          </w:p>
        </w:tc>
      </w:tr>
      <w:tr w:rsidR="003A0FF2" w:rsidRPr="00F3571F" w14:paraId="66E2953B" w14:textId="77777777" w:rsidTr="003A0FF2">
        <w:trPr>
          <w:trHeight w:val="493"/>
        </w:trPr>
        <w:tc>
          <w:tcPr>
            <w:tcW w:w="709" w:type="dxa"/>
            <w:vMerge/>
            <w:vAlign w:val="center"/>
          </w:tcPr>
          <w:p w14:paraId="0EB88734"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58279641"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01BC1695"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27BAF2E0" w14:textId="77777777" w:rsidR="003A0FF2" w:rsidRPr="00F3571F" w:rsidRDefault="003A0FF2" w:rsidP="00811FF2">
            <w:pPr>
              <w:tabs>
                <w:tab w:val="left" w:pos="0"/>
              </w:tabs>
              <w:rPr>
                <w:sz w:val="22"/>
                <w:szCs w:val="22"/>
                <w:lang w:val="ro-RO"/>
              </w:rPr>
            </w:pPr>
            <w:r w:rsidRPr="00F3571F">
              <w:rPr>
                <w:bCs/>
                <w:color w:val="0070C0"/>
                <w:sz w:val="22"/>
                <w:szCs w:val="22"/>
                <w:lang w:val="ro-RO"/>
              </w:rPr>
              <w:t xml:space="preserve">3.Tranformarea digitală și performanța entităților de interes public </w:t>
            </w:r>
          </w:p>
        </w:tc>
        <w:tc>
          <w:tcPr>
            <w:tcW w:w="5670" w:type="dxa"/>
          </w:tcPr>
          <w:p w14:paraId="4A043D50" w14:textId="77777777" w:rsidR="003A0FF2" w:rsidRPr="00F3571F" w:rsidRDefault="003A0FF2" w:rsidP="00811FF2">
            <w:pPr>
              <w:tabs>
                <w:tab w:val="left" w:pos="0"/>
              </w:tabs>
              <w:rPr>
                <w:iCs/>
                <w:sz w:val="22"/>
                <w:szCs w:val="22"/>
                <w:lang w:val="en-GB"/>
              </w:rPr>
            </w:pPr>
            <w:r w:rsidRPr="00F3571F">
              <w:rPr>
                <w:bCs/>
                <w:color w:val="0070C0"/>
                <w:sz w:val="22"/>
                <w:szCs w:val="22"/>
                <w:lang w:val="en-GB"/>
              </w:rPr>
              <w:t xml:space="preserve">3.Digital transformation and the performance of public interest entities  </w:t>
            </w:r>
          </w:p>
        </w:tc>
      </w:tr>
      <w:tr w:rsidR="003A0FF2" w:rsidRPr="00F3571F" w14:paraId="3EF560CF" w14:textId="77777777" w:rsidTr="003A0FF2">
        <w:trPr>
          <w:trHeight w:val="493"/>
        </w:trPr>
        <w:tc>
          <w:tcPr>
            <w:tcW w:w="709" w:type="dxa"/>
            <w:vMerge w:val="restart"/>
            <w:vAlign w:val="center"/>
          </w:tcPr>
          <w:p w14:paraId="1D83E96E"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689ED123" w14:textId="77777777" w:rsidR="003A0FF2" w:rsidRPr="00F3571F" w:rsidRDefault="003A0FF2" w:rsidP="00811FF2">
            <w:pPr>
              <w:tabs>
                <w:tab w:val="left" w:pos="0"/>
              </w:tabs>
              <w:rPr>
                <w:color w:val="000000" w:themeColor="text1"/>
                <w:sz w:val="22"/>
                <w:szCs w:val="22"/>
                <w:lang w:val="de-DE"/>
              </w:rPr>
            </w:pPr>
            <w:r w:rsidRPr="00F3571F">
              <w:rPr>
                <w:b/>
                <w:sz w:val="22"/>
                <w:szCs w:val="22"/>
                <w:lang w:val="fr-FR"/>
              </w:rPr>
              <w:t xml:space="preserve">Prof. univ. dr. </w:t>
            </w:r>
            <w:r w:rsidRPr="00F3571F">
              <w:rPr>
                <w:b/>
                <w:bCs/>
                <w:sz w:val="22"/>
                <w:szCs w:val="22"/>
                <w:lang w:val="ro-RO"/>
              </w:rPr>
              <w:t>Ionașcu Mihaela</w:t>
            </w:r>
          </w:p>
        </w:tc>
        <w:tc>
          <w:tcPr>
            <w:tcW w:w="997" w:type="dxa"/>
            <w:vMerge w:val="restart"/>
            <w:vAlign w:val="center"/>
          </w:tcPr>
          <w:p w14:paraId="2FCA240D"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78D5D59E" w14:textId="77777777" w:rsidR="003A0FF2" w:rsidRPr="00F3571F" w:rsidRDefault="003A0FF2" w:rsidP="00811FF2">
            <w:pPr>
              <w:tabs>
                <w:tab w:val="left" w:pos="0"/>
              </w:tabs>
              <w:rPr>
                <w:sz w:val="22"/>
                <w:szCs w:val="22"/>
                <w:lang w:val="ro-RO"/>
              </w:rPr>
            </w:pPr>
            <w:r w:rsidRPr="00F3571F">
              <w:rPr>
                <w:sz w:val="22"/>
                <w:szCs w:val="22"/>
                <w:lang w:val="ro-RO"/>
              </w:rPr>
              <w:t>1.Costuri și beneficii ale adoptării IFRS</w:t>
            </w:r>
          </w:p>
        </w:tc>
        <w:tc>
          <w:tcPr>
            <w:tcW w:w="5670" w:type="dxa"/>
          </w:tcPr>
          <w:p w14:paraId="3E7118DE" w14:textId="77777777" w:rsidR="003A0FF2" w:rsidRPr="00F3571F" w:rsidRDefault="003A0FF2" w:rsidP="00811FF2">
            <w:pPr>
              <w:tabs>
                <w:tab w:val="left" w:pos="0"/>
              </w:tabs>
              <w:rPr>
                <w:iCs/>
                <w:color w:val="0070C0"/>
                <w:sz w:val="22"/>
                <w:szCs w:val="22"/>
                <w:lang w:val="en-GB"/>
              </w:rPr>
            </w:pPr>
            <w:r w:rsidRPr="00F3571F">
              <w:rPr>
                <w:sz w:val="22"/>
                <w:szCs w:val="22"/>
                <w:lang w:val="en-GB"/>
              </w:rPr>
              <w:t>1.Costs and benefits of IFRS adoption</w:t>
            </w:r>
          </w:p>
        </w:tc>
      </w:tr>
      <w:tr w:rsidR="003A0FF2" w:rsidRPr="00F3571F" w14:paraId="374926EF" w14:textId="77777777" w:rsidTr="003A0FF2">
        <w:trPr>
          <w:trHeight w:val="493"/>
        </w:trPr>
        <w:tc>
          <w:tcPr>
            <w:tcW w:w="709" w:type="dxa"/>
            <w:vMerge/>
            <w:vAlign w:val="center"/>
          </w:tcPr>
          <w:p w14:paraId="668FC063"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33D471FA"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78255FC1"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4CD76A72" w14:textId="77777777" w:rsidR="003A0FF2" w:rsidRPr="00F3571F" w:rsidRDefault="003A0FF2" w:rsidP="00811FF2">
            <w:pPr>
              <w:tabs>
                <w:tab w:val="left" w:pos="0"/>
              </w:tabs>
              <w:rPr>
                <w:sz w:val="22"/>
                <w:szCs w:val="22"/>
                <w:lang w:val="ro-RO"/>
              </w:rPr>
            </w:pPr>
            <w:r w:rsidRPr="00F3571F">
              <w:rPr>
                <w:sz w:val="22"/>
                <w:szCs w:val="22"/>
                <w:lang w:val="ro-RO"/>
              </w:rPr>
              <w:t>2.Calitatea raportării financiare: măsurare, determinante și consecințe</w:t>
            </w:r>
          </w:p>
        </w:tc>
        <w:tc>
          <w:tcPr>
            <w:tcW w:w="5670" w:type="dxa"/>
          </w:tcPr>
          <w:p w14:paraId="7F1B70A6" w14:textId="77777777" w:rsidR="003A0FF2" w:rsidRPr="00F3571F" w:rsidRDefault="003A0FF2" w:rsidP="00811FF2">
            <w:pPr>
              <w:tabs>
                <w:tab w:val="left" w:pos="0"/>
              </w:tabs>
              <w:rPr>
                <w:iCs/>
                <w:color w:val="0070C0"/>
                <w:sz w:val="22"/>
                <w:szCs w:val="22"/>
                <w:lang w:val="en-GB"/>
              </w:rPr>
            </w:pPr>
            <w:r w:rsidRPr="00F3571F">
              <w:rPr>
                <w:sz w:val="22"/>
                <w:szCs w:val="22"/>
                <w:lang w:val="en-GB"/>
              </w:rPr>
              <w:t>2.Financial reporting quality: measurement, determinants and consequences</w:t>
            </w:r>
          </w:p>
        </w:tc>
      </w:tr>
      <w:tr w:rsidR="003A0FF2" w:rsidRPr="00F3571F" w14:paraId="36D5995A" w14:textId="77777777" w:rsidTr="003A0FF2">
        <w:trPr>
          <w:trHeight w:val="493"/>
        </w:trPr>
        <w:tc>
          <w:tcPr>
            <w:tcW w:w="709" w:type="dxa"/>
            <w:vMerge/>
            <w:vAlign w:val="center"/>
          </w:tcPr>
          <w:p w14:paraId="0C6777FE"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8730497"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6F841355"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38E69519" w14:textId="77777777" w:rsidR="003A0FF2" w:rsidRPr="00F3571F" w:rsidRDefault="003A0FF2" w:rsidP="00811FF2">
            <w:pPr>
              <w:tabs>
                <w:tab w:val="left" w:pos="0"/>
              </w:tabs>
              <w:rPr>
                <w:sz w:val="22"/>
                <w:szCs w:val="22"/>
                <w:lang w:val="ro-RO"/>
              </w:rPr>
            </w:pPr>
            <w:r w:rsidRPr="00F3571F">
              <w:rPr>
                <w:sz w:val="22"/>
                <w:szCs w:val="22"/>
                <w:lang w:val="ro-RO"/>
              </w:rPr>
              <w:t>3.Costul capitalului și ESG</w:t>
            </w:r>
          </w:p>
        </w:tc>
        <w:tc>
          <w:tcPr>
            <w:tcW w:w="5670" w:type="dxa"/>
          </w:tcPr>
          <w:p w14:paraId="00F2A53F" w14:textId="77777777" w:rsidR="003A0FF2" w:rsidRPr="00F3571F" w:rsidRDefault="003A0FF2" w:rsidP="00811FF2">
            <w:pPr>
              <w:tabs>
                <w:tab w:val="left" w:pos="0"/>
              </w:tabs>
              <w:rPr>
                <w:iCs/>
                <w:sz w:val="22"/>
                <w:szCs w:val="22"/>
                <w:lang w:val="en-GB"/>
              </w:rPr>
            </w:pPr>
            <w:r w:rsidRPr="00F3571F">
              <w:rPr>
                <w:sz w:val="22"/>
                <w:szCs w:val="22"/>
                <w:lang w:val="en-GB"/>
              </w:rPr>
              <w:t>3.Cost of capital and ESG</w:t>
            </w:r>
          </w:p>
        </w:tc>
      </w:tr>
      <w:tr w:rsidR="003A0FF2" w:rsidRPr="00F3571F" w14:paraId="19C60183" w14:textId="77777777" w:rsidTr="003A0FF2">
        <w:trPr>
          <w:trHeight w:val="493"/>
        </w:trPr>
        <w:tc>
          <w:tcPr>
            <w:tcW w:w="709" w:type="dxa"/>
            <w:vMerge/>
            <w:vAlign w:val="center"/>
          </w:tcPr>
          <w:p w14:paraId="3B68D0DC"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3F21667B"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7F655F5C"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6F085517" w14:textId="77777777" w:rsidR="003A0FF2" w:rsidRPr="00F3571F" w:rsidRDefault="003A0FF2" w:rsidP="00811FF2">
            <w:pPr>
              <w:tabs>
                <w:tab w:val="left" w:pos="0"/>
              </w:tabs>
              <w:rPr>
                <w:sz w:val="22"/>
                <w:szCs w:val="22"/>
                <w:lang w:val="ro-RO"/>
              </w:rPr>
            </w:pPr>
            <w:r w:rsidRPr="00F3571F">
              <w:rPr>
                <w:color w:val="0070C0"/>
                <w:sz w:val="22"/>
                <w:szCs w:val="22"/>
                <w:lang w:val="ro-RO"/>
              </w:rPr>
              <w:t>4.Optimizarea fiscală și responsabilitatea socială corporativă</w:t>
            </w:r>
          </w:p>
        </w:tc>
        <w:tc>
          <w:tcPr>
            <w:tcW w:w="5670" w:type="dxa"/>
          </w:tcPr>
          <w:p w14:paraId="2DB5392F" w14:textId="77777777" w:rsidR="003A0FF2" w:rsidRPr="00F3571F" w:rsidRDefault="003A0FF2" w:rsidP="00811FF2">
            <w:pPr>
              <w:tabs>
                <w:tab w:val="left" w:pos="0"/>
              </w:tabs>
              <w:rPr>
                <w:iCs/>
                <w:sz w:val="22"/>
                <w:szCs w:val="22"/>
                <w:lang w:val="en-GB"/>
              </w:rPr>
            </w:pPr>
            <w:r w:rsidRPr="00F3571F">
              <w:rPr>
                <w:iCs/>
                <w:color w:val="0070C0"/>
                <w:sz w:val="22"/>
                <w:szCs w:val="22"/>
                <w:lang w:val="en-GB"/>
              </w:rPr>
              <w:t>4.Tax avoidance and good corporate citizenship</w:t>
            </w:r>
          </w:p>
        </w:tc>
      </w:tr>
      <w:tr w:rsidR="003A0FF2" w:rsidRPr="00F3571F" w14:paraId="7E60820C" w14:textId="77777777" w:rsidTr="003A0FF2">
        <w:trPr>
          <w:trHeight w:val="493"/>
        </w:trPr>
        <w:tc>
          <w:tcPr>
            <w:tcW w:w="709" w:type="dxa"/>
            <w:vMerge/>
            <w:vAlign w:val="center"/>
          </w:tcPr>
          <w:p w14:paraId="5C34B7E9"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6D803DC2"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6BCE2CB1"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5F956DD2" w14:textId="77777777" w:rsidR="003A0FF2" w:rsidRPr="00F3571F" w:rsidRDefault="003A0FF2" w:rsidP="00811FF2">
            <w:pPr>
              <w:tabs>
                <w:tab w:val="left" w:pos="0"/>
              </w:tabs>
              <w:rPr>
                <w:sz w:val="22"/>
                <w:szCs w:val="22"/>
                <w:lang w:val="ro-RO"/>
              </w:rPr>
            </w:pPr>
            <w:r w:rsidRPr="00F3571F">
              <w:rPr>
                <w:color w:val="0070C0"/>
                <w:sz w:val="22"/>
                <w:szCs w:val="22"/>
                <w:lang w:val="ro-RO"/>
              </w:rPr>
              <w:t>5.Digitalizarea, guvernanța corporativă și performanța companiilor de interes public</w:t>
            </w:r>
          </w:p>
        </w:tc>
        <w:tc>
          <w:tcPr>
            <w:tcW w:w="5670" w:type="dxa"/>
          </w:tcPr>
          <w:p w14:paraId="02A3044F" w14:textId="77777777" w:rsidR="003A0FF2" w:rsidRPr="00F3571F" w:rsidRDefault="003A0FF2" w:rsidP="00811FF2">
            <w:pPr>
              <w:tabs>
                <w:tab w:val="left" w:pos="0"/>
              </w:tabs>
              <w:rPr>
                <w:iCs/>
                <w:sz w:val="22"/>
                <w:szCs w:val="22"/>
                <w:lang w:val="en-GB"/>
              </w:rPr>
            </w:pPr>
            <w:r w:rsidRPr="00F3571F">
              <w:rPr>
                <w:iCs/>
                <w:color w:val="0070C0"/>
                <w:sz w:val="22"/>
                <w:szCs w:val="22"/>
                <w:lang w:val="en-GB"/>
              </w:rPr>
              <w:t>5.Digitalization, corporate governance and corporate performance</w:t>
            </w:r>
          </w:p>
        </w:tc>
      </w:tr>
      <w:tr w:rsidR="003A0FF2" w:rsidRPr="00F3571F" w14:paraId="7236CDD9" w14:textId="77777777" w:rsidTr="003A0FF2">
        <w:trPr>
          <w:trHeight w:val="493"/>
        </w:trPr>
        <w:tc>
          <w:tcPr>
            <w:tcW w:w="709" w:type="dxa"/>
            <w:vMerge w:val="restart"/>
            <w:vAlign w:val="center"/>
          </w:tcPr>
          <w:p w14:paraId="5769F660"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171DAFFF" w14:textId="77777777" w:rsidR="003A0FF2" w:rsidRPr="00F3571F" w:rsidRDefault="003A0FF2" w:rsidP="00811FF2">
            <w:pPr>
              <w:tabs>
                <w:tab w:val="left" w:pos="0"/>
              </w:tabs>
              <w:rPr>
                <w:color w:val="000000" w:themeColor="text1"/>
                <w:sz w:val="22"/>
                <w:szCs w:val="22"/>
                <w:lang w:val="de-DE"/>
              </w:rPr>
            </w:pPr>
            <w:r w:rsidRPr="00F3571F">
              <w:rPr>
                <w:b/>
                <w:sz w:val="22"/>
                <w:szCs w:val="22"/>
                <w:lang w:val="fr-FR"/>
              </w:rPr>
              <w:t>Prof. univ. dr.</w:t>
            </w:r>
            <w:r w:rsidRPr="00F3571F">
              <w:rPr>
                <w:color w:val="000000" w:themeColor="text1"/>
                <w:sz w:val="22"/>
                <w:szCs w:val="22"/>
                <w:lang w:val="ro-RO"/>
              </w:rPr>
              <w:t xml:space="preserve"> </w:t>
            </w:r>
            <w:r w:rsidRPr="00F3571F">
              <w:rPr>
                <w:b/>
                <w:color w:val="000000" w:themeColor="text1"/>
                <w:sz w:val="22"/>
                <w:szCs w:val="22"/>
                <w:lang w:val="ro-RO"/>
              </w:rPr>
              <w:t>Ionescu Bogdan Ștefan</w:t>
            </w:r>
          </w:p>
        </w:tc>
        <w:tc>
          <w:tcPr>
            <w:tcW w:w="997" w:type="dxa"/>
            <w:vMerge w:val="restart"/>
            <w:vAlign w:val="center"/>
          </w:tcPr>
          <w:p w14:paraId="68F58B6C"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2EF29A82"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1.Economia circulară în era digitală</w:t>
            </w:r>
          </w:p>
        </w:tc>
        <w:tc>
          <w:tcPr>
            <w:tcW w:w="5670" w:type="dxa"/>
          </w:tcPr>
          <w:p w14:paraId="2C1E32C3" w14:textId="77777777" w:rsidR="003A0FF2" w:rsidRPr="00F3571F" w:rsidRDefault="003A0FF2" w:rsidP="00811FF2">
            <w:pPr>
              <w:tabs>
                <w:tab w:val="left" w:pos="0"/>
              </w:tabs>
              <w:rPr>
                <w:iCs/>
                <w:color w:val="0070C0"/>
                <w:sz w:val="22"/>
                <w:szCs w:val="22"/>
                <w:lang w:val="en-GB"/>
              </w:rPr>
            </w:pPr>
            <w:r w:rsidRPr="00F3571F">
              <w:rPr>
                <w:iCs/>
                <w:color w:val="0070C0"/>
                <w:sz w:val="22"/>
                <w:szCs w:val="22"/>
                <w:lang w:val="en-GB"/>
              </w:rPr>
              <w:t>Circular Economy in the Digital Age</w:t>
            </w:r>
          </w:p>
        </w:tc>
      </w:tr>
      <w:tr w:rsidR="003A0FF2" w:rsidRPr="00F3571F" w14:paraId="179357F1" w14:textId="77777777" w:rsidTr="003A0FF2">
        <w:trPr>
          <w:trHeight w:val="493"/>
        </w:trPr>
        <w:tc>
          <w:tcPr>
            <w:tcW w:w="709" w:type="dxa"/>
            <w:vMerge/>
            <w:vAlign w:val="center"/>
          </w:tcPr>
          <w:p w14:paraId="3B83FFFC"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52002DA7"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6BE447F7"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2FA9C8F1"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 xml:space="preserve">2.O analiza asupra integrării elementelor de tip ESG in strategiile de management ale companiilor </w:t>
            </w:r>
          </w:p>
        </w:tc>
        <w:tc>
          <w:tcPr>
            <w:tcW w:w="5670" w:type="dxa"/>
          </w:tcPr>
          <w:p w14:paraId="1F8E82EB" w14:textId="77777777" w:rsidR="003A0FF2" w:rsidRPr="00F3571F" w:rsidRDefault="003A0FF2" w:rsidP="00811FF2">
            <w:pPr>
              <w:tabs>
                <w:tab w:val="left" w:pos="0"/>
              </w:tabs>
              <w:rPr>
                <w:iCs/>
                <w:color w:val="0070C0"/>
                <w:sz w:val="22"/>
                <w:szCs w:val="22"/>
                <w:lang w:val="en-GB"/>
              </w:rPr>
            </w:pPr>
            <w:r w:rsidRPr="00F3571F">
              <w:rPr>
                <w:iCs/>
                <w:color w:val="0070C0"/>
                <w:sz w:val="22"/>
                <w:szCs w:val="22"/>
                <w:lang w:val="en-GB"/>
              </w:rPr>
              <w:t>1.An assessment on ESG integration in company’s management strategies</w:t>
            </w:r>
          </w:p>
        </w:tc>
      </w:tr>
      <w:tr w:rsidR="003A0FF2" w:rsidRPr="00F3571F" w14:paraId="3A0C63FF" w14:textId="77777777" w:rsidTr="003A0FF2">
        <w:trPr>
          <w:trHeight w:val="493"/>
        </w:trPr>
        <w:tc>
          <w:tcPr>
            <w:tcW w:w="709" w:type="dxa"/>
            <w:vMerge/>
            <w:vAlign w:val="center"/>
          </w:tcPr>
          <w:p w14:paraId="0AA16B81"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6DA5FB1E"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139FA423"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6E689E77"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3.Explorarea legăturii dintre factorii ESG și performanța financiară</w:t>
            </w:r>
          </w:p>
        </w:tc>
        <w:tc>
          <w:tcPr>
            <w:tcW w:w="5670" w:type="dxa"/>
          </w:tcPr>
          <w:p w14:paraId="3E942D92" w14:textId="77777777" w:rsidR="003A0FF2" w:rsidRPr="00F3571F" w:rsidRDefault="003A0FF2" w:rsidP="00811FF2">
            <w:pPr>
              <w:tabs>
                <w:tab w:val="left" w:pos="0"/>
              </w:tabs>
              <w:rPr>
                <w:iCs/>
                <w:color w:val="0070C0"/>
                <w:sz w:val="22"/>
                <w:szCs w:val="22"/>
                <w:lang w:val="en-GB"/>
              </w:rPr>
            </w:pPr>
            <w:r w:rsidRPr="00F3571F">
              <w:rPr>
                <w:iCs/>
                <w:color w:val="0070C0"/>
                <w:sz w:val="22"/>
                <w:szCs w:val="22"/>
                <w:lang w:val="en-GB"/>
              </w:rPr>
              <w:t>2.Exploring the link between ESG factors and financial performance</w:t>
            </w:r>
          </w:p>
        </w:tc>
      </w:tr>
      <w:tr w:rsidR="003A0FF2" w:rsidRPr="00F3571F" w14:paraId="3B3E1D74" w14:textId="77777777" w:rsidTr="003A0FF2">
        <w:trPr>
          <w:trHeight w:val="493"/>
        </w:trPr>
        <w:tc>
          <w:tcPr>
            <w:tcW w:w="709" w:type="dxa"/>
            <w:vMerge/>
            <w:vAlign w:val="center"/>
          </w:tcPr>
          <w:p w14:paraId="0864FB0B"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24FF7A76"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7809D3CF"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2C0FAF53"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4.Creșterea nivelului de educație financiar-contabilă pentru un viitor sustenabil</w:t>
            </w:r>
          </w:p>
        </w:tc>
        <w:tc>
          <w:tcPr>
            <w:tcW w:w="5670" w:type="dxa"/>
          </w:tcPr>
          <w:p w14:paraId="70C5D831" w14:textId="77777777" w:rsidR="003A0FF2" w:rsidRPr="00F3571F" w:rsidRDefault="003A0FF2" w:rsidP="00811FF2">
            <w:pPr>
              <w:tabs>
                <w:tab w:val="left" w:pos="0"/>
              </w:tabs>
              <w:rPr>
                <w:iCs/>
                <w:color w:val="0070C0"/>
                <w:sz w:val="22"/>
                <w:szCs w:val="22"/>
                <w:lang w:val="en-GB"/>
              </w:rPr>
            </w:pPr>
            <w:r w:rsidRPr="00F3571F">
              <w:rPr>
                <w:iCs/>
                <w:color w:val="0070C0"/>
                <w:sz w:val="22"/>
                <w:szCs w:val="22"/>
                <w:lang w:val="en-GB"/>
              </w:rPr>
              <w:t>4.Increasing the level of financial and accounting education for a sustainable future</w:t>
            </w:r>
          </w:p>
        </w:tc>
      </w:tr>
      <w:tr w:rsidR="003A0FF2" w:rsidRPr="00F3571F" w14:paraId="22E9587B" w14:textId="77777777" w:rsidTr="003A0FF2">
        <w:trPr>
          <w:trHeight w:val="493"/>
        </w:trPr>
        <w:tc>
          <w:tcPr>
            <w:tcW w:w="709" w:type="dxa"/>
            <w:vMerge/>
            <w:vAlign w:val="center"/>
          </w:tcPr>
          <w:p w14:paraId="58FCAF66"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0E1C819"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20C66470"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7607F22D"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5.Egalitate, diversitate și incluziune (EDI) pentru o contabilitate cu adevărat diversă</w:t>
            </w:r>
          </w:p>
        </w:tc>
        <w:tc>
          <w:tcPr>
            <w:tcW w:w="5670" w:type="dxa"/>
          </w:tcPr>
          <w:p w14:paraId="29E2B238"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5.Equality, Diversity and Inclusion (EDI) for a truly diverse accounting</w:t>
            </w:r>
          </w:p>
        </w:tc>
      </w:tr>
      <w:tr w:rsidR="003A0FF2" w:rsidRPr="00F3571F" w14:paraId="5B26E21A" w14:textId="77777777" w:rsidTr="003A0FF2">
        <w:trPr>
          <w:trHeight w:val="493"/>
        </w:trPr>
        <w:tc>
          <w:tcPr>
            <w:tcW w:w="709" w:type="dxa"/>
            <w:vMerge w:val="restart"/>
            <w:vAlign w:val="center"/>
          </w:tcPr>
          <w:p w14:paraId="6CF418A9"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6B62EB27" w14:textId="77777777" w:rsidR="003A0FF2" w:rsidRPr="00F3571F" w:rsidRDefault="003A0FF2" w:rsidP="00811FF2">
            <w:pPr>
              <w:tabs>
                <w:tab w:val="left" w:pos="0"/>
              </w:tabs>
              <w:rPr>
                <w:b/>
                <w:color w:val="000000" w:themeColor="text1"/>
                <w:sz w:val="22"/>
                <w:szCs w:val="22"/>
                <w:lang w:val="de-DE"/>
              </w:rPr>
            </w:pPr>
            <w:r w:rsidRPr="00F3571F">
              <w:rPr>
                <w:b/>
                <w:bCs/>
                <w:sz w:val="22"/>
                <w:szCs w:val="22"/>
              </w:rPr>
              <w:t>Prof. univ. dr. Lungu Camelia Iuliana</w:t>
            </w:r>
          </w:p>
        </w:tc>
        <w:tc>
          <w:tcPr>
            <w:tcW w:w="997" w:type="dxa"/>
            <w:vMerge w:val="restart"/>
            <w:vAlign w:val="center"/>
          </w:tcPr>
          <w:p w14:paraId="4CE41667" w14:textId="77777777" w:rsidR="003A0FF2" w:rsidRPr="00F3571F" w:rsidRDefault="003A0FF2" w:rsidP="00811FF2">
            <w:pPr>
              <w:tabs>
                <w:tab w:val="left" w:pos="0"/>
              </w:tabs>
              <w:jc w:val="center"/>
              <w:rPr>
                <w:b/>
                <w:color w:val="000000" w:themeColor="text1"/>
                <w:sz w:val="22"/>
                <w:szCs w:val="22"/>
                <w:lang w:val="de-DE"/>
              </w:rPr>
            </w:pPr>
            <w:r w:rsidRPr="00F3571F">
              <w:rPr>
                <w:b/>
                <w:color w:val="000000" w:themeColor="text1"/>
                <w:sz w:val="22"/>
                <w:szCs w:val="22"/>
                <w:lang w:val="de-DE"/>
              </w:rPr>
              <w:t>1</w:t>
            </w:r>
          </w:p>
        </w:tc>
        <w:tc>
          <w:tcPr>
            <w:tcW w:w="5387" w:type="dxa"/>
            <w:vAlign w:val="center"/>
          </w:tcPr>
          <w:p w14:paraId="653C4229" w14:textId="77777777" w:rsidR="003A0FF2" w:rsidRPr="00F3571F" w:rsidRDefault="003A0FF2" w:rsidP="00811FF2">
            <w:pPr>
              <w:tabs>
                <w:tab w:val="left" w:pos="0"/>
              </w:tabs>
              <w:rPr>
                <w:sz w:val="22"/>
                <w:szCs w:val="22"/>
                <w:lang w:val="ro-RO"/>
              </w:rPr>
            </w:pPr>
            <w:r w:rsidRPr="00F3571F">
              <w:rPr>
                <w:color w:val="0070C0"/>
                <w:sz w:val="22"/>
                <w:szCs w:val="22"/>
                <w:lang w:val="ro-RO"/>
              </w:rPr>
              <w:t xml:space="preserve">1.Integrarea elementelor ESG în strategiile de investiții din sectorul financiar: O abordare din perspectiva managementului câștigurilor </w:t>
            </w:r>
          </w:p>
        </w:tc>
        <w:tc>
          <w:tcPr>
            <w:tcW w:w="5670" w:type="dxa"/>
            <w:vAlign w:val="center"/>
          </w:tcPr>
          <w:p w14:paraId="53C30971"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1.ESG integration in investment strategies in financial industry: An earnings management approach</w:t>
            </w:r>
          </w:p>
        </w:tc>
      </w:tr>
      <w:tr w:rsidR="003A0FF2" w:rsidRPr="00F3571F" w14:paraId="175B0903" w14:textId="77777777" w:rsidTr="003A0FF2">
        <w:trPr>
          <w:trHeight w:val="493"/>
        </w:trPr>
        <w:tc>
          <w:tcPr>
            <w:tcW w:w="709" w:type="dxa"/>
            <w:vMerge/>
            <w:vAlign w:val="center"/>
          </w:tcPr>
          <w:p w14:paraId="7DBCD47C"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50309F78"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74629356" w14:textId="77777777" w:rsidR="003A0FF2" w:rsidRPr="00F3571F" w:rsidRDefault="003A0FF2" w:rsidP="00811FF2">
            <w:pPr>
              <w:tabs>
                <w:tab w:val="left" w:pos="0"/>
              </w:tabs>
              <w:jc w:val="center"/>
              <w:rPr>
                <w:b/>
                <w:color w:val="000000" w:themeColor="text1"/>
                <w:sz w:val="22"/>
                <w:szCs w:val="22"/>
                <w:lang w:val="de-DE"/>
              </w:rPr>
            </w:pPr>
          </w:p>
        </w:tc>
        <w:tc>
          <w:tcPr>
            <w:tcW w:w="5387" w:type="dxa"/>
            <w:vAlign w:val="center"/>
          </w:tcPr>
          <w:p w14:paraId="04BB34CB" w14:textId="77777777" w:rsidR="003A0FF2" w:rsidRPr="00F3571F" w:rsidRDefault="003A0FF2" w:rsidP="00811FF2">
            <w:pPr>
              <w:tabs>
                <w:tab w:val="left" w:pos="0"/>
              </w:tabs>
              <w:rPr>
                <w:sz w:val="22"/>
                <w:szCs w:val="22"/>
                <w:lang w:val="ro-RO"/>
              </w:rPr>
            </w:pPr>
            <w:r w:rsidRPr="00F3571F">
              <w:rPr>
                <w:color w:val="0070C0"/>
                <w:sz w:val="22"/>
                <w:szCs w:val="22"/>
                <w:lang w:val="ro-RO"/>
              </w:rPr>
              <w:t xml:space="preserve">2.Modelarea unei culturi integrate a diversității, egalității de șanse și incluziunii în contextul guvernanței corporative </w:t>
            </w:r>
          </w:p>
        </w:tc>
        <w:tc>
          <w:tcPr>
            <w:tcW w:w="5670" w:type="dxa"/>
            <w:vAlign w:val="center"/>
          </w:tcPr>
          <w:p w14:paraId="1CE50E9D"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2.Modelling an integrated culture of diversity, equity and inclusion in the context of corporate governance</w:t>
            </w:r>
          </w:p>
        </w:tc>
      </w:tr>
      <w:tr w:rsidR="003A0FF2" w:rsidRPr="00F3571F" w14:paraId="3BD591A9" w14:textId="77777777" w:rsidTr="003A0FF2">
        <w:trPr>
          <w:trHeight w:val="493"/>
        </w:trPr>
        <w:tc>
          <w:tcPr>
            <w:tcW w:w="709" w:type="dxa"/>
            <w:vMerge w:val="restart"/>
            <w:vAlign w:val="center"/>
          </w:tcPr>
          <w:p w14:paraId="1A757289"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26B7BF52" w14:textId="77777777" w:rsidR="003A0FF2" w:rsidRPr="00F3571F" w:rsidRDefault="003A0FF2" w:rsidP="00811FF2">
            <w:pPr>
              <w:tabs>
                <w:tab w:val="left" w:pos="0"/>
              </w:tabs>
              <w:rPr>
                <w:color w:val="000000" w:themeColor="text1"/>
                <w:sz w:val="22"/>
                <w:szCs w:val="22"/>
                <w:lang w:val="de-DE"/>
              </w:rPr>
            </w:pPr>
            <w:r w:rsidRPr="00F3571F">
              <w:rPr>
                <w:b/>
                <w:bCs/>
                <w:sz w:val="22"/>
                <w:szCs w:val="22"/>
              </w:rPr>
              <w:t xml:space="preserve">Prof. univ. dr. </w:t>
            </w:r>
            <w:r w:rsidRPr="00F3571F">
              <w:rPr>
                <w:b/>
                <w:color w:val="000000"/>
                <w:sz w:val="22"/>
                <w:szCs w:val="22"/>
                <w:lang w:val="ro-RO"/>
              </w:rPr>
              <w:t>Mihai Florin</w:t>
            </w:r>
          </w:p>
        </w:tc>
        <w:tc>
          <w:tcPr>
            <w:tcW w:w="997" w:type="dxa"/>
            <w:vMerge w:val="restart"/>
            <w:vAlign w:val="center"/>
          </w:tcPr>
          <w:p w14:paraId="7233868D"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3DBDC04A" w14:textId="77777777" w:rsidR="003A0FF2" w:rsidRPr="00F3571F" w:rsidRDefault="003A0FF2" w:rsidP="00811FF2">
            <w:pPr>
              <w:tabs>
                <w:tab w:val="left" w:pos="0"/>
              </w:tabs>
              <w:rPr>
                <w:color w:val="0070C0"/>
                <w:sz w:val="22"/>
                <w:szCs w:val="22"/>
                <w:lang w:val="ro-RO"/>
              </w:rPr>
            </w:pPr>
            <w:r w:rsidRPr="00F3571F">
              <w:rPr>
                <w:iCs/>
                <w:color w:val="0070C0"/>
                <w:sz w:val="22"/>
                <w:szCs w:val="22"/>
                <w:lang w:val="ro-RO"/>
              </w:rPr>
              <w:t>1.Impactul socio-economic al digitalizării în comunitățile autosustenabile</w:t>
            </w:r>
          </w:p>
        </w:tc>
        <w:tc>
          <w:tcPr>
            <w:tcW w:w="5670" w:type="dxa"/>
          </w:tcPr>
          <w:p w14:paraId="3386B478" w14:textId="77777777" w:rsidR="003A0FF2" w:rsidRPr="00F3571F" w:rsidRDefault="003A0FF2" w:rsidP="00811FF2">
            <w:pPr>
              <w:tabs>
                <w:tab w:val="left" w:pos="0"/>
              </w:tabs>
              <w:rPr>
                <w:color w:val="0070C0"/>
                <w:sz w:val="22"/>
                <w:szCs w:val="22"/>
                <w:lang w:val="en-GB"/>
              </w:rPr>
            </w:pPr>
            <w:r w:rsidRPr="00F3571F">
              <w:rPr>
                <w:iCs/>
                <w:color w:val="0070C0"/>
                <w:sz w:val="22"/>
                <w:szCs w:val="22"/>
                <w:lang w:val="en-GB"/>
              </w:rPr>
              <w:t>1.The digitalization socio-economic impact on self-sustainable communities</w:t>
            </w:r>
          </w:p>
        </w:tc>
      </w:tr>
      <w:tr w:rsidR="003A0FF2" w:rsidRPr="00F3571F" w14:paraId="247166C8" w14:textId="77777777" w:rsidTr="003A0FF2">
        <w:trPr>
          <w:trHeight w:val="493"/>
        </w:trPr>
        <w:tc>
          <w:tcPr>
            <w:tcW w:w="709" w:type="dxa"/>
            <w:vMerge/>
            <w:vAlign w:val="center"/>
          </w:tcPr>
          <w:p w14:paraId="0B41E15B"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96F152E"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358C7D99"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69BB2208" w14:textId="77777777" w:rsidR="003A0FF2" w:rsidRPr="00F3571F" w:rsidRDefault="003A0FF2" w:rsidP="00811FF2">
            <w:pPr>
              <w:tabs>
                <w:tab w:val="left" w:pos="0"/>
              </w:tabs>
              <w:rPr>
                <w:color w:val="0070C0"/>
                <w:sz w:val="22"/>
                <w:szCs w:val="22"/>
                <w:lang w:val="ro-RO"/>
              </w:rPr>
            </w:pPr>
            <w:r w:rsidRPr="00F3571F">
              <w:rPr>
                <w:iCs/>
                <w:color w:val="0070C0"/>
                <w:sz w:val="22"/>
                <w:szCs w:val="22"/>
                <w:lang w:val="ro-RO"/>
              </w:rPr>
              <w:t>2.Impactul noilor tehnologii digitale în modelarea comportamentului consumatorului</w:t>
            </w:r>
          </w:p>
        </w:tc>
        <w:tc>
          <w:tcPr>
            <w:tcW w:w="5670" w:type="dxa"/>
          </w:tcPr>
          <w:p w14:paraId="4B1589BD" w14:textId="77777777" w:rsidR="003A0FF2" w:rsidRPr="00F3571F" w:rsidRDefault="003A0FF2" w:rsidP="00811FF2">
            <w:pPr>
              <w:tabs>
                <w:tab w:val="left" w:pos="0"/>
              </w:tabs>
              <w:rPr>
                <w:color w:val="0070C0"/>
                <w:sz w:val="22"/>
                <w:szCs w:val="22"/>
                <w:lang w:val="en-GB"/>
              </w:rPr>
            </w:pPr>
            <w:r w:rsidRPr="00F3571F">
              <w:rPr>
                <w:iCs/>
                <w:color w:val="0070C0"/>
                <w:sz w:val="22"/>
                <w:szCs w:val="22"/>
                <w:lang w:val="en-GB"/>
              </w:rPr>
              <w:t>2.The impact of new digital technologies in shaping consumer behaviour</w:t>
            </w:r>
          </w:p>
        </w:tc>
      </w:tr>
      <w:tr w:rsidR="003A0FF2" w:rsidRPr="00F3571F" w14:paraId="76FDF573" w14:textId="77777777" w:rsidTr="003A0FF2">
        <w:trPr>
          <w:trHeight w:val="493"/>
        </w:trPr>
        <w:tc>
          <w:tcPr>
            <w:tcW w:w="709" w:type="dxa"/>
            <w:vMerge/>
            <w:vAlign w:val="center"/>
          </w:tcPr>
          <w:p w14:paraId="2D80C406"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3FECEAF4"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7EFE6522"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07AC909" w14:textId="77777777" w:rsidR="003A0FF2" w:rsidRPr="00F3571F" w:rsidRDefault="003A0FF2" w:rsidP="00811FF2">
            <w:pPr>
              <w:tabs>
                <w:tab w:val="left" w:pos="0"/>
              </w:tabs>
              <w:rPr>
                <w:color w:val="0070C0"/>
                <w:sz w:val="22"/>
                <w:szCs w:val="22"/>
                <w:lang w:val="ro-RO"/>
              </w:rPr>
            </w:pPr>
            <w:r w:rsidRPr="00F3571F">
              <w:rPr>
                <w:iCs/>
                <w:color w:val="0070C0"/>
                <w:sz w:val="22"/>
                <w:szCs w:val="22"/>
                <w:lang w:val="ro-RO"/>
              </w:rPr>
              <w:t>3.Asigurarea securității energetice în contextul noilor tehnologii digitale și al resurselor energetice regenerabile</w:t>
            </w:r>
          </w:p>
        </w:tc>
        <w:tc>
          <w:tcPr>
            <w:tcW w:w="5670" w:type="dxa"/>
          </w:tcPr>
          <w:p w14:paraId="017EFF2B" w14:textId="77777777" w:rsidR="003A0FF2" w:rsidRPr="00F3571F" w:rsidRDefault="003A0FF2" w:rsidP="00811FF2">
            <w:pPr>
              <w:tabs>
                <w:tab w:val="left" w:pos="0"/>
              </w:tabs>
              <w:rPr>
                <w:color w:val="0070C0"/>
                <w:sz w:val="22"/>
                <w:szCs w:val="22"/>
                <w:lang w:val="en-GB"/>
              </w:rPr>
            </w:pPr>
            <w:r w:rsidRPr="00F3571F">
              <w:rPr>
                <w:iCs/>
                <w:color w:val="0070C0"/>
                <w:sz w:val="22"/>
                <w:szCs w:val="22"/>
                <w:lang w:val="en-GB"/>
              </w:rPr>
              <w:t>3.Ensuring energy security in the new digital technologies and renewable energy resources context</w:t>
            </w:r>
          </w:p>
        </w:tc>
      </w:tr>
      <w:tr w:rsidR="003A0FF2" w:rsidRPr="00F3571F" w14:paraId="750B7891" w14:textId="77777777" w:rsidTr="003A0FF2">
        <w:trPr>
          <w:trHeight w:val="493"/>
        </w:trPr>
        <w:tc>
          <w:tcPr>
            <w:tcW w:w="709" w:type="dxa"/>
            <w:vMerge w:val="restart"/>
            <w:vAlign w:val="center"/>
          </w:tcPr>
          <w:p w14:paraId="07BE3F34"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288B59BA" w14:textId="77777777" w:rsidR="003A0FF2" w:rsidRPr="00F3571F" w:rsidRDefault="003A0FF2" w:rsidP="00811FF2">
            <w:pPr>
              <w:tabs>
                <w:tab w:val="left" w:pos="0"/>
              </w:tabs>
              <w:rPr>
                <w:color w:val="000000" w:themeColor="text1"/>
                <w:sz w:val="22"/>
                <w:szCs w:val="22"/>
                <w:lang w:val="de-DE"/>
              </w:rPr>
            </w:pPr>
            <w:r w:rsidRPr="00F3571F">
              <w:rPr>
                <w:b/>
                <w:bCs/>
                <w:sz w:val="22"/>
                <w:szCs w:val="22"/>
                <w:lang w:val="fr-FR"/>
              </w:rPr>
              <w:t xml:space="preserve">Prof. univ. dr. Morariu Ana </w:t>
            </w:r>
            <w:r w:rsidRPr="00F3571F">
              <w:rPr>
                <w:sz w:val="22"/>
                <w:szCs w:val="22"/>
                <w:lang w:val="ro-RO"/>
              </w:rPr>
              <w:t>în cotutelă cu</w:t>
            </w:r>
            <w:r w:rsidRPr="00F3571F">
              <w:rPr>
                <w:bCs/>
                <w:sz w:val="22"/>
                <w:szCs w:val="22"/>
                <w:lang w:val="fr-FR"/>
              </w:rPr>
              <w:t xml:space="preserve"> </w:t>
            </w:r>
            <w:r w:rsidRPr="00F3571F">
              <w:rPr>
                <w:b/>
                <w:bCs/>
                <w:sz w:val="22"/>
                <w:szCs w:val="22"/>
                <w:lang w:val="fr-FR"/>
              </w:rPr>
              <w:t>Prof. univ. dr. St</w:t>
            </w:r>
            <w:r w:rsidRPr="00F3571F">
              <w:rPr>
                <w:b/>
                <w:bCs/>
                <w:sz w:val="22"/>
                <w:szCs w:val="22"/>
                <w:lang w:val="ro-RO"/>
              </w:rPr>
              <w:t xml:space="preserve">ănilă Georgiana Oana </w:t>
            </w:r>
          </w:p>
        </w:tc>
        <w:tc>
          <w:tcPr>
            <w:tcW w:w="997" w:type="dxa"/>
            <w:vMerge w:val="restart"/>
            <w:vAlign w:val="center"/>
          </w:tcPr>
          <w:p w14:paraId="04FDF204"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1D3A34D5" w14:textId="77777777" w:rsidR="003A0FF2" w:rsidRPr="00F3571F" w:rsidRDefault="003A0FF2" w:rsidP="00811FF2">
            <w:pPr>
              <w:tabs>
                <w:tab w:val="left" w:pos="0"/>
              </w:tabs>
              <w:rPr>
                <w:iCs/>
                <w:color w:val="0070C0"/>
                <w:sz w:val="22"/>
                <w:szCs w:val="22"/>
                <w:lang w:val="ro-RO"/>
              </w:rPr>
            </w:pPr>
            <w:r w:rsidRPr="00F3571F">
              <w:rPr>
                <w:bCs/>
                <w:color w:val="000000" w:themeColor="text1"/>
                <w:sz w:val="22"/>
                <w:szCs w:val="22"/>
                <w:lang w:val="ro-RO"/>
              </w:rPr>
              <w:t xml:space="preserve">1.Studiu cu privire la dimensiunea istorică și culturala a standardelor de educație și etică, versus valori morale în </w:t>
            </w:r>
            <w:r w:rsidRPr="00F3571F">
              <w:rPr>
                <w:bCs/>
                <w:color w:val="000000" w:themeColor="text1"/>
                <w:sz w:val="22"/>
                <w:szCs w:val="22"/>
                <w:lang w:val="ro-RO"/>
              </w:rPr>
              <w:lastRenderedPageBreak/>
              <w:t>profesia contabilă - limite și valențe în contextul crizelor economice actuale.</w:t>
            </w:r>
          </w:p>
        </w:tc>
        <w:tc>
          <w:tcPr>
            <w:tcW w:w="5670" w:type="dxa"/>
          </w:tcPr>
          <w:p w14:paraId="5D099DC1" w14:textId="77777777" w:rsidR="003A0FF2" w:rsidRPr="00F3571F" w:rsidRDefault="003A0FF2" w:rsidP="00811FF2">
            <w:pPr>
              <w:tabs>
                <w:tab w:val="left" w:pos="0"/>
              </w:tabs>
              <w:rPr>
                <w:iCs/>
                <w:color w:val="0070C0"/>
                <w:sz w:val="22"/>
                <w:szCs w:val="22"/>
                <w:lang w:val="en-GB"/>
              </w:rPr>
            </w:pPr>
            <w:r w:rsidRPr="00F3571F">
              <w:rPr>
                <w:bCs/>
                <w:sz w:val="22"/>
                <w:szCs w:val="22"/>
                <w:lang w:val="en-GB"/>
              </w:rPr>
              <w:lastRenderedPageBreak/>
              <w:t xml:space="preserve">1.Study on the historical and cultural dimension of education and ethics standards, versus moral values in the accounting </w:t>
            </w:r>
            <w:r w:rsidRPr="00F3571F">
              <w:rPr>
                <w:bCs/>
                <w:sz w:val="22"/>
                <w:szCs w:val="22"/>
                <w:lang w:val="en-GB"/>
              </w:rPr>
              <w:lastRenderedPageBreak/>
              <w:t>profession - limits and valences in the context of current economic crises.</w:t>
            </w:r>
          </w:p>
        </w:tc>
      </w:tr>
      <w:tr w:rsidR="003A0FF2" w:rsidRPr="00F3571F" w14:paraId="59C04330" w14:textId="77777777" w:rsidTr="003A0FF2">
        <w:trPr>
          <w:trHeight w:val="493"/>
        </w:trPr>
        <w:tc>
          <w:tcPr>
            <w:tcW w:w="709" w:type="dxa"/>
            <w:vMerge/>
            <w:vAlign w:val="center"/>
          </w:tcPr>
          <w:p w14:paraId="541D5AAB"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052C460A"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0E87A109"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439A0FA" w14:textId="77777777" w:rsidR="003A0FF2" w:rsidRPr="00F3571F" w:rsidRDefault="003A0FF2" w:rsidP="00811FF2">
            <w:pPr>
              <w:tabs>
                <w:tab w:val="left" w:pos="0"/>
              </w:tabs>
              <w:rPr>
                <w:iCs/>
                <w:color w:val="0070C0"/>
                <w:sz w:val="22"/>
                <w:szCs w:val="22"/>
                <w:lang w:val="ro-RO"/>
              </w:rPr>
            </w:pPr>
            <w:r w:rsidRPr="00F3571F">
              <w:rPr>
                <w:bCs/>
                <w:color w:val="000000" w:themeColor="text1"/>
                <w:sz w:val="22"/>
                <w:szCs w:val="22"/>
                <w:lang w:val="ro-RO"/>
              </w:rPr>
              <w:t>2.Dezvoltarea și aprofundarea modelelor de calculație a costurilor pentru entități productive și de servicii în entități la nivel național și european.</w:t>
            </w:r>
          </w:p>
        </w:tc>
        <w:tc>
          <w:tcPr>
            <w:tcW w:w="5670" w:type="dxa"/>
          </w:tcPr>
          <w:p w14:paraId="31E14DF8" w14:textId="77777777" w:rsidR="003A0FF2" w:rsidRPr="00F3571F" w:rsidRDefault="003A0FF2" w:rsidP="00811FF2">
            <w:pPr>
              <w:tabs>
                <w:tab w:val="left" w:pos="0"/>
              </w:tabs>
              <w:rPr>
                <w:iCs/>
                <w:color w:val="0070C0"/>
                <w:sz w:val="22"/>
                <w:szCs w:val="22"/>
                <w:lang w:val="en-GB"/>
              </w:rPr>
            </w:pPr>
            <w:r w:rsidRPr="00F3571F">
              <w:rPr>
                <w:bCs/>
                <w:color w:val="000000" w:themeColor="text1"/>
                <w:sz w:val="22"/>
                <w:szCs w:val="22"/>
                <w:lang w:val="en-GB"/>
              </w:rPr>
              <w:t>2.Development and deepening of cost calculation models for productive and service entities in entities at national and European level</w:t>
            </w:r>
          </w:p>
        </w:tc>
      </w:tr>
      <w:tr w:rsidR="003A0FF2" w:rsidRPr="00F3571F" w14:paraId="0092DF16" w14:textId="77777777" w:rsidTr="003A0FF2">
        <w:trPr>
          <w:trHeight w:val="493"/>
        </w:trPr>
        <w:tc>
          <w:tcPr>
            <w:tcW w:w="709" w:type="dxa"/>
            <w:vMerge w:val="restart"/>
            <w:vAlign w:val="center"/>
          </w:tcPr>
          <w:p w14:paraId="3FDE6905"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526FC3D3" w14:textId="77777777" w:rsidR="003A0FF2" w:rsidRPr="00F3571F" w:rsidRDefault="003A0FF2" w:rsidP="00811FF2">
            <w:pPr>
              <w:tabs>
                <w:tab w:val="left" w:pos="0"/>
              </w:tabs>
              <w:rPr>
                <w:color w:val="000000" w:themeColor="text1"/>
                <w:sz w:val="22"/>
                <w:szCs w:val="22"/>
                <w:lang w:val="de-DE"/>
              </w:rPr>
            </w:pPr>
            <w:r w:rsidRPr="00F3571F">
              <w:rPr>
                <w:b/>
                <w:bCs/>
                <w:sz w:val="22"/>
                <w:szCs w:val="22"/>
              </w:rPr>
              <w:t xml:space="preserve">Prof. univ. dr. </w:t>
            </w:r>
            <w:r w:rsidRPr="00F3571F">
              <w:rPr>
                <w:b/>
                <w:sz w:val="22"/>
                <w:szCs w:val="22"/>
                <w:lang w:val="fr-FR"/>
              </w:rPr>
              <w:t>Nișulescu Ileana</w:t>
            </w:r>
          </w:p>
        </w:tc>
        <w:tc>
          <w:tcPr>
            <w:tcW w:w="997" w:type="dxa"/>
            <w:vMerge w:val="restart"/>
            <w:vAlign w:val="center"/>
          </w:tcPr>
          <w:p w14:paraId="24B85BC8"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4FA5D13C" w14:textId="77777777" w:rsidR="003A0FF2" w:rsidRPr="00F3571F" w:rsidRDefault="003A0FF2" w:rsidP="00811FF2">
            <w:pPr>
              <w:tabs>
                <w:tab w:val="left" w:pos="0"/>
              </w:tabs>
              <w:rPr>
                <w:sz w:val="22"/>
                <w:szCs w:val="22"/>
                <w:lang w:val="ro-RO"/>
              </w:rPr>
            </w:pPr>
            <w:r w:rsidRPr="00F3571F">
              <w:rPr>
                <w:sz w:val="22"/>
                <w:szCs w:val="22"/>
                <w:lang w:val="ro-RO"/>
              </w:rPr>
              <w:t>1. Finanțare externă: programe, surse de finanțare, implementare proiecte</w:t>
            </w:r>
          </w:p>
        </w:tc>
        <w:tc>
          <w:tcPr>
            <w:tcW w:w="5670" w:type="dxa"/>
          </w:tcPr>
          <w:p w14:paraId="2758D2E0" w14:textId="77777777" w:rsidR="003A0FF2" w:rsidRPr="00F3571F" w:rsidRDefault="003A0FF2" w:rsidP="00811FF2">
            <w:pPr>
              <w:tabs>
                <w:tab w:val="left" w:pos="0"/>
              </w:tabs>
              <w:rPr>
                <w:iCs/>
                <w:sz w:val="22"/>
                <w:szCs w:val="22"/>
                <w:lang w:val="en-GB"/>
              </w:rPr>
            </w:pPr>
            <w:r w:rsidRPr="00F3571F">
              <w:rPr>
                <w:sz w:val="22"/>
                <w:szCs w:val="22"/>
                <w:lang w:val="en-GB"/>
              </w:rPr>
              <w:t>1. External funding: programs, funding sources, project implementation</w:t>
            </w:r>
          </w:p>
        </w:tc>
      </w:tr>
      <w:tr w:rsidR="003A0FF2" w:rsidRPr="00F3571F" w14:paraId="1F2E3AAF" w14:textId="77777777" w:rsidTr="003A0FF2">
        <w:trPr>
          <w:trHeight w:val="493"/>
        </w:trPr>
        <w:tc>
          <w:tcPr>
            <w:tcW w:w="709" w:type="dxa"/>
            <w:vMerge/>
            <w:vAlign w:val="center"/>
          </w:tcPr>
          <w:p w14:paraId="1D84F150"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102A44E3"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40A167A2"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B1185AA" w14:textId="77777777" w:rsidR="003A0FF2" w:rsidRPr="00F3571F" w:rsidRDefault="003A0FF2" w:rsidP="00811FF2">
            <w:pPr>
              <w:tabs>
                <w:tab w:val="left" w:pos="0"/>
              </w:tabs>
              <w:rPr>
                <w:sz w:val="22"/>
                <w:szCs w:val="22"/>
                <w:lang w:val="ro-RO"/>
              </w:rPr>
            </w:pPr>
            <w:r w:rsidRPr="00F3571F">
              <w:rPr>
                <w:sz w:val="22"/>
                <w:szCs w:val="22"/>
                <w:lang w:val="ro-RO"/>
              </w:rPr>
              <w:t xml:space="preserve">2. Poziționarea României în context european în impozitarea profitului companiilor de extracție, producție </w:t>
            </w:r>
            <w:r w:rsidRPr="00F3571F">
              <w:rPr>
                <w:sz w:val="22"/>
                <w:szCs w:val="22"/>
              </w:rPr>
              <w:t>ș</w:t>
            </w:r>
            <w:r w:rsidRPr="00F3571F">
              <w:rPr>
                <w:sz w:val="22"/>
                <w:szCs w:val="22"/>
                <w:lang w:val="ro-RO"/>
              </w:rPr>
              <w:t>i distribuție a petrolului și produselor petroliere</w:t>
            </w:r>
          </w:p>
        </w:tc>
        <w:tc>
          <w:tcPr>
            <w:tcW w:w="5670" w:type="dxa"/>
          </w:tcPr>
          <w:p w14:paraId="3A41716C" w14:textId="77777777" w:rsidR="003A0FF2" w:rsidRPr="00F3571F" w:rsidRDefault="003A0FF2" w:rsidP="00811FF2">
            <w:pPr>
              <w:tabs>
                <w:tab w:val="left" w:pos="0"/>
              </w:tabs>
              <w:rPr>
                <w:iCs/>
                <w:sz w:val="22"/>
                <w:szCs w:val="22"/>
                <w:lang w:val="en-GB"/>
              </w:rPr>
            </w:pPr>
            <w:r w:rsidRPr="00F3571F">
              <w:rPr>
                <w:sz w:val="22"/>
                <w:szCs w:val="22"/>
                <w:lang w:val="en-GB"/>
              </w:rPr>
              <w:t>2.</w:t>
            </w:r>
            <w:r w:rsidRPr="00F3571F">
              <w:rPr>
                <w:spacing w:val="-2"/>
                <w:sz w:val="22"/>
                <w:szCs w:val="22"/>
                <w:lang w:val="en-GB"/>
              </w:rPr>
              <w:t xml:space="preserve"> The positioning of Romania in the European context in the taxation of the profit of oil extraction, production and distribution companies and petroleum products</w:t>
            </w:r>
          </w:p>
        </w:tc>
      </w:tr>
      <w:tr w:rsidR="003A0FF2" w:rsidRPr="00F3571F" w14:paraId="7AF88322" w14:textId="77777777" w:rsidTr="003A0FF2">
        <w:trPr>
          <w:trHeight w:val="493"/>
        </w:trPr>
        <w:tc>
          <w:tcPr>
            <w:tcW w:w="709" w:type="dxa"/>
            <w:vMerge w:val="restart"/>
            <w:vAlign w:val="center"/>
          </w:tcPr>
          <w:p w14:paraId="4B8E0040"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21AC6554" w14:textId="77777777" w:rsidR="003A0FF2" w:rsidRPr="00F3571F" w:rsidRDefault="003A0FF2" w:rsidP="00811FF2">
            <w:pPr>
              <w:tabs>
                <w:tab w:val="left" w:pos="0"/>
              </w:tabs>
              <w:rPr>
                <w:b/>
                <w:color w:val="000000" w:themeColor="text1"/>
                <w:sz w:val="22"/>
                <w:szCs w:val="22"/>
                <w:lang w:val="de-DE"/>
              </w:rPr>
            </w:pPr>
            <w:r w:rsidRPr="00F3571F">
              <w:rPr>
                <w:b/>
                <w:bCs/>
                <w:sz w:val="22"/>
                <w:szCs w:val="22"/>
              </w:rPr>
              <w:t xml:space="preserve">Prof. univ. dr. </w:t>
            </w:r>
            <w:r w:rsidRPr="00F3571F">
              <w:rPr>
                <w:b/>
                <w:color w:val="000000" w:themeColor="text1"/>
                <w:sz w:val="22"/>
                <w:szCs w:val="22"/>
              </w:rPr>
              <w:t>Păunică Mihai</w:t>
            </w:r>
          </w:p>
        </w:tc>
        <w:tc>
          <w:tcPr>
            <w:tcW w:w="997" w:type="dxa"/>
            <w:vMerge w:val="restart"/>
            <w:vAlign w:val="center"/>
          </w:tcPr>
          <w:p w14:paraId="6DB80554"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vAlign w:val="center"/>
          </w:tcPr>
          <w:p w14:paraId="47B16219" w14:textId="77777777" w:rsidR="003A0FF2" w:rsidRPr="00F3571F" w:rsidRDefault="003A0FF2" w:rsidP="00811FF2">
            <w:pPr>
              <w:tabs>
                <w:tab w:val="left" w:pos="0"/>
              </w:tabs>
              <w:rPr>
                <w:color w:val="000000" w:themeColor="text1"/>
                <w:sz w:val="22"/>
                <w:szCs w:val="22"/>
                <w:lang w:val="ro-RO"/>
              </w:rPr>
            </w:pPr>
            <w:r w:rsidRPr="00F3571F">
              <w:rPr>
                <w:color w:val="000000" w:themeColor="text1"/>
                <w:sz w:val="22"/>
                <w:szCs w:val="22"/>
                <w:lang w:val="ro-RO"/>
              </w:rPr>
              <w:t xml:space="preserve">1. </w:t>
            </w:r>
            <w:r w:rsidRPr="00F3571F">
              <w:rPr>
                <w:bCs/>
                <w:color w:val="000000" w:themeColor="text1"/>
                <w:sz w:val="22"/>
                <w:szCs w:val="22"/>
                <w:lang w:val="ro-RO"/>
              </w:rPr>
              <w:t>Adaptarea instrumentelor contabilității manageriale în contextul transformărilor economice contemporane</w:t>
            </w:r>
          </w:p>
        </w:tc>
        <w:tc>
          <w:tcPr>
            <w:tcW w:w="5670" w:type="dxa"/>
            <w:vAlign w:val="center"/>
          </w:tcPr>
          <w:p w14:paraId="7B0D3936" w14:textId="77777777" w:rsidR="003A0FF2" w:rsidRPr="00F3571F" w:rsidRDefault="003A0FF2" w:rsidP="00811FF2">
            <w:pPr>
              <w:tabs>
                <w:tab w:val="left" w:pos="0"/>
              </w:tabs>
              <w:rPr>
                <w:iCs/>
                <w:color w:val="000000" w:themeColor="text1"/>
                <w:sz w:val="22"/>
                <w:szCs w:val="22"/>
                <w:lang w:val="en-GB"/>
              </w:rPr>
            </w:pPr>
            <w:r w:rsidRPr="00F3571F">
              <w:rPr>
                <w:color w:val="000000" w:themeColor="text1"/>
                <w:sz w:val="22"/>
                <w:szCs w:val="22"/>
                <w:lang w:val="en-GB"/>
              </w:rPr>
              <w:t>1.</w:t>
            </w:r>
            <w:r w:rsidRPr="00F3571F">
              <w:rPr>
                <w:bCs/>
                <w:color w:val="000000" w:themeColor="text1"/>
                <w:sz w:val="22"/>
                <w:szCs w:val="22"/>
                <w:lang w:val="en-GB"/>
              </w:rPr>
              <w:t xml:space="preserve"> Adjustment of managerial accounting instruments in the context of contemporary economic transformations</w:t>
            </w:r>
          </w:p>
        </w:tc>
      </w:tr>
      <w:tr w:rsidR="003A0FF2" w:rsidRPr="00F3571F" w14:paraId="71FB4993" w14:textId="77777777" w:rsidTr="003A0FF2">
        <w:trPr>
          <w:trHeight w:val="493"/>
        </w:trPr>
        <w:tc>
          <w:tcPr>
            <w:tcW w:w="709" w:type="dxa"/>
            <w:vMerge/>
            <w:vAlign w:val="center"/>
          </w:tcPr>
          <w:p w14:paraId="2ACBAAFC"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626B544B" w14:textId="77777777" w:rsidR="003A0FF2" w:rsidRPr="00F3571F" w:rsidRDefault="003A0FF2" w:rsidP="00811FF2">
            <w:pPr>
              <w:tabs>
                <w:tab w:val="left" w:pos="0"/>
              </w:tabs>
              <w:rPr>
                <w:b/>
                <w:color w:val="000000" w:themeColor="text1"/>
                <w:sz w:val="22"/>
                <w:szCs w:val="22"/>
                <w:lang w:val="de-DE"/>
              </w:rPr>
            </w:pPr>
          </w:p>
        </w:tc>
        <w:tc>
          <w:tcPr>
            <w:tcW w:w="997" w:type="dxa"/>
            <w:vMerge/>
            <w:vAlign w:val="center"/>
          </w:tcPr>
          <w:p w14:paraId="4A8DBDC7" w14:textId="77777777" w:rsidR="003A0FF2" w:rsidRPr="00F3571F" w:rsidRDefault="003A0FF2" w:rsidP="00811FF2">
            <w:pPr>
              <w:tabs>
                <w:tab w:val="left" w:pos="0"/>
              </w:tabs>
              <w:jc w:val="center"/>
              <w:rPr>
                <w:b/>
                <w:color w:val="000000" w:themeColor="text1"/>
                <w:sz w:val="22"/>
                <w:szCs w:val="22"/>
                <w:lang w:val="de-DE"/>
              </w:rPr>
            </w:pPr>
          </w:p>
        </w:tc>
        <w:tc>
          <w:tcPr>
            <w:tcW w:w="5387" w:type="dxa"/>
            <w:vAlign w:val="center"/>
          </w:tcPr>
          <w:p w14:paraId="3AB650C9" w14:textId="77777777" w:rsidR="003A0FF2" w:rsidRPr="00F3571F" w:rsidRDefault="003A0FF2" w:rsidP="00811FF2">
            <w:pPr>
              <w:tabs>
                <w:tab w:val="left" w:pos="0"/>
              </w:tabs>
              <w:rPr>
                <w:color w:val="000000" w:themeColor="text1"/>
                <w:sz w:val="22"/>
                <w:szCs w:val="22"/>
                <w:lang w:val="ro-RO"/>
              </w:rPr>
            </w:pPr>
            <w:r w:rsidRPr="00F3571F">
              <w:rPr>
                <w:color w:val="000000" w:themeColor="text1"/>
                <w:sz w:val="22"/>
                <w:szCs w:val="22"/>
                <w:lang w:val="ro-RO"/>
              </w:rPr>
              <w:t>2.</w:t>
            </w:r>
            <w:r w:rsidRPr="00F3571F">
              <w:rPr>
                <w:bCs/>
                <w:color w:val="000000" w:themeColor="text1"/>
                <w:sz w:val="22"/>
                <w:szCs w:val="22"/>
                <w:lang w:val="ro-RO"/>
              </w:rPr>
              <w:t xml:space="preserve"> Valorificarea informațiilor oferite de contabilitatea managerială în procesul decizional</w:t>
            </w:r>
          </w:p>
        </w:tc>
        <w:tc>
          <w:tcPr>
            <w:tcW w:w="5670" w:type="dxa"/>
            <w:vAlign w:val="center"/>
          </w:tcPr>
          <w:p w14:paraId="7F461285" w14:textId="77777777" w:rsidR="003A0FF2" w:rsidRPr="00F3571F" w:rsidRDefault="003A0FF2" w:rsidP="00811FF2">
            <w:pPr>
              <w:tabs>
                <w:tab w:val="left" w:pos="0"/>
              </w:tabs>
              <w:rPr>
                <w:iCs/>
                <w:color w:val="000000" w:themeColor="text1"/>
                <w:sz w:val="22"/>
                <w:szCs w:val="22"/>
                <w:lang w:val="en-GB"/>
              </w:rPr>
            </w:pPr>
            <w:r w:rsidRPr="00F3571F">
              <w:rPr>
                <w:color w:val="000000" w:themeColor="text1"/>
                <w:sz w:val="22"/>
                <w:szCs w:val="22"/>
                <w:lang w:val="en-GB"/>
              </w:rPr>
              <w:t>2.</w:t>
            </w:r>
            <w:r w:rsidRPr="00F3571F">
              <w:rPr>
                <w:bCs/>
                <w:color w:val="000000" w:themeColor="text1"/>
                <w:sz w:val="22"/>
                <w:szCs w:val="22"/>
                <w:lang w:val="en-GB"/>
              </w:rPr>
              <w:t xml:space="preserve"> Capitalization of information provided by the managerial accounting in the decisional process</w:t>
            </w:r>
          </w:p>
        </w:tc>
      </w:tr>
      <w:tr w:rsidR="003A0FF2" w:rsidRPr="00F3571F" w14:paraId="5AB0AC9F" w14:textId="77777777" w:rsidTr="003A0FF2">
        <w:trPr>
          <w:trHeight w:val="493"/>
        </w:trPr>
        <w:tc>
          <w:tcPr>
            <w:tcW w:w="709" w:type="dxa"/>
            <w:vMerge/>
            <w:vAlign w:val="center"/>
          </w:tcPr>
          <w:p w14:paraId="504291ED"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24E4FEF3" w14:textId="77777777" w:rsidR="003A0FF2" w:rsidRPr="00F3571F" w:rsidRDefault="003A0FF2" w:rsidP="00811FF2">
            <w:pPr>
              <w:tabs>
                <w:tab w:val="left" w:pos="0"/>
              </w:tabs>
              <w:rPr>
                <w:b/>
                <w:color w:val="000000" w:themeColor="text1"/>
                <w:sz w:val="22"/>
                <w:szCs w:val="22"/>
                <w:lang w:val="de-DE"/>
              </w:rPr>
            </w:pPr>
          </w:p>
        </w:tc>
        <w:tc>
          <w:tcPr>
            <w:tcW w:w="997" w:type="dxa"/>
            <w:vMerge/>
            <w:vAlign w:val="center"/>
          </w:tcPr>
          <w:p w14:paraId="00157F8E" w14:textId="77777777" w:rsidR="003A0FF2" w:rsidRPr="00F3571F" w:rsidRDefault="003A0FF2" w:rsidP="00811FF2">
            <w:pPr>
              <w:tabs>
                <w:tab w:val="left" w:pos="0"/>
              </w:tabs>
              <w:jc w:val="center"/>
              <w:rPr>
                <w:b/>
                <w:color w:val="000000" w:themeColor="text1"/>
                <w:sz w:val="22"/>
                <w:szCs w:val="22"/>
                <w:lang w:val="de-DE"/>
              </w:rPr>
            </w:pPr>
          </w:p>
        </w:tc>
        <w:tc>
          <w:tcPr>
            <w:tcW w:w="5387" w:type="dxa"/>
            <w:vAlign w:val="center"/>
          </w:tcPr>
          <w:p w14:paraId="53CB24CE" w14:textId="77777777" w:rsidR="003A0FF2" w:rsidRPr="00F3571F" w:rsidRDefault="003A0FF2" w:rsidP="00811FF2">
            <w:pPr>
              <w:tabs>
                <w:tab w:val="left" w:pos="0"/>
              </w:tabs>
              <w:rPr>
                <w:color w:val="0070C0"/>
                <w:sz w:val="22"/>
                <w:szCs w:val="22"/>
                <w:lang w:val="ro-RO"/>
              </w:rPr>
            </w:pPr>
            <w:r w:rsidRPr="00F3571F">
              <w:rPr>
                <w:bCs/>
                <w:color w:val="0070C0"/>
                <w:sz w:val="22"/>
                <w:szCs w:val="22"/>
                <w:lang w:val="ro-RO"/>
              </w:rPr>
              <w:t>3.Rolul informației contabile în dezvoltarea sustenabilă a administrației publice</w:t>
            </w:r>
          </w:p>
        </w:tc>
        <w:tc>
          <w:tcPr>
            <w:tcW w:w="5670" w:type="dxa"/>
            <w:vAlign w:val="center"/>
          </w:tcPr>
          <w:p w14:paraId="334FD1D9"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3.</w:t>
            </w:r>
            <w:r w:rsidRPr="00F3571F">
              <w:rPr>
                <w:bCs/>
                <w:color w:val="0070C0"/>
                <w:sz w:val="22"/>
                <w:szCs w:val="22"/>
                <w:lang w:val="en-GB"/>
              </w:rPr>
              <w:t>The role of accounting information in the sustainable development of public administration</w:t>
            </w:r>
          </w:p>
        </w:tc>
      </w:tr>
      <w:tr w:rsidR="003A0FF2" w:rsidRPr="00F3571F" w14:paraId="6C14794E" w14:textId="77777777" w:rsidTr="003A0FF2">
        <w:trPr>
          <w:trHeight w:val="493"/>
        </w:trPr>
        <w:tc>
          <w:tcPr>
            <w:tcW w:w="709" w:type="dxa"/>
            <w:vMerge/>
            <w:vAlign w:val="center"/>
          </w:tcPr>
          <w:p w14:paraId="46DB4912"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658F144C" w14:textId="77777777" w:rsidR="003A0FF2" w:rsidRPr="00F3571F" w:rsidRDefault="003A0FF2" w:rsidP="00811FF2">
            <w:pPr>
              <w:tabs>
                <w:tab w:val="left" w:pos="0"/>
              </w:tabs>
              <w:rPr>
                <w:b/>
                <w:color w:val="000000" w:themeColor="text1"/>
                <w:sz w:val="22"/>
                <w:szCs w:val="22"/>
                <w:lang w:val="de-DE"/>
              </w:rPr>
            </w:pPr>
          </w:p>
        </w:tc>
        <w:tc>
          <w:tcPr>
            <w:tcW w:w="997" w:type="dxa"/>
            <w:vMerge/>
            <w:vAlign w:val="center"/>
          </w:tcPr>
          <w:p w14:paraId="3D0AA2DE" w14:textId="77777777" w:rsidR="003A0FF2" w:rsidRPr="00F3571F" w:rsidRDefault="003A0FF2" w:rsidP="00811FF2">
            <w:pPr>
              <w:tabs>
                <w:tab w:val="left" w:pos="0"/>
              </w:tabs>
              <w:jc w:val="center"/>
              <w:rPr>
                <w:b/>
                <w:color w:val="000000" w:themeColor="text1"/>
                <w:sz w:val="22"/>
                <w:szCs w:val="22"/>
                <w:lang w:val="de-DE"/>
              </w:rPr>
            </w:pPr>
          </w:p>
        </w:tc>
        <w:tc>
          <w:tcPr>
            <w:tcW w:w="5387" w:type="dxa"/>
            <w:vAlign w:val="center"/>
          </w:tcPr>
          <w:p w14:paraId="5C16F0C5" w14:textId="77777777" w:rsidR="003A0FF2" w:rsidRPr="00F3571F" w:rsidRDefault="003A0FF2" w:rsidP="00811FF2">
            <w:pPr>
              <w:tabs>
                <w:tab w:val="left" w:pos="0"/>
              </w:tabs>
              <w:rPr>
                <w:color w:val="000000" w:themeColor="text1"/>
                <w:sz w:val="22"/>
                <w:szCs w:val="22"/>
                <w:lang w:val="ro-RO"/>
              </w:rPr>
            </w:pPr>
            <w:r w:rsidRPr="00F3571F">
              <w:rPr>
                <w:color w:val="000000" w:themeColor="text1"/>
                <w:sz w:val="22"/>
                <w:szCs w:val="22"/>
                <w:lang w:val="ro-RO"/>
              </w:rPr>
              <w:t xml:space="preserve">4. </w:t>
            </w:r>
            <w:r w:rsidRPr="00F3571F">
              <w:rPr>
                <w:bCs/>
                <w:sz w:val="22"/>
                <w:szCs w:val="22"/>
                <w:lang w:val="ro-RO" w:eastAsia="ro-RO"/>
              </w:rPr>
              <w:t>Auditul statutar versus auditul financiar în entitățile din România</w:t>
            </w:r>
          </w:p>
        </w:tc>
        <w:tc>
          <w:tcPr>
            <w:tcW w:w="5670" w:type="dxa"/>
            <w:vAlign w:val="center"/>
          </w:tcPr>
          <w:p w14:paraId="771F9266" w14:textId="77777777" w:rsidR="003A0FF2" w:rsidRPr="00F3571F" w:rsidRDefault="003A0FF2" w:rsidP="00811FF2">
            <w:pPr>
              <w:tabs>
                <w:tab w:val="left" w:pos="0"/>
              </w:tabs>
              <w:rPr>
                <w:color w:val="000000" w:themeColor="text1"/>
                <w:sz w:val="22"/>
                <w:szCs w:val="22"/>
                <w:lang w:val="en-GB"/>
              </w:rPr>
            </w:pPr>
            <w:r w:rsidRPr="00F3571F">
              <w:rPr>
                <w:color w:val="000000" w:themeColor="text1"/>
                <w:sz w:val="22"/>
                <w:szCs w:val="22"/>
                <w:lang w:val="en-GB"/>
              </w:rPr>
              <w:t>4.</w:t>
            </w:r>
            <w:r w:rsidRPr="00F3571F">
              <w:rPr>
                <w:sz w:val="22"/>
                <w:szCs w:val="22"/>
                <w:lang w:val="en-GB"/>
              </w:rPr>
              <w:t xml:space="preserve"> Legal audit versus financial audit in Romanian entities</w:t>
            </w:r>
          </w:p>
        </w:tc>
      </w:tr>
      <w:tr w:rsidR="003A0FF2" w:rsidRPr="00F3571F" w14:paraId="3668ED22" w14:textId="77777777" w:rsidTr="003A0FF2">
        <w:trPr>
          <w:trHeight w:val="493"/>
        </w:trPr>
        <w:tc>
          <w:tcPr>
            <w:tcW w:w="709" w:type="dxa"/>
            <w:vAlign w:val="center"/>
          </w:tcPr>
          <w:p w14:paraId="687E907B"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Align w:val="center"/>
          </w:tcPr>
          <w:p w14:paraId="5A79B54B" w14:textId="77777777" w:rsidR="003A0FF2" w:rsidRPr="00F3571F" w:rsidRDefault="003A0FF2" w:rsidP="00811FF2">
            <w:pPr>
              <w:tabs>
                <w:tab w:val="left" w:pos="0"/>
              </w:tabs>
              <w:rPr>
                <w:b/>
                <w:color w:val="000000" w:themeColor="text1"/>
                <w:sz w:val="22"/>
                <w:szCs w:val="22"/>
                <w:lang w:val="de-DE"/>
              </w:rPr>
            </w:pPr>
            <w:r w:rsidRPr="00F3571F">
              <w:rPr>
                <w:b/>
                <w:bCs/>
                <w:sz w:val="22"/>
                <w:szCs w:val="22"/>
              </w:rPr>
              <w:t xml:space="preserve">Prof. univ. dr. </w:t>
            </w:r>
            <w:r w:rsidRPr="00F3571F">
              <w:rPr>
                <w:b/>
                <w:color w:val="000000" w:themeColor="text1"/>
                <w:sz w:val="22"/>
                <w:szCs w:val="22"/>
              </w:rPr>
              <w:t>Petcu Monica Aureliana</w:t>
            </w:r>
          </w:p>
        </w:tc>
        <w:tc>
          <w:tcPr>
            <w:tcW w:w="997" w:type="dxa"/>
            <w:vAlign w:val="center"/>
          </w:tcPr>
          <w:p w14:paraId="0A2CECB2" w14:textId="77777777" w:rsidR="003A0FF2" w:rsidRPr="00F3571F" w:rsidRDefault="003A0FF2" w:rsidP="00811FF2">
            <w:pPr>
              <w:tabs>
                <w:tab w:val="left" w:pos="0"/>
              </w:tabs>
              <w:jc w:val="center"/>
              <w:rPr>
                <w:b/>
                <w:color w:val="000000" w:themeColor="text1"/>
                <w:sz w:val="22"/>
                <w:szCs w:val="22"/>
                <w:lang w:val="de-DE"/>
              </w:rPr>
            </w:pPr>
            <w:r w:rsidRPr="00F3571F">
              <w:rPr>
                <w:b/>
                <w:color w:val="000000" w:themeColor="text1"/>
                <w:sz w:val="22"/>
                <w:szCs w:val="22"/>
                <w:lang w:val="de-DE"/>
              </w:rPr>
              <w:t>1</w:t>
            </w:r>
          </w:p>
        </w:tc>
        <w:tc>
          <w:tcPr>
            <w:tcW w:w="5387" w:type="dxa"/>
          </w:tcPr>
          <w:p w14:paraId="78811219" w14:textId="77777777" w:rsidR="003A0FF2" w:rsidRPr="00F3571F" w:rsidRDefault="003A0FF2" w:rsidP="00811FF2">
            <w:pPr>
              <w:tabs>
                <w:tab w:val="left" w:pos="0"/>
              </w:tabs>
              <w:rPr>
                <w:sz w:val="22"/>
                <w:szCs w:val="22"/>
                <w:lang w:val="ro-RO"/>
              </w:rPr>
            </w:pPr>
            <w:r w:rsidRPr="00F3571F">
              <w:rPr>
                <w:color w:val="0070C0"/>
                <w:sz w:val="22"/>
                <w:szCs w:val="22"/>
                <w:lang w:val="ro-RO"/>
              </w:rPr>
              <w:t>1.Impactul politicilor de beneficii pentru angajați asupra performanțelor companiilor</w:t>
            </w:r>
          </w:p>
        </w:tc>
        <w:tc>
          <w:tcPr>
            <w:tcW w:w="5670" w:type="dxa"/>
          </w:tcPr>
          <w:p w14:paraId="0AA03415" w14:textId="77777777" w:rsidR="003A0FF2" w:rsidRPr="00F3571F" w:rsidRDefault="003A0FF2" w:rsidP="00811FF2">
            <w:pPr>
              <w:tabs>
                <w:tab w:val="left" w:pos="0"/>
              </w:tabs>
              <w:rPr>
                <w:iCs/>
                <w:color w:val="0070C0"/>
                <w:sz w:val="22"/>
                <w:szCs w:val="22"/>
                <w:lang w:val="en-GB"/>
              </w:rPr>
            </w:pPr>
            <w:r w:rsidRPr="00F3571F">
              <w:rPr>
                <w:color w:val="0070C0"/>
                <w:sz w:val="22"/>
                <w:szCs w:val="22"/>
                <w:lang w:val="en-GB"/>
              </w:rPr>
              <w:t>1.The impact of employee benefit policies on the performance of companies</w:t>
            </w:r>
          </w:p>
        </w:tc>
      </w:tr>
      <w:tr w:rsidR="003A0FF2" w:rsidRPr="00F3571F" w14:paraId="43CD6AC7" w14:textId="77777777" w:rsidTr="003A0FF2">
        <w:trPr>
          <w:trHeight w:val="493"/>
        </w:trPr>
        <w:tc>
          <w:tcPr>
            <w:tcW w:w="709" w:type="dxa"/>
            <w:vMerge w:val="restart"/>
            <w:vAlign w:val="center"/>
          </w:tcPr>
          <w:p w14:paraId="725E08A4"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1C7E6CDF" w14:textId="77777777" w:rsidR="003A0FF2" w:rsidRPr="00F3571F" w:rsidRDefault="003A0FF2" w:rsidP="00811FF2">
            <w:pPr>
              <w:tabs>
                <w:tab w:val="left" w:pos="0"/>
              </w:tabs>
              <w:rPr>
                <w:b/>
                <w:bCs/>
                <w:sz w:val="22"/>
                <w:szCs w:val="22"/>
              </w:rPr>
            </w:pPr>
            <w:r w:rsidRPr="00F3571F">
              <w:rPr>
                <w:b/>
                <w:bCs/>
                <w:sz w:val="22"/>
                <w:szCs w:val="22"/>
              </w:rPr>
              <w:t xml:space="preserve">Conf. univ. dr. </w:t>
            </w:r>
            <w:r w:rsidRPr="00F3571F">
              <w:rPr>
                <w:b/>
                <w:color w:val="000000" w:themeColor="text1"/>
                <w:sz w:val="22"/>
                <w:szCs w:val="22"/>
                <w:lang w:val="ro-RO"/>
              </w:rPr>
              <w:t>Popa Adriana Florina</w:t>
            </w:r>
          </w:p>
        </w:tc>
        <w:tc>
          <w:tcPr>
            <w:tcW w:w="997" w:type="dxa"/>
            <w:vMerge w:val="restart"/>
            <w:vAlign w:val="center"/>
          </w:tcPr>
          <w:p w14:paraId="39237311" w14:textId="77777777" w:rsidR="003A0FF2" w:rsidRPr="00F3571F" w:rsidRDefault="003A0FF2" w:rsidP="00811FF2">
            <w:pPr>
              <w:tabs>
                <w:tab w:val="left" w:pos="0"/>
              </w:tabs>
              <w:jc w:val="center"/>
              <w:rPr>
                <w:b/>
                <w:color w:val="000000" w:themeColor="text1"/>
                <w:sz w:val="22"/>
                <w:szCs w:val="22"/>
                <w:lang w:val="de-DE"/>
              </w:rPr>
            </w:pPr>
            <w:r w:rsidRPr="00F3571F">
              <w:rPr>
                <w:b/>
                <w:color w:val="000000" w:themeColor="text1"/>
                <w:sz w:val="22"/>
                <w:szCs w:val="22"/>
                <w:lang w:val="de-DE"/>
              </w:rPr>
              <w:t>1</w:t>
            </w:r>
          </w:p>
        </w:tc>
        <w:tc>
          <w:tcPr>
            <w:tcW w:w="5387" w:type="dxa"/>
          </w:tcPr>
          <w:p w14:paraId="200214AA" w14:textId="77777777" w:rsidR="003A0FF2" w:rsidRPr="00F3571F" w:rsidRDefault="003A0FF2" w:rsidP="00811FF2">
            <w:pPr>
              <w:tabs>
                <w:tab w:val="left" w:pos="0"/>
              </w:tabs>
              <w:rPr>
                <w:sz w:val="22"/>
                <w:szCs w:val="22"/>
                <w:lang w:val="ro-RO"/>
              </w:rPr>
            </w:pPr>
            <w:r w:rsidRPr="00F3571F">
              <w:rPr>
                <w:sz w:val="22"/>
                <w:szCs w:val="22"/>
                <w:lang w:val="ro-RO"/>
              </w:rPr>
              <w:t>1.Standardizarea raportării de durabilitate - instrument de stimulare a angajamentului companiei</w:t>
            </w:r>
          </w:p>
        </w:tc>
        <w:tc>
          <w:tcPr>
            <w:tcW w:w="5670" w:type="dxa"/>
          </w:tcPr>
          <w:p w14:paraId="0ADF8E29" w14:textId="77777777" w:rsidR="003A0FF2" w:rsidRPr="00F3571F" w:rsidRDefault="003A0FF2" w:rsidP="00811FF2">
            <w:pPr>
              <w:tabs>
                <w:tab w:val="left" w:pos="0"/>
              </w:tabs>
              <w:rPr>
                <w:sz w:val="22"/>
                <w:szCs w:val="22"/>
                <w:lang w:val="en-GB"/>
              </w:rPr>
            </w:pPr>
            <w:r w:rsidRPr="00F3571F">
              <w:rPr>
                <w:sz w:val="22"/>
                <w:szCs w:val="22"/>
                <w:lang w:val="en-GB"/>
              </w:rPr>
              <w:t>1.Standardization of sustainability reporting - a tool for boosting the companies’ engagement</w:t>
            </w:r>
          </w:p>
        </w:tc>
      </w:tr>
      <w:tr w:rsidR="003A0FF2" w:rsidRPr="00F3571F" w14:paraId="607299FB" w14:textId="77777777" w:rsidTr="003A0FF2">
        <w:trPr>
          <w:trHeight w:val="493"/>
        </w:trPr>
        <w:tc>
          <w:tcPr>
            <w:tcW w:w="709" w:type="dxa"/>
            <w:vMerge/>
            <w:vAlign w:val="center"/>
          </w:tcPr>
          <w:p w14:paraId="3A86400A"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4B53A11D" w14:textId="77777777" w:rsidR="003A0FF2" w:rsidRPr="00F3571F" w:rsidRDefault="003A0FF2" w:rsidP="00811FF2">
            <w:pPr>
              <w:tabs>
                <w:tab w:val="left" w:pos="0"/>
              </w:tabs>
              <w:rPr>
                <w:b/>
                <w:bCs/>
                <w:sz w:val="22"/>
                <w:szCs w:val="22"/>
                <w:highlight w:val="green"/>
              </w:rPr>
            </w:pPr>
          </w:p>
        </w:tc>
        <w:tc>
          <w:tcPr>
            <w:tcW w:w="997" w:type="dxa"/>
            <w:vMerge/>
            <w:vAlign w:val="center"/>
          </w:tcPr>
          <w:p w14:paraId="6258BB70" w14:textId="77777777" w:rsidR="003A0FF2" w:rsidRPr="00F3571F" w:rsidRDefault="003A0FF2" w:rsidP="00811FF2">
            <w:pPr>
              <w:tabs>
                <w:tab w:val="left" w:pos="0"/>
              </w:tabs>
              <w:jc w:val="center"/>
              <w:rPr>
                <w:b/>
                <w:color w:val="000000" w:themeColor="text1"/>
                <w:sz w:val="22"/>
                <w:szCs w:val="22"/>
                <w:highlight w:val="green"/>
                <w:lang w:val="de-DE"/>
              </w:rPr>
            </w:pPr>
          </w:p>
        </w:tc>
        <w:tc>
          <w:tcPr>
            <w:tcW w:w="5387" w:type="dxa"/>
          </w:tcPr>
          <w:p w14:paraId="011B92BB" w14:textId="77777777" w:rsidR="003A0FF2" w:rsidRPr="00F3571F" w:rsidRDefault="003A0FF2" w:rsidP="00811FF2">
            <w:pPr>
              <w:tabs>
                <w:tab w:val="left" w:pos="0"/>
              </w:tabs>
              <w:rPr>
                <w:sz w:val="22"/>
                <w:szCs w:val="22"/>
                <w:lang w:val="ro-RO"/>
              </w:rPr>
            </w:pPr>
            <w:r w:rsidRPr="00F3571F">
              <w:rPr>
                <w:sz w:val="22"/>
                <w:szCs w:val="22"/>
                <w:lang w:val="ro-RO"/>
              </w:rPr>
              <w:t>2.Contabilitatea criminalistică - intersecția dintre contabilitate și lege</w:t>
            </w:r>
          </w:p>
        </w:tc>
        <w:tc>
          <w:tcPr>
            <w:tcW w:w="5670" w:type="dxa"/>
          </w:tcPr>
          <w:p w14:paraId="19D8B7A6" w14:textId="77777777" w:rsidR="003A0FF2" w:rsidRPr="00F3571F" w:rsidRDefault="003A0FF2" w:rsidP="00811FF2">
            <w:pPr>
              <w:tabs>
                <w:tab w:val="left" w:pos="0"/>
              </w:tabs>
              <w:rPr>
                <w:sz w:val="22"/>
                <w:szCs w:val="22"/>
                <w:lang w:val="en-GB"/>
              </w:rPr>
            </w:pPr>
            <w:r w:rsidRPr="00F3571F">
              <w:rPr>
                <w:sz w:val="22"/>
                <w:szCs w:val="22"/>
                <w:lang w:val="en-GB"/>
              </w:rPr>
              <w:t>2.Forensic accounting - the intersection of accounting and law</w:t>
            </w:r>
          </w:p>
        </w:tc>
      </w:tr>
      <w:tr w:rsidR="003A0FF2" w:rsidRPr="00F3571F" w14:paraId="41D851A9" w14:textId="77777777" w:rsidTr="003A0FF2">
        <w:trPr>
          <w:trHeight w:val="493"/>
        </w:trPr>
        <w:tc>
          <w:tcPr>
            <w:tcW w:w="709" w:type="dxa"/>
            <w:vMerge w:val="restart"/>
            <w:vAlign w:val="center"/>
          </w:tcPr>
          <w:p w14:paraId="278A20F8"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791F7FBD" w14:textId="77777777" w:rsidR="003A0FF2" w:rsidRPr="00F3571F" w:rsidRDefault="003A0FF2" w:rsidP="00811FF2">
            <w:pPr>
              <w:tabs>
                <w:tab w:val="left" w:pos="0"/>
              </w:tabs>
              <w:rPr>
                <w:b/>
                <w:bCs/>
                <w:sz w:val="22"/>
                <w:szCs w:val="22"/>
                <w:lang w:val="fr-FR"/>
              </w:rPr>
            </w:pPr>
            <w:r w:rsidRPr="00F3571F">
              <w:rPr>
                <w:b/>
                <w:bCs/>
                <w:sz w:val="22"/>
                <w:szCs w:val="22"/>
              </w:rPr>
              <w:t xml:space="preserve">Prof. univ. dr. </w:t>
            </w:r>
            <w:r w:rsidRPr="00F3571F">
              <w:rPr>
                <w:b/>
                <w:color w:val="000000" w:themeColor="text1"/>
                <w:sz w:val="22"/>
                <w:szCs w:val="22"/>
                <w:lang w:val="de-DE"/>
              </w:rPr>
              <w:t>Sobolevschi David Maria Iulia</w:t>
            </w:r>
          </w:p>
        </w:tc>
        <w:tc>
          <w:tcPr>
            <w:tcW w:w="997" w:type="dxa"/>
            <w:vMerge w:val="restart"/>
            <w:vAlign w:val="center"/>
          </w:tcPr>
          <w:p w14:paraId="487477F6"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372AED69" w14:textId="77777777" w:rsidR="003A0FF2" w:rsidRPr="00F3571F" w:rsidRDefault="003A0FF2" w:rsidP="00811FF2">
            <w:pPr>
              <w:tabs>
                <w:tab w:val="left" w:pos="0"/>
              </w:tabs>
              <w:rPr>
                <w:color w:val="0070C0"/>
                <w:sz w:val="22"/>
                <w:szCs w:val="22"/>
                <w:highlight w:val="cyan"/>
                <w:lang w:val="ro-RO"/>
              </w:rPr>
            </w:pPr>
            <w:r w:rsidRPr="00F3571F">
              <w:rPr>
                <w:sz w:val="22"/>
                <w:szCs w:val="22"/>
                <w:lang w:val="ro-RO"/>
              </w:rPr>
              <w:t xml:space="preserve">1.Impactul aspectelor de mediu, sociale și de guvernanță (ESG) asupra performanței financiare a companiilor </w:t>
            </w:r>
          </w:p>
        </w:tc>
        <w:tc>
          <w:tcPr>
            <w:tcW w:w="5670" w:type="dxa"/>
          </w:tcPr>
          <w:p w14:paraId="04E2B535" w14:textId="77777777" w:rsidR="003A0FF2" w:rsidRPr="00F3571F" w:rsidRDefault="003A0FF2" w:rsidP="00811FF2">
            <w:pPr>
              <w:tabs>
                <w:tab w:val="left" w:pos="0"/>
              </w:tabs>
              <w:rPr>
                <w:iCs/>
                <w:color w:val="0070C0"/>
                <w:sz w:val="22"/>
                <w:szCs w:val="22"/>
                <w:highlight w:val="cyan"/>
                <w:lang w:val="en-GB"/>
              </w:rPr>
            </w:pPr>
            <w:r w:rsidRPr="00F3571F">
              <w:rPr>
                <w:sz w:val="22"/>
                <w:szCs w:val="22"/>
                <w:lang w:val="en-GB"/>
              </w:rPr>
              <w:t>1.The impact of environmental, social and governance aspects (ESG) on companies' financial performance</w:t>
            </w:r>
          </w:p>
        </w:tc>
      </w:tr>
      <w:tr w:rsidR="003A0FF2" w:rsidRPr="00F3571F" w14:paraId="2A170163" w14:textId="77777777" w:rsidTr="003A0FF2">
        <w:trPr>
          <w:trHeight w:val="493"/>
        </w:trPr>
        <w:tc>
          <w:tcPr>
            <w:tcW w:w="709" w:type="dxa"/>
            <w:vMerge/>
            <w:vAlign w:val="center"/>
          </w:tcPr>
          <w:p w14:paraId="22C1875B"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572620E" w14:textId="77777777" w:rsidR="003A0FF2" w:rsidRPr="00F3571F" w:rsidRDefault="003A0FF2" w:rsidP="00811FF2">
            <w:pPr>
              <w:tabs>
                <w:tab w:val="left" w:pos="0"/>
              </w:tabs>
              <w:rPr>
                <w:b/>
                <w:bCs/>
                <w:sz w:val="22"/>
                <w:szCs w:val="22"/>
              </w:rPr>
            </w:pPr>
          </w:p>
        </w:tc>
        <w:tc>
          <w:tcPr>
            <w:tcW w:w="997" w:type="dxa"/>
            <w:vMerge/>
            <w:vAlign w:val="center"/>
          </w:tcPr>
          <w:p w14:paraId="4028B589"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74C92BBF" w14:textId="77777777" w:rsidR="003A0FF2" w:rsidRPr="00F3571F" w:rsidRDefault="003A0FF2" w:rsidP="00811FF2">
            <w:pPr>
              <w:tabs>
                <w:tab w:val="left" w:pos="0"/>
              </w:tabs>
              <w:rPr>
                <w:color w:val="0070C0"/>
                <w:sz w:val="22"/>
                <w:szCs w:val="22"/>
                <w:highlight w:val="cyan"/>
                <w:lang w:val="ro-RO"/>
              </w:rPr>
            </w:pPr>
            <w:r w:rsidRPr="00F3571F">
              <w:rPr>
                <w:color w:val="0070C0"/>
                <w:sz w:val="22"/>
                <w:szCs w:val="22"/>
                <w:lang w:val="ro-RO"/>
              </w:rPr>
              <w:t>2.Impactul performanțelor marilor companii din România asupra economiei naționale</w:t>
            </w:r>
          </w:p>
        </w:tc>
        <w:tc>
          <w:tcPr>
            <w:tcW w:w="5670" w:type="dxa"/>
          </w:tcPr>
          <w:p w14:paraId="64A03C90" w14:textId="77777777" w:rsidR="003A0FF2" w:rsidRPr="00F3571F" w:rsidRDefault="003A0FF2" w:rsidP="00811FF2">
            <w:pPr>
              <w:tabs>
                <w:tab w:val="left" w:pos="0"/>
              </w:tabs>
              <w:rPr>
                <w:iCs/>
                <w:color w:val="0070C0"/>
                <w:sz w:val="22"/>
                <w:szCs w:val="22"/>
                <w:highlight w:val="cyan"/>
                <w:lang w:val="en-GB"/>
              </w:rPr>
            </w:pPr>
            <w:r w:rsidRPr="00F3571F">
              <w:rPr>
                <w:color w:val="0070C0"/>
                <w:sz w:val="22"/>
                <w:szCs w:val="22"/>
                <w:lang w:val="en-GB"/>
              </w:rPr>
              <w:t>2.The impact of the Romanian largest companies’ performance on the national economy</w:t>
            </w:r>
          </w:p>
        </w:tc>
      </w:tr>
      <w:tr w:rsidR="003A0FF2" w:rsidRPr="00F3571F" w14:paraId="643E7BE1" w14:textId="77777777" w:rsidTr="003A0FF2">
        <w:trPr>
          <w:trHeight w:val="493"/>
        </w:trPr>
        <w:tc>
          <w:tcPr>
            <w:tcW w:w="709" w:type="dxa"/>
            <w:vMerge w:val="restart"/>
            <w:vAlign w:val="center"/>
          </w:tcPr>
          <w:p w14:paraId="4F9CF739"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53C531C1" w14:textId="77777777" w:rsidR="003A0FF2" w:rsidRPr="00F3571F" w:rsidRDefault="003A0FF2" w:rsidP="00811FF2">
            <w:pPr>
              <w:tabs>
                <w:tab w:val="left" w:pos="0"/>
              </w:tabs>
              <w:rPr>
                <w:b/>
                <w:color w:val="000000" w:themeColor="text1"/>
                <w:sz w:val="22"/>
                <w:szCs w:val="22"/>
                <w:lang w:val="de-DE"/>
              </w:rPr>
            </w:pPr>
            <w:r w:rsidRPr="00F3571F">
              <w:rPr>
                <w:b/>
                <w:sz w:val="22"/>
                <w:szCs w:val="22"/>
              </w:rPr>
              <w:t>Prof. univ. dr. Șendroiu Cleopatra</w:t>
            </w:r>
          </w:p>
        </w:tc>
        <w:tc>
          <w:tcPr>
            <w:tcW w:w="997" w:type="dxa"/>
            <w:vMerge w:val="restart"/>
            <w:vAlign w:val="center"/>
          </w:tcPr>
          <w:p w14:paraId="4F12901B" w14:textId="77777777" w:rsidR="003A0FF2" w:rsidRPr="00F3571F" w:rsidRDefault="003A0FF2" w:rsidP="00811FF2">
            <w:pPr>
              <w:tabs>
                <w:tab w:val="left" w:pos="0"/>
              </w:tabs>
              <w:jc w:val="center"/>
              <w:rPr>
                <w:b/>
                <w:color w:val="000000" w:themeColor="text1"/>
                <w:sz w:val="22"/>
                <w:szCs w:val="22"/>
                <w:lang w:val="de-DE"/>
              </w:rPr>
            </w:pPr>
            <w:r w:rsidRPr="00F3571F">
              <w:rPr>
                <w:b/>
                <w:color w:val="000000" w:themeColor="text1"/>
                <w:sz w:val="22"/>
                <w:szCs w:val="22"/>
                <w:lang w:val="de-DE"/>
              </w:rPr>
              <w:t>1</w:t>
            </w:r>
          </w:p>
        </w:tc>
        <w:tc>
          <w:tcPr>
            <w:tcW w:w="5387" w:type="dxa"/>
          </w:tcPr>
          <w:p w14:paraId="162F313B" w14:textId="77777777" w:rsidR="003A0FF2" w:rsidRPr="00F3571F" w:rsidRDefault="003A0FF2" w:rsidP="00811FF2">
            <w:pPr>
              <w:tabs>
                <w:tab w:val="left" w:pos="0"/>
              </w:tabs>
              <w:rPr>
                <w:color w:val="0070C0"/>
                <w:sz w:val="22"/>
                <w:szCs w:val="22"/>
                <w:lang w:val="ro-RO"/>
              </w:rPr>
            </w:pPr>
            <w:r w:rsidRPr="00F3571F">
              <w:rPr>
                <w:sz w:val="22"/>
                <w:szCs w:val="22"/>
                <w:lang w:val="ro-RO"/>
              </w:rPr>
              <w:t>1.Raportarea integrată în sistemul public din România: obiective, particularități, cadru metodologic</w:t>
            </w:r>
          </w:p>
        </w:tc>
        <w:tc>
          <w:tcPr>
            <w:tcW w:w="5670" w:type="dxa"/>
          </w:tcPr>
          <w:p w14:paraId="2B805A9C" w14:textId="77777777" w:rsidR="003A0FF2" w:rsidRPr="00F3571F" w:rsidRDefault="003A0FF2" w:rsidP="00811FF2">
            <w:pPr>
              <w:tabs>
                <w:tab w:val="left" w:pos="0"/>
              </w:tabs>
              <w:rPr>
                <w:iCs/>
                <w:sz w:val="22"/>
                <w:szCs w:val="22"/>
                <w:lang w:val="en-GB"/>
              </w:rPr>
            </w:pPr>
            <w:r w:rsidRPr="00F3571F">
              <w:rPr>
                <w:sz w:val="22"/>
                <w:szCs w:val="22"/>
                <w:lang w:val="en-GB"/>
              </w:rPr>
              <w:t>1.Integrated reporting in the public system in Romania: objectives, particularities, methodological framework</w:t>
            </w:r>
          </w:p>
        </w:tc>
      </w:tr>
      <w:tr w:rsidR="003A0FF2" w:rsidRPr="00F3571F" w14:paraId="40086AEB" w14:textId="77777777" w:rsidTr="003A0FF2">
        <w:trPr>
          <w:trHeight w:val="493"/>
        </w:trPr>
        <w:tc>
          <w:tcPr>
            <w:tcW w:w="709" w:type="dxa"/>
            <w:vMerge/>
            <w:vAlign w:val="center"/>
          </w:tcPr>
          <w:p w14:paraId="4C234286"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ign w:val="center"/>
          </w:tcPr>
          <w:p w14:paraId="7FBBFC12" w14:textId="77777777" w:rsidR="003A0FF2" w:rsidRPr="00F3571F" w:rsidRDefault="003A0FF2" w:rsidP="00811FF2">
            <w:pPr>
              <w:tabs>
                <w:tab w:val="left" w:pos="0"/>
              </w:tabs>
              <w:rPr>
                <w:b/>
                <w:color w:val="000000" w:themeColor="text1"/>
                <w:sz w:val="22"/>
                <w:szCs w:val="22"/>
                <w:lang w:val="de-DE"/>
              </w:rPr>
            </w:pPr>
          </w:p>
        </w:tc>
        <w:tc>
          <w:tcPr>
            <w:tcW w:w="997" w:type="dxa"/>
            <w:vMerge/>
            <w:vAlign w:val="center"/>
          </w:tcPr>
          <w:p w14:paraId="69C2463B"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5D0D43D6" w14:textId="77777777" w:rsidR="003A0FF2" w:rsidRPr="00F3571F" w:rsidRDefault="003A0FF2" w:rsidP="00811FF2">
            <w:pPr>
              <w:tabs>
                <w:tab w:val="left" w:pos="0"/>
              </w:tabs>
              <w:rPr>
                <w:color w:val="0070C0"/>
                <w:sz w:val="22"/>
                <w:szCs w:val="22"/>
                <w:lang w:val="ro-RO"/>
              </w:rPr>
            </w:pPr>
            <w:r w:rsidRPr="00F3571F">
              <w:rPr>
                <w:sz w:val="22"/>
                <w:szCs w:val="22"/>
                <w:lang w:val="ro-RO"/>
              </w:rPr>
              <w:t>2.Măsurarea și raportarea performanței organizaționale pentru integrarea cerințelor de sustenabilitate</w:t>
            </w:r>
          </w:p>
        </w:tc>
        <w:tc>
          <w:tcPr>
            <w:tcW w:w="5670" w:type="dxa"/>
          </w:tcPr>
          <w:p w14:paraId="60F052FD" w14:textId="77777777" w:rsidR="003A0FF2" w:rsidRPr="00F3571F" w:rsidRDefault="003A0FF2" w:rsidP="00811FF2">
            <w:pPr>
              <w:tabs>
                <w:tab w:val="left" w:pos="0"/>
              </w:tabs>
              <w:rPr>
                <w:iCs/>
                <w:sz w:val="22"/>
                <w:szCs w:val="22"/>
                <w:lang w:val="en-GB"/>
              </w:rPr>
            </w:pPr>
            <w:r w:rsidRPr="00F3571F">
              <w:rPr>
                <w:iCs/>
                <w:sz w:val="22"/>
                <w:szCs w:val="22"/>
                <w:lang w:val="en-GB"/>
              </w:rPr>
              <w:t>2.Measuring and reporting organizational performance for the integration of sustainability requirements</w:t>
            </w:r>
          </w:p>
        </w:tc>
      </w:tr>
      <w:tr w:rsidR="003A0FF2" w:rsidRPr="00F3571F" w14:paraId="51291B6A" w14:textId="77777777" w:rsidTr="003A0FF2">
        <w:trPr>
          <w:trHeight w:val="493"/>
        </w:trPr>
        <w:tc>
          <w:tcPr>
            <w:tcW w:w="709" w:type="dxa"/>
            <w:vMerge w:val="restart"/>
            <w:vAlign w:val="center"/>
          </w:tcPr>
          <w:p w14:paraId="1DFA8CEB" w14:textId="77777777" w:rsidR="003A0FF2" w:rsidRPr="00F3571F" w:rsidRDefault="003A0FF2" w:rsidP="006C72B9">
            <w:pPr>
              <w:pStyle w:val="ListParagraph"/>
              <w:numPr>
                <w:ilvl w:val="0"/>
                <w:numId w:val="78"/>
              </w:numPr>
              <w:tabs>
                <w:tab w:val="left" w:pos="176"/>
              </w:tabs>
              <w:ind w:left="175" w:firstLine="0"/>
              <w:contextualSpacing w:val="0"/>
              <w:jc w:val="left"/>
              <w:rPr>
                <w:rFonts w:ascii="Times New Roman" w:hAnsi="Times New Roman"/>
                <w:b/>
                <w:color w:val="000000" w:themeColor="text1"/>
                <w:lang w:val="de-DE"/>
              </w:rPr>
            </w:pPr>
          </w:p>
        </w:tc>
        <w:tc>
          <w:tcPr>
            <w:tcW w:w="2972" w:type="dxa"/>
            <w:vMerge w:val="restart"/>
            <w:vAlign w:val="center"/>
          </w:tcPr>
          <w:p w14:paraId="2FFCDB27" w14:textId="77777777" w:rsidR="003A0FF2" w:rsidRPr="00F3571F" w:rsidRDefault="003A0FF2" w:rsidP="00811FF2">
            <w:pPr>
              <w:tabs>
                <w:tab w:val="left" w:pos="0"/>
              </w:tabs>
              <w:rPr>
                <w:b/>
                <w:color w:val="000000" w:themeColor="text1"/>
                <w:sz w:val="22"/>
                <w:szCs w:val="22"/>
                <w:lang w:val="de-DE"/>
              </w:rPr>
            </w:pPr>
            <w:r w:rsidRPr="00F3571F">
              <w:rPr>
                <w:b/>
                <w:sz w:val="22"/>
                <w:szCs w:val="22"/>
              </w:rPr>
              <w:t>Prof. univ. dr. Ștefănescu Aurelia</w:t>
            </w:r>
          </w:p>
        </w:tc>
        <w:tc>
          <w:tcPr>
            <w:tcW w:w="997" w:type="dxa"/>
            <w:vMerge w:val="restart"/>
            <w:vAlign w:val="center"/>
          </w:tcPr>
          <w:p w14:paraId="12704176"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1</w:t>
            </w:r>
          </w:p>
        </w:tc>
        <w:tc>
          <w:tcPr>
            <w:tcW w:w="5387" w:type="dxa"/>
          </w:tcPr>
          <w:p w14:paraId="778BFA9F"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1.Auditul intern și guvernanța corporativă în contextul integrării factorilor ESG</w:t>
            </w:r>
          </w:p>
        </w:tc>
        <w:tc>
          <w:tcPr>
            <w:tcW w:w="5670" w:type="dxa"/>
          </w:tcPr>
          <w:p w14:paraId="501A8CCA" w14:textId="77777777" w:rsidR="003A0FF2" w:rsidRPr="00F3571F" w:rsidRDefault="003A0FF2" w:rsidP="00811FF2">
            <w:pPr>
              <w:tabs>
                <w:tab w:val="left" w:pos="0"/>
              </w:tabs>
              <w:rPr>
                <w:color w:val="0070C0"/>
                <w:sz w:val="22"/>
                <w:szCs w:val="22"/>
                <w:lang w:val="en-GB"/>
              </w:rPr>
            </w:pPr>
            <w:r w:rsidRPr="00F3571F">
              <w:rPr>
                <w:color w:val="0070C0"/>
                <w:sz w:val="22"/>
                <w:szCs w:val="22"/>
                <w:lang w:val="en-GB"/>
              </w:rPr>
              <w:t>1.Internal audit and corporate governance in the context of integrating ESG factors</w:t>
            </w:r>
          </w:p>
        </w:tc>
      </w:tr>
      <w:tr w:rsidR="003A0FF2" w:rsidRPr="00F3571F" w14:paraId="42BB9C49" w14:textId="77777777" w:rsidTr="003A0FF2">
        <w:trPr>
          <w:trHeight w:val="493"/>
        </w:trPr>
        <w:tc>
          <w:tcPr>
            <w:tcW w:w="709" w:type="dxa"/>
            <w:vMerge/>
            <w:vAlign w:val="center"/>
          </w:tcPr>
          <w:p w14:paraId="310D9730" w14:textId="77777777" w:rsidR="003A0FF2" w:rsidRPr="00F3571F" w:rsidRDefault="003A0FF2" w:rsidP="006C72B9">
            <w:pPr>
              <w:pStyle w:val="ListParagraph"/>
              <w:numPr>
                <w:ilvl w:val="0"/>
                <w:numId w:val="78"/>
              </w:numPr>
              <w:tabs>
                <w:tab w:val="left" w:pos="176"/>
              </w:tabs>
              <w:ind w:firstLine="0"/>
              <w:contextualSpacing w:val="0"/>
              <w:jc w:val="left"/>
              <w:rPr>
                <w:rFonts w:ascii="Times New Roman" w:hAnsi="Times New Roman"/>
                <w:b/>
                <w:color w:val="000000" w:themeColor="text1"/>
                <w:lang w:val="de-DE"/>
              </w:rPr>
            </w:pPr>
          </w:p>
        </w:tc>
        <w:tc>
          <w:tcPr>
            <w:tcW w:w="2972" w:type="dxa"/>
            <w:vMerge/>
            <w:vAlign w:val="center"/>
          </w:tcPr>
          <w:p w14:paraId="716DD291"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1D34057B"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6FC2FC73"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2.Impactul diversității de gen asupra mediului de business</w:t>
            </w:r>
          </w:p>
        </w:tc>
        <w:tc>
          <w:tcPr>
            <w:tcW w:w="5670" w:type="dxa"/>
          </w:tcPr>
          <w:p w14:paraId="265BAD88" w14:textId="77777777" w:rsidR="003A0FF2" w:rsidRPr="00F3571F" w:rsidRDefault="003A0FF2" w:rsidP="00811FF2">
            <w:pPr>
              <w:tabs>
                <w:tab w:val="left" w:pos="0"/>
              </w:tabs>
              <w:rPr>
                <w:color w:val="0070C0"/>
                <w:sz w:val="22"/>
                <w:szCs w:val="22"/>
                <w:lang w:val="en-GB"/>
              </w:rPr>
            </w:pPr>
            <w:r w:rsidRPr="00F3571F">
              <w:rPr>
                <w:color w:val="0070C0"/>
                <w:sz w:val="22"/>
                <w:szCs w:val="22"/>
                <w:lang w:val="en-GB"/>
              </w:rPr>
              <w:t>2.The impact of gender diversity on the business environment</w:t>
            </w:r>
          </w:p>
        </w:tc>
      </w:tr>
      <w:tr w:rsidR="003A0FF2" w:rsidRPr="00F3571F" w14:paraId="1D59DA03" w14:textId="77777777" w:rsidTr="003A0FF2">
        <w:trPr>
          <w:trHeight w:val="493"/>
        </w:trPr>
        <w:tc>
          <w:tcPr>
            <w:tcW w:w="709" w:type="dxa"/>
            <w:vMerge/>
            <w:vAlign w:val="center"/>
          </w:tcPr>
          <w:p w14:paraId="326777B5" w14:textId="77777777" w:rsidR="003A0FF2" w:rsidRPr="00F3571F" w:rsidRDefault="003A0FF2" w:rsidP="006C72B9">
            <w:pPr>
              <w:pStyle w:val="ListParagraph"/>
              <w:numPr>
                <w:ilvl w:val="0"/>
                <w:numId w:val="78"/>
              </w:numPr>
              <w:tabs>
                <w:tab w:val="left" w:pos="176"/>
              </w:tabs>
              <w:ind w:firstLine="0"/>
              <w:contextualSpacing w:val="0"/>
              <w:jc w:val="left"/>
              <w:rPr>
                <w:rFonts w:ascii="Times New Roman" w:hAnsi="Times New Roman"/>
                <w:b/>
                <w:color w:val="000000" w:themeColor="text1"/>
                <w:lang w:val="de-DE"/>
              </w:rPr>
            </w:pPr>
          </w:p>
        </w:tc>
        <w:tc>
          <w:tcPr>
            <w:tcW w:w="2972" w:type="dxa"/>
            <w:vMerge/>
            <w:vAlign w:val="center"/>
          </w:tcPr>
          <w:p w14:paraId="466836C4"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2709D924"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3FDC0F0C"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 xml:space="preserve">3.Parteneriatul public-privat: Provocări în contextual raportării financiare și non-financiare </w:t>
            </w:r>
          </w:p>
        </w:tc>
        <w:tc>
          <w:tcPr>
            <w:tcW w:w="5670" w:type="dxa"/>
          </w:tcPr>
          <w:p w14:paraId="783A1872" w14:textId="77777777" w:rsidR="003A0FF2" w:rsidRPr="00F3571F" w:rsidRDefault="003A0FF2" w:rsidP="00811FF2">
            <w:pPr>
              <w:tabs>
                <w:tab w:val="left" w:pos="0"/>
              </w:tabs>
              <w:rPr>
                <w:color w:val="0070C0"/>
                <w:sz w:val="22"/>
                <w:szCs w:val="22"/>
                <w:lang w:val="en-GB"/>
              </w:rPr>
            </w:pPr>
            <w:r w:rsidRPr="00F3571F">
              <w:rPr>
                <w:color w:val="0070C0"/>
                <w:sz w:val="22"/>
                <w:szCs w:val="22"/>
                <w:lang w:val="en-GB"/>
              </w:rPr>
              <w:t>3.Public-private partnership: Challenges in the context of financial and non-financial reporting</w:t>
            </w:r>
          </w:p>
        </w:tc>
      </w:tr>
      <w:tr w:rsidR="003A0FF2" w:rsidRPr="00F3571F" w14:paraId="514DEDE6" w14:textId="77777777" w:rsidTr="003A0FF2">
        <w:trPr>
          <w:trHeight w:val="493"/>
        </w:trPr>
        <w:tc>
          <w:tcPr>
            <w:tcW w:w="709" w:type="dxa"/>
            <w:vMerge/>
            <w:vAlign w:val="center"/>
          </w:tcPr>
          <w:p w14:paraId="1B0D6F92" w14:textId="77777777" w:rsidR="003A0FF2" w:rsidRPr="00F3571F" w:rsidRDefault="003A0FF2" w:rsidP="006C72B9">
            <w:pPr>
              <w:pStyle w:val="ListParagraph"/>
              <w:numPr>
                <w:ilvl w:val="0"/>
                <w:numId w:val="78"/>
              </w:numPr>
              <w:tabs>
                <w:tab w:val="left" w:pos="176"/>
              </w:tabs>
              <w:ind w:firstLine="0"/>
              <w:contextualSpacing w:val="0"/>
              <w:jc w:val="left"/>
              <w:rPr>
                <w:rFonts w:ascii="Times New Roman" w:hAnsi="Times New Roman"/>
                <w:b/>
                <w:color w:val="000000" w:themeColor="text1"/>
                <w:lang w:val="de-DE"/>
              </w:rPr>
            </w:pPr>
          </w:p>
        </w:tc>
        <w:tc>
          <w:tcPr>
            <w:tcW w:w="2972" w:type="dxa"/>
            <w:vMerge/>
            <w:vAlign w:val="center"/>
          </w:tcPr>
          <w:p w14:paraId="6D7DFCA4"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15522028"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0AA86CAF" w14:textId="77777777" w:rsidR="003A0FF2" w:rsidRPr="00F3571F" w:rsidRDefault="003A0FF2" w:rsidP="00811FF2">
            <w:pPr>
              <w:tabs>
                <w:tab w:val="left" w:pos="0"/>
              </w:tabs>
              <w:rPr>
                <w:color w:val="0070C0"/>
                <w:sz w:val="22"/>
                <w:szCs w:val="22"/>
                <w:lang w:val="ro-RO"/>
              </w:rPr>
            </w:pPr>
            <w:r w:rsidRPr="00F3571F">
              <w:rPr>
                <w:color w:val="0070C0"/>
                <w:sz w:val="22"/>
                <w:szCs w:val="22"/>
                <w:lang w:val="ro-RO"/>
              </w:rPr>
              <w:t xml:space="preserve">4.Raportarea în contextul ESG - o nouă paradigmă în sectorul public </w:t>
            </w:r>
          </w:p>
        </w:tc>
        <w:tc>
          <w:tcPr>
            <w:tcW w:w="5670" w:type="dxa"/>
          </w:tcPr>
          <w:p w14:paraId="7A5E3A5B" w14:textId="77777777" w:rsidR="003A0FF2" w:rsidRPr="00F3571F" w:rsidRDefault="003A0FF2" w:rsidP="00811FF2">
            <w:pPr>
              <w:tabs>
                <w:tab w:val="left" w:pos="0"/>
              </w:tabs>
              <w:rPr>
                <w:color w:val="0070C0"/>
                <w:sz w:val="22"/>
                <w:szCs w:val="22"/>
                <w:lang w:val="en-GB"/>
              </w:rPr>
            </w:pPr>
            <w:r w:rsidRPr="00F3571F">
              <w:rPr>
                <w:color w:val="0070C0"/>
                <w:sz w:val="22"/>
                <w:szCs w:val="22"/>
                <w:lang w:val="en-GB"/>
              </w:rPr>
              <w:t>4.Reporting in the context of ESG - a new paradigm in the public sector</w:t>
            </w:r>
          </w:p>
        </w:tc>
      </w:tr>
      <w:tr w:rsidR="003A0FF2" w:rsidRPr="00F3571F" w14:paraId="6F2C46C4" w14:textId="77777777" w:rsidTr="003A0FF2">
        <w:trPr>
          <w:trHeight w:val="493"/>
        </w:trPr>
        <w:tc>
          <w:tcPr>
            <w:tcW w:w="709" w:type="dxa"/>
            <w:vMerge/>
            <w:vAlign w:val="center"/>
          </w:tcPr>
          <w:p w14:paraId="35AC6F91" w14:textId="77777777" w:rsidR="003A0FF2" w:rsidRPr="00F3571F" w:rsidRDefault="003A0FF2" w:rsidP="006C72B9">
            <w:pPr>
              <w:pStyle w:val="ListParagraph"/>
              <w:numPr>
                <w:ilvl w:val="0"/>
                <w:numId w:val="78"/>
              </w:numPr>
              <w:tabs>
                <w:tab w:val="left" w:pos="176"/>
              </w:tabs>
              <w:ind w:firstLine="0"/>
              <w:contextualSpacing w:val="0"/>
              <w:jc w:val="left"/>
              <w:rPr>
                <w:rFonts w:ascii="Times New Roman" w:hAnsi="Times New Roman"/>
                <w:b/>
                <w:color w:val="000000" w:themeColor="text1"/>
                <w:lang w:val="de-DE"/>
              </w:rPr>
            </w:pPr>
          </w:p>
        </w:tc>
        <w:tc>
          <w:tcPr>
            <w:tcW w:w="2972" w:type="dxa"/>
            <w:vMerge/>
            <w:vAlign w:val="center"/>
          </w:tcPr>
          <w:p w14:paraId="3340CD71" w14:textId="77777777" w:rsidR="003A0FF2" w:rsidRPr="00F3571F" w:rsidRDefault="003A0FF2" w:rsidP="00811FF2">
            <w:pPr>
              <w:tabs>
                <w:tab w:val="left" w:pos="0"/>
              </w:tabs>
              <w:rPr>
                <w:color w:val="000000" w:themeColor="text1"/>
                <w:sz w:val="22"/>
                <w:szCs w:val="22"/>
                <w:lang w:val="de-DE"/>
              </w:rPr>
            </w:pPr>
          </w:p>
        </w:tc>
        <w:tc>
          <w:tcPr>
            <w:tcW w:w="997" w:type="dxa"/>
            <w:vMerge/>
            <w:vAlign w:val="center"/>
          </w:tcPr>
          <w:p w14:paraId="581631A1" w14:textId="77777777" w:rsidR="003A0FF2" w:rsidRPr="00F3571F" w:rsidRDefault="003A0FF2" w:rsidP="00811FF2">
            <w:pPr>
              <w:tabs>
                <w:tab w:val="left" w:pos="0"/>
              </w:tabs>
              <w:jc w:val="center"/>
              <w:rPr>
                <w:b/>
                <w:color w:val="000000" w:themeColor="text1"/>
                <w:sz w:val="22"/>
                <w:szCs w:val="22"/>
                <w:lang w:val="de-DE"/>
              </w:rPr>
            </w:pPr>
          </w:p>
        </w:tc>
        <w:tc>
          <w:tcPr>
            <w:tcW w:w="5387" w:type="dxa"/>
          </w:tcPr>
          <w:p w14:paraId="667AD590" w14:textId="77777777" w:rsidR="003A0FF2" w:rsidRPr="00F3571F" w:rsidRDefault="003A0FF2" w:rsidP="00811FF2">
            <w:pPr>
              <w:tabs>
                <w:tab w:val="left" w:pos="0"/>
              </w:tabs>
              <w:rPr>
                <w:color w:val="0070C0"/>
                <w:sz w:val="22"/>
                <w:szCs w:val="22"/>
                <w:lang w:val="ro-RO"/>
              </w:rPr>
            </w:pPr>
            <w:r w:rsidRPr="00F3571F">
              <w:rPr>
                <w:bCs/>
                <w:color w:val="0070C0"/>
                <w:sz w:val="22"/>
                <w:szCs w:val="22"/>
                <w:lang w:val="ro-RO"/>
              </w:rPr>
              <w:t xml:space="preserve">5.O </w:t>
            </w:r>
            <w:r w:rsidRPr="00F3571F">
              <w:rPr>
                <w:color w:val="0070C0"/>
                <w:sz w:val="22"/>
                <w:szCs w:val="22"/>
                <w:lang w:val="ro-RO"/>
              </w:rPr>
              <w:t>perspectivă plurivalentă privind măsurarea performanței organizațiilor în contextul factorilor de sustenabilitatea</w:t>
            </w:r>
          </w:p>
        </w:tc>
        <w:tc>
          <w:tcPr>
            <w:tcW w:w="5670" w:type="dxa"/>
          </w:tcPr>
          <w:p w14:paraId="115FDA9E" w14:textId="77777777" w:rsidR="003A0FF2" w:rsidRPr="00F3571F" w:rsidRDefault="003A0FF2" w:rsidP="00811FF2">
            <w:pPr>
              <w:tabs>
                <w:tab w:val="left" w:pos="0"/>
              </w:tabs>
              <w:rPr>
                <w:color w:val="0070C0"/>
                <w:sz w:val="22"/>
                <w:szCs w:val="22"/>
                <w:lang w:val="en-GB"/>
              </w:rPr>
            </w:pPr>
            <w:r w:rsidRPr="00F3571F">
              <w:rPr>
                <w:color w:val="0070C0"/>
                <w:sz w:val="22"/>
                <w:szCs w:val="22"/>
                <w:lang w:val="en-GB"/>
              </w:rPr>
              <w:t>5.A multi-faceted perspective on measuring the performance of organizations in the context of sustainability factors</w:t>
            </w:r>
          </w:p>
        </w:tc>
      </w:tr>
      <w:tr w:rsidR="003A0FF2" w:rsidRPr="00F3571F" w14:paraId="05CA2264" w14:textId="77777777" w:rsidTr="003A0FF2">
        <w:trPr>
          <w:trHeight w:val="493"/>
        </w:trPr>
        <w:tc>
          <w:tcPr>
            <w:tcW w:w="3681" w:type="dxa"/>
            <w:gridSpan w:val="2"/>
            <w:shd w:val="clear" w:color="auto" w:fill="C6D9F1" w:themeFill="text2" w:themeFillTint="33"/>
            <w:vAlign w:val="center"/>
          </w:tcPr>
          <w:p w14:paraId="10A3AE63" w14:textId="77777777" w:rsidR="003A0FF2" w:rsidRPr="00F3571F" w:rsidRDefault="003A0FF2" w:rsidP="00811FF2">
            <w:pPr>
              <w:tabs>
                <w:tab w:val="left" w:pos="0"/>
              </w:tabs>
              <w:rPr>
                <w:b/>
                <w:color w:val="000000" w:themeColor="text1"/>
                <w:sz w:val="22"/>
                <w:szCs w:val="22"/>
                <w:lang w:val="de-DE"/>
              </w:rPr>
            </w:pPr>
            <w:r w:rsidRPr="0052558E">
              <w:rPr>
                <w:b/>
                <w:bCs/>
                <w:color w:val="000000" w:themeColor="text1"/>
                <w:lang w:val="de-DE"/>
              </w:rPr>
              <w:t>Total locuri/Total Places</w:t>
            </w:r>
          </w:p>
        </w:tc>
        <w:tc>
          <w:tcPr>
            <w:tcW w:w="997" w:type="dxa"/>
            <w:shd w:val="clear" w:color="auto" w:fill="C6D9F1" w:themeFill="text2" w:themeFillTint="33"/>
            <w:vAlign w:val="center"/>
          </w:tcPr>
          <w:p w14:paraId="7265D611" w14:textId="77777777" w:rsidR="003A0FF2" w:rsidRPr="00F3571F" w:rsidRDefault="003A0FF2" w:rsidP="00811FF2">
            <w:pPr>
              <w:tabs>
                <w:tab w:val="left" w:pos="0"/>
              </w:tabs>
              <w:jc w:val="center"/>
              <w:rPr>
                <w:b/>
                <w:color w:val="000000" w:themeColor="text1"/>
                <w:sz w:val="22"/>
                <w:szCs w:val="22"/>
                <w:lang w:val="de-DE"/>
              </w:rPr>
            </w:pPr>
            <w:r>
              <w:rPr>
                <w:b/>
                <w:color w:val="000000" w:themeColor="text1"/>
                <w:sz w:val="22"/>
                <w:szCs w:val="22"/>
                <w:lang w:val="de-DE"/>
              </w:rPr>
              <w:t>23</w:t>
            </w:r>
          </w:p>
        </w:tc>
        <w:tc>
          <w:tcPr>
            <w:tcW w:w="5387" w:type="dxa"/>
            <w:vAlign w:val="center"/>
          </w:tcPr>
          <w:p w14:paraId="47D23CAB" w14:textId="77777777" w:rsidR="003A0FF2" w:rsidRPr="00F3571F" w:rsidRDefault="003A0FF2" w:rsidP="00811FF2">
            <w:pPr>
              <w:tabs>
                <w:tab w:val="left" w:pos="0"/>
              </w:tabs>
              <w:rPr>
                <w:b/>
                <w:color w:val="000000" w:themeColor="text1"/>
                <w:sz w:val="22"/>
                <w:szCs w:val="22"/>
                <w:lang w:val="ro-RO"/>
              </w:rPr>
            </w:pPr>
          </w:p>
        </w:tc>
        <w:tc>
          <w:tcPr>
            <w:tcW w:w="5670" w:type="dxa"/>
            <w:vAlign w:val="center"/>
          </w:tcPr>
          <w:p w14:paraId="676E3493" w14:textId="77777777" w:rsidR="003A0FF2" w:rsidRPr="00F3571F" w:rsidRDefault="003A0FF2" w:rsidP="00811FF2">
            <w:pPr>
              <w:tabs>
                <w:tab w:val="left" w:pos="0"/>
              </w:tabs>
              <w:rPr>
                <w:b/>
                <w:iCs/>
                <w:sz w:val="22"/>
                <w:szCs w:val="22"/>
                <w:lang w:val="en-GB"/>
              </w:rPr>
            </w:pPr>
          </w:p>
        </w:tc>
      </w:tr>
    </w:tbl>
    <w:p w14:paraId="36961A5D" w14:textId="77777777" w:rsidR="00811FF2" w:rsidRPr="0082052F" w:rsidRDefault="00811FF2" w:rsidP="00811FF2">
      <w:pPr>
        <w:tabs>
          <w:tab w:val="left" w:pos="0"/>
        </w:tabs>
        <w:rPr>
          <w:sz w:val="22"/>
          <w:szCs w:val="22"/>
          <w:lang w:val="ro-RO"/>
        </w:rPr>
      </w:pPr>
    </w:p>
    <w:p w14:paraId="377E38ED" w14:textId="77777777" w:rsidR="00811FF2" w:rsidRDefault="00811FF2" w:rsidP="00811FF2">
      <w:pPr>
        <w:tabs>
          <w:tab w:val="left" w:pos="0"/>
        </w:tabs>
        <w:rPr>
          <w:b/>
          <w:lang w:val="ro-RO"/>
        </w:rPr>
      </w:pPr>
    </w:p>
    <w:p w14:paraId="005ABF75" w14:textId="77777777" w:rsidR="00811FF2" w:rsidRPr="00023B4A" w:rsidRDefault="00811FF2" w:rsidP="00811FF2">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ECONOMIE 1</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ECONOMICS 1</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993"/>
        <w:gridCol w:w="4961"/>
        <w:gridCol w:w="5953"/>
      </w:tblGrid>
      <w:tr w:rsidR="003A0FF2" w:rsidRPr="00236563" w14:paraId="4BDD0C50" w14:textId="77777777" w:rsidTr="003A0FF2">
        <w:trPr>
          <w:trHeight w:val="1041"/>
          <w:jc w:val="center"/>
        </w:trPr>
        <w:tc>
          <w:tcPr>
            <w:tcW w:w="704" w:type="dxa"/>
            <w:vAlign w:val="center"/>
          </w:tcPr>
          <w:p w14:paraId="346F9970" w14:textId="77777777" w:rsidR="003A0FF2" w:rsidRPr="00236563" w:rsidRDefault="003A0FF2" w:rsidP="00811FF2">
            <w:pPr>
              <w:jc w:val="center"/>
              <w:rPr>
                <w:b/>
              </w:rPr>
            </w:pPr>
            <w:r w:rsidRPr="00236563">
              <w:rPr>
                <w:b/>
                <w:color w:val="FF0000"/>
                <w:shd w:val="clear" w:color="auto" w:fill="FFFFFF"/>
              </w:rPr>
              <w:t> </w:t>
            </w:r>
            <w:r w:rsidRPr="00236563">
              <w:rPr>
                <w:b/>
                <w:color w:val="FF0000"/>
                <w:shd w:val="clear" w:color="auto" w:fill="FFFFFF"/>
              </w:rPr>
              <w:tab/>
            </w:r>
            <w:r w:rsidRPr="00236563">
              <w:rPr>
                <w:b/>
              </w:rPr>
              <w:t>Nr. crt</w:t>
            </w:r>
          </w:p>
        </w:tc>
        <w:tc>
          <w:tcPr>
            <w:tcW w:w="2693" w:type="dxa"/>
            <w:vAlign w:val="center"/>
          </w:tcPr>
          <w:p w14:paraId="385E1E6E" w14:textId="77777777" w:rsidR="003A0FF2" w:rsidRPr="00E342B1" w:rsidRDefault="003A0FF2" w:rsidP="00811FF2">
            <w:pPr>
              <w:jc w:val="center"/>
              <w:rPr>
                <w:b/>
                <w:lang w:val="fr-FR"/>
              </w:rPr>
            </w:pPr>
            <w:r w:rsidRPr="00E342B1">
              <w:rPr>
                <w:b/>
                <w:lang w:val="fr-FR"/>
              </w:rPr>
              <w:t>Nume si prenume</w:t>
            </w:r>
          </w:p>
          <w:p w14:paraId="0DC2216E" w14:textId="77777777" w:rsidR="003A0FF2" w:rsidRPr="00E342B1" w:rsidRDefault="003A0FF2" w:rsidP="00811FF2">
            <w:pPr>
              <w:jc w:val="center"/>
              <w:rPr>
                <w:i/>
                <w:lang w:val="fr-FR"/>
              </w:rPr>
            </w:pPr>
            <w:proofErr w:type="gramStart"/>
            <w:r w:rsidRPr="00E342B1">
              <w:rPr>
                <w:b/>
                <w:lang w:val="fr-FR"/>
              </w:rPr>
              <w:t>conducător</w:t>
            </w:r>
            <w:proofErr w:type="gramEnd"/>
            <w:r w:rsidRPr="00E342B1">
              <w:rPr>
                <w:b/>
                <w:lang w:val="fr-FR"/>
              </w:rPr>
              <w:t xml:space="preserve"> de doctorat /</w:t>
            </w:r>
            <w:r w:rsidRPr="00E342B1">
              <w:rPr>
                <w:b/>
                <w:i/>
                <w:lang w:val="fr-FR"/>
              </w:rPr>
              <w:t>Supervisor</w:t>
            </w:r>
          </w:p>
        </w:tc>
        <w:tc>
          <w:tcPr>
            <w:tcW w:w="993" w:type="dxa"/>
            <w:vAlign w:val="center"/>
          </w:tcPr>
          <w:p w14:paraId="6B8926AA" w14:textId="77777777" w:rsidR="003A0FF2" w:rsidRPr="00236563" w:rsidRDefault="003A0FF2" w:rsidP="00811FF2">
            <w:pPr>
              <w:jc w:val="center"/>
              <w:rPr>
                <w:b/>
              </w:rPr>
            </w:pPr>
            <w:r w:rsidRPr="00236563">
              <w:rPr>
                <w:b/>
              </w:rPr>
              <w:t>Nr. Locuri</w:t>
            </w:r>
          </w:p>
          <w:p w14:paraId="079D4052" w14:textId="77777777" w:rsidR="003A0FF2" w:rsidRPr="00236563" w:rsidRDefault="003A0FF2" w:rsidP="00811FF2">
            <w:pPr>
              <w:jc w:val="center"/>
              <w:rPr>
                <w:b/>
                <w:i/>
              </w:rPr>
            </w:pPr>
            <w:r w:rsidRPr="00236563">
              <w:rPr>
                <w:b/>
                <w:i/>
              </w:rPr>
              <w:t>Places</w:t>
            </w:r>
          </w:p>
        </w:tc>
        <w:tc>
          <w:tcPr>
            <w:tcW w:w="4961" w:type="dxa"/>
            <w:vAlign w:val="center"/>
          </w:tcPr>
          <w:p w14:paraId="36B9474E" w14:textId="77777777" w:rsidR="003A0FF2" w:rsidRPr="00236563" w:rsidRDefault="003A0FF2" w:rsidP="00811FF2">
            <w:pPr>
              <w:jc w:val="center"/>
              <w:rPr>
                <w:b/>
                <w:lang w:val="fr-FR"/>
              </w:rPr>
            </w:pPr>
          </w:p>
          <w:p w14:paraId="7CF15A0B" w14:textId="77777777" w:rsidR="003A0FF2" w:rsidRPr="00236563" w:rsidRDefault="003A0FF2" w:rsidP="00811FF2">
            <w:pPr>
              <w:jc w:val="center"/>
              <w:rPr>
                <w:b/>
                <w:lang w:val="fr-FR"/>
              </w:rPr>
            </w:pPr>
            <w:r w:rsidRPr="00236563">
              <w:rPr>
                <w:b/>
                <w:lang w:val="fr-FR"/>
              </w:rPr>
              <w:t>Titlul temei de cercetare scoase la concurs</w:t>
            </w:r>
          </w:p>
          <w:p w14:paraId="5218489D" w14:textId="77777777" w:rsidR="003A0FF2" w:rsidRPr="00236563" w:rsidRDefault="003A0FF2" w:rsidP="00811FF2">
            <w:pPr>
              <w:jc w:val="center"/>
              <w:rPr>
                <w:b/>
                <w:lang w:val="fr-FR"/>
              </w:rPr>
            </w:pPr>
          </w:p>
        </w:tc>
        <w:tc>
          <w:tcPr>
            <w:tcW w:w="5953" w:type="dxa"/>
            <w:vAlign w:val="center"/>
          </w:tcPr>
          <w:p w14:paraId="08A6892D" w14:textId="77777777" w:rsidR="003A0FF2" w:rsidRPr="00236563" w:rsidRDefault="003A0FF2" w:rsidP="00811FF2">
            <w:pPr>
              <w:jc w:val="center"/>
              <w:rPr>
                <w:b/>
                <w:iCs/>
              </w:rPr>
            </w:pPr>
            <w:r w:rsidRPr="00236563">
              <w:rPr>
                <w:b/>
                <w:iCs/>
              </w:rPr>
              <w:t>Research theme</w:t>
            </w:r>
          </w:p>
        </w:tc>
      </w:tr>
      <w:tr w:rsidR="003A0FF2" w:rsidRPr="00236563" w14:paraId="49BB1FA9" w14:textId="77777777" w:rsidTr="003A0FF2">
        <w:trPr>
          <w:trHeight w:val="518"/>
          <w:jc w:val="center"/>
        </w:trPr>
        <w:tc>
          <w:tcPr>
            <w:tcW w:w="704" w:type="dxa"/>
            <w:vMerge w:val="restart"/>
            <w:vAlign w:val="center"/>
          </w:tcPr>
          <w:p w14:paraId="7A2E28DC" w14:textId="77777777" w:rsidR="003A0FF2" w:rsidRPr="00236563" w:rsidRDefault="003A0FF2" w:rsidP="006C72B9">
            <w:pPr>
              <w:pStyle w:val="ListParagraph"/>
              <w:numPr>
                <w:ilvl w:val="0"/>
                <w:numId w:val="81"/>
              </w:numPr>
              <w:jc w:val="center"/>
              <w:rPr>
                <w:rFonts w:ascii="Times New Roman" w:hAnsi="Times New Roman"/>
                <w:bCs/>
                <w:sz w:val="24"/>
                <w:szCs w:val="24"/>
                <w:shd w:val="clear" w:color="auto" w:fill="FFFFFF"/>
                <w:lang w:val="de-DE"/>
              </w:rPr>
            </w:pPr>
          </w:p>
        </w:tc>
        <w:tc>
          <w:tcPr>
            <w:tcW w:w="2693" w:type="dxa"/>
            <w:vMerge w:val="restart"/>
            <w:vAlign w:val="center"/>
          </w:tcPr>
          <w:p w14:paraId="57E26AEB" w14:textId="77777777" w:rsidR="003A0FF2" w:rsidRPr="00E342B1" w:rsidRDefault="003A0FF2" w:rsidP="00811FF2">
            <w:pPr>
              <w:rPr>
                <w:bCs/>
                <w:lang w:val="fr-FR"/>
              </w:rPr>
            </w:pPr>
            <w:r w:rsidRPr="00E342B1">
              <w:rPr>
                <w:bCs/>
                <w:lang w:val="fr-FR"/>
              </w:rPr>
              <w:t>Prof. univ. dr. Aceleanu Mirela Ionela</w:t>
            </w:r>
          </w:p>
          <w:p w14:paraId="242CA1E6" w14:textId="77777777" w:rsidR="003A0FF2" w:rsidRPr="00E342B1" w:rsidRDefault="003A0FF2" w:rsidP="00811FF2">
            <w:pPr>
              <w:rPr>
                <w:bCs/>
                <w:lang w:val="fr-FR"/>
              </w:rPr>
            </w:pPr>
          </w:p>
        </w:tc>
        <w:tc>
          <w:tcPr>
            <w:tcW w:w="993" w:type="dxa"/>
            <w:vMerge w:val="restart"/>
            <w:vAlign w:val="center"/>
          </w:tcPr>
          <w:p w14:paraId="5F4BB6F1" w14:textId="77777777" w:rsidR="003A0FF2" w:rsidRPr="00236563" w:rsidRDefault="003A0FF2" w:rsidP="00811FF2">
            <w:pPr>
              <w:jc w:val="center"/>
              <w:rPr>
                <w:b/>
                <w:bCs/>
                <w:lang w:val="de-DE"/>
              </w:rPr>
            </w:pPr>
            <w:r>
              <w:rPr>
                <w:b/>
                <w:bCs/>
                <w:lang w:val="de-DE"/>
              </w:rPr>
              <w:t>1</w:t>
            </w:r>
          </w:p>
        </w:tc>
        <w:tc>
          <w:tcPr>
            <w:tcW w:w="4961" w:type="dxa"/>
          </w:tcPr>
          <w:p w14:paraId="76B612D7" w14:textId="77777777" w:rsidR="003A0FF2" w:rsidRPr="00620981" w:rsidRDefault="003A0FF2" w:rsidP="006C72B9">
            <w:pPr>
              <w:pStyle w:val="ListParagraph"/>
              <w:numPr>
                <w:ilvl w:val="0"/>
                <w:numId w:val="2"/>
              </w:numPr>
              <w:ind w:left="313" w:hanging="283"/>
              <w:rPr>
                <w:rFonts w:ascii="Times New Roman" w:hAnsi="Times New Roman"/>
                <w:color w:val="0070C0"/>
                <w:lang w:val="fr-FR"/>
              </w:rPr>
            </w:pPr>
            <w:r w:rsidRPr="00620981">
              <w:rPr>
                <w:rFonts w:ascii="Times New Roman" w:hAnsi="Times New Roman"/>
                <w:color w:val="0070C0"/>
                <w:lang w:val="fr-FR"/>
              </w:rPr>
              <w:t>Educația în contextul noilor tehnologii și cerințe ale pieței muncii</w:t>
            </w:r>
          </w:p>
        </w:tc>
        <w:tc>
          <w:tcPr>
            <w:tcW w:w="5953" w:type="dxa"/>
            <w:shd w:val="clear" w:color="auto" w:fill="auto"/>
          </w:tcPr>
          <w:p w14:paraId="41FDB366" w14:textId="77777777" w:rsidR="003A0FF2" w:rsidRPr="00620981" w:rsidRDefault="003A0FF2" w:rsidP="006C72B9">
            <w:pPr>
              <w:pStyle w:val="ListParagraph"/>
              <w:numPr>
                <w:ilvl w:val="0"/>
                <w:numId w:val="3"/>
              </w:numPr>
              <w:ind w:left="322" w:hanging="283"/>
              <w:rPr>
                <w:rFonts w:ascii="Times New Roman" w:hAnsi="Times New Roman"/>
                <w:iCs/>
                <w:color w:val="0070C0"/>
                <w:lang w:val="de-DE"/>
              </w:rPr>
            </w:pPr>
            <w:r w:rsidRPr="00620981">
              <w:rPr>
                <w:rFonts w:ascii="Times New Roman" w:hAnsi="Times New Roman"/>
                <w:color w:val="0070C0"/>
                <w:lang w:val="fr-FR"/>
              </w:rPr>
              <w:t>Education in the context of new technologies and labor market requirements</w:t>
            </w:r>
          </w:p>
        </w:tc>
      </w:tr>
      <w:tr w:rsidR="003A0FF2" w:rsidRPr="00236563" w14:paraId="5E2E2AA4" w14:textId="77777777" w:rsidTr="003A0FF2">
        <w:trPr>
          <w:trHeight w:val="517"/>
          <w:jc w:val="center"/>
        </w:trPr>
        <w:tc>
          <w:tcPr>
            <w:tcW w:w="704" w:type="dxa"/>
            <w:vMerge/>
            <w:vAlign w:val="center"/>
          </w:tcPr>
          <w:p w14:paraId="2ABA66CB"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ign w:val="center"/>
          </w:tcPr>
          <w:p w14:paraId="4C064FC3" w14:textId="77777777" w:rsidR="003A0FF2" w:rsidRPr="00E342B1" w:rsidRDefault="003A0FF2" w:rsidP="00811FF2">
            <w:pPr>
              <w:jc w:val="center"/>
              <w:rPr>
                <w:b/>
                <w:lang w:val="de-DE"/>
              </w:rPr>
            </w:pPr>
          </w:p>
        </w:tc>
        <w:tc>
          <w:tcPr>
            <w:tcW w:w="993" w:type="dxa"/>
            <w:vMerge/>
            <w:vAlign w:val="center"/>
          </w:tcPr>
          <w:p w14:paraId="292ED9C3" w14:textId="77777777" w:rsidR="003A0FF2" w:rsidRPr="00236563" w:rsidRDefault="003A0FF2" w:rsidP="00811FF2">
            <w:pPr>
              <w:jc w:val="center"/>
              <w:rPr>
                <w:b/>
                <w:lang w:val="de-DE"/>
              </w:rPr>
            </w:pPr>
          </w:p>
        </w:tc>
        <w:tc>
          <w:tcPr>
            <w:tcW w:w="4961" w:type="dxa"/>
          </w:tcPr>
          <w:p w14:paraId="0564D33A" w14:textId="77777777" w:rsidR="003A0FF2" w:rsidRPr="00620981" w:rsidRDefault="003A0FF2" w:rsidP="006C72B9">
            <w:pPr>
              <w:pStyle w:val="ListParagraph"/>
              <w:numPr>
                <w:ilvl w:val="0"/>
                <w:numId w:val="2"/>
              </w:numPr>
              <w:ind w:left="313" w:hanging="283"/>
              <w:rPr>
                <w:rFonts w:ascii="Times New Roman" w:hAnsi="Times New Roman"/>
                <w:lang w:val="fr-FR"/>
              </w:rPr>
            </w:pPr>
            <w:r w:rsidRPr="00620981">
              <w:rPr>
                <w:rFonts w:ascii="Times New Roman" w:hAnsi="Times New Roman"/>
                <w:lang w:val="fr-FR"/>
              </w:rPr>
              <w:t>Concurență și reglemetare în sectorul bancar european</w:t>
            </w:r>
          </w:p>
        </w:tc>
        <w:tc>
          <w:tcPr>
            <w:tcW w:w="5953" w:type="dxa"/>
            <w:shd w:val="clear" w:color="auto" w:fill="auto"/>
          </w:tcPr>
          <w:p w14:paraId="08081331" w14:textId="77777777" w:rsidR="003A0FF2" w:rsidRPr="00620981" w:rsidRDefault="003A0FF2" w:rsidP="006C72B9">
            <w:pPr>
              <w:pStyle w:val="ListParagraph"/>
              <w:numPr>
                <w:ilvl w:val="0"/>
                <w:numId w:val="3"/>
              </w:numPr>
              <w:ind w:left="322" w:hanging="283"/>
              <w:rPr>
                <w:rFonts w:ascii="Times New Roman" w:hAnsi="Times New Roman"/>
                <w:lang w:val="fr-FR"/>
              </w:rPr>
            </w:pPr>
            <w:r w:rsidRPr="00620981">
              <w:rPr>
                <w:rFonts w:ascii="Times New Roman" w:hAnsi="Times New Roman"/>
                <w:lang w:val="fr-FR"/>
              </w:rPr>
              <w:t>Competition and regulation in the European banking sector</w:t>
            </w:r>
          </w:p>
        </w:tc>
      </w:tr>
      <w:tr w:rsidR="003A0FF2" w:rsidRPr="00236563" w14:paraId="6CC4FA6A" w14:textId="77777777" w:rsidTr="003A0FF2">
        <w:trPr>
          <w:trHeight w:val="517"/>
          <w:jc w:val="center"/>
        </w:trPr>
        <w:tc>
          <w:tcPr>
            <w:tcW w:w="704" w:type="dxa"/>
            <w:vMerge/>
            <w:vAlign w:val="center"/>
          </w:tcPr>
          <w:p w14:paraId="2C26CA05"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ign w:val="center"/>
          </w:tcPr>
          <w:p w14:paraId="6720DFA1" w14:textId="77777777" w:rsidR="003A0FF2" w:rsidRPr="00E342B1" w:rsidRDefault="003A0FF2" w:rsidP="00811FF2">
            <w:pPr>
              <w:jc w:val="center"/>
              <w:rPr>
                <w:b/>
                <w:lang w:val="de-DE"/>
              </w:rPr>
            </w:pPr>
          </w:p>
        </w:tc>
        <w:tc>
          <w:tcPr>
            <w:tcW w:w="993" w:type="dxa"/>
            <w:vMerge/>
            <w:vAlign w:val="center"/>
          </w:tcPr>
          <w:p w14:paraId="73301E11" w14:textId="77777777" w:rsidR="003A0FF2" w:rsidRPr="00236563" w:rsidRDefault="003A0FF2" w:rsidP="00811FF2">
            <w:pPr>
              <w:jc w:val="center"/>
              <w:rPr>
                <w:b/>
                <w:lang w:val="de-DE"/>
              </w:rPr>
            </w:pPr>
          </w:p>
        </w:tc>
        <w:tc>
          <w:tcPr>
            <w:tcW w:w="4961" w:type="dxa"/>
          </w:tcPr>
          <w:p w14:paraId="17FE78AD" w14:textId="77777777" w:rsidR="003A0FF2" w:rsidRPr="00620981" w:rsidRDefault="003A0FF2" w:rsidP="006C72B9">
            <w:pPr>
              <w:pStyle w:val="ListParagraph"/>
              <w:numPr>
                <w:ilvl w:val="0"/>
                <w:numId w:val="2"/>
              </w:numPr>
              <w:ind w:left="313" w:hanging="283"/>
              <w:rPr>
                <w:rFonts w:ascii="Times New Roman" w:hAnsi="Times New Roman"/>
                <w:color w:val="0070C0"/>
                <w:lang w:val="fr-FR"/>
              </w:rPr>
            </w:pPr>
            <w:r w:rsidRPr="00620981">
              <w:rPr>
                <w:rFonts w:ascii="Times New Roman" w:hAnsi="Times New Roman"/>
                <w:color w:val="0070C0"/>
                <w:lang w:val="fr-FR"/>
              </w:rPr>
              <w:t xml:space="preserve">Costul muncii în România. Măsuri sustenabile de politică economică </w:t>
            </w:r>
          </w:p>
        </w:tc>
        <w:tc>
          <w:tcPr>
            <w:tcW w:w="5953" w:type="dxa"/>
            <w:shd w:val="clear" w:color="auto" w:fill="auto"/>
          </w:tcPr>
          <w:p w14:paraId="18683A20" w14:textId="77777777" w:rsidR="003A0FF2" w:rsidRPr="00620981" w:rsidRDefault="003A0FF2" w:rsidP="006C72B9">
            <w:pPr>
              <w:pStyle w:val="ListParagraph"/>
              <w:numPr>
                <w:ilvl w:val="0"/>
                <w:numId w:val="3"/>
              </w:numPr>
              <w:ind w:left="322" w:hanging="283"/>
              <w:rPr>
                <w:rFonts w:ascii="Times New Roman" w:hAnsi="Times New Roman"/>
                <w:iCs/>
                <w:color w:val="0070C0"/>
                <w:lang w:val="fr-FR"/>
              </w:rPr>
            </w:pPr>
            <w:r w:rsidRPr="00620981">
              <w:rPr>
                <w:rFonts w:ascii="Times New Roman" w:hAnsi="Times New Roman"/>
                <w:color w:val="0070C0"/>
                <w:lang w:val="fr-FR"/>
              </w:rPr>
              <w:t>The cost of labor in Romania. Sustainable economic policy measures</w:t>
            </w:r>
          </w:p>
        </w:tc>
      </w:tr>
      <w:tr w:rsidR="003A0FF2" w:rsidRPr="00236563" w14:paraId="3F5A4BAD" w14:textId="77777777" w:rsidTr="003A0FF2">
        <w:trPr>
          <w:trHeight w:val="258"/>
          <w:jc w:val="center"/>
        </w:trPr>
        <w:tc>
          <w:tcPr>
            <w:tcW w:w="704" w:type="dxa"/>
            <w:vMerge w:val="restart"/>
            <w:vAlign w:val="center"/>
          </w:tcPr>
          <w:p w14:paraId="5BC7B229"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restart"/>
            <w:vAlign w:val="center"/>
          </w:tcPr>
          <w:p w14:paraId="170AC044" w14:textId="77777777" w:rsidR="003A0FF2" w:rsidRPr="003A79DE" w:rsidRDefault="003A0FF2" w:rsidP="00811FF2">
            <w:pPr>
              <w:jc w:val="both"/>
              <w:rPr>
                <w:lang w:val="de-DE"/>
              </w:rPr>
            </w:pPr>
            <w:r w:rsidRPr="003A79DE">
              <w:rPr>
                <w:lang w:val="de-DE"/>
              </w:rPr>
              <w:t>Prof.univ.dr. Badea Liana</w:t>
            </w:r>
          </w:p>
        </w:tc>
        <w:tc>
          <w:tcPr>
            <w:tcW w:w="993" w:type="dxa"/>
            <w:vMerge w:val="restart"/>
            <w:vAlign w:val="center"/>
          </w:tcPr>
          <w:p w14:paraId="127E9D5D" w14:textId="77777777" w:rsidR="003A0FF2" w:rsidRPr="00236563" w:rsidRDefault="003A0FF2" w:rsidP="00811FF2">
            <w:pPr>
              <w:jc w:val="center"/>
              <w:rPr>
                <w:b/>
                <w:lang w:val="de-DE"/>
              </w:rPr>
            </w:pPr>
            <w:r>
              <w:rPr>
                <w:b/>
                <w:lang w:val="de-DE"/>
              </w:rPr>
              <w:t>1</w:t>
            </w:r>
          </w:p>
        </w:tc>
        <w:tc>
          <w:tcPr>
            <w:tcW w:w="4961" w:type="dxa"/>
          </w:tcPr>
          <w:p w14:paraId="1E67B627" w14:textId="77777777" w:rsidR="003A0FF2" w:rsidRPr="00620981" w:rsidRDefault="003A0FF2" w:rsidP="006C72B9">
            <w:pPr>
              <w:pStyle w:val="ListParagraph"/>
              <w:numPr>
                <w:ilvl w:val="0"/>
                <w:numId w:val="26"/>
              </w:numPr>
              <w:ind w:left="321" w:hanging="321"/>
              <w:rPr>
                <w:rFonts w:ascii="Times New Roman" w:hAnsi="Times New Roman"/>
                <w:iCs/>
                <w:color w:val="0070C0"/>
                <w:lang w:val="de-DE"/>
              </w:rPr>
            </w:pPr>
            <w:r w:rsidRPr="00620981">
              <w:rPr>
                <w:rFonts w:ascii="Times New Roman" w:hAnsi="Times New Roman"/>
                <w:color w:val="0070C0"/>
                <w:lang w:val="fr-FR"/>
              </w:rPr>
              <w:t>Studiul impactului educaţiei superioare funcţionale asupra dinamicii pieței muncii</w:t>
            </w:r>
          </w:p>
        </w:tc>
        <w:tc>
          <w:tcPr>
            <w:tcW w:w="5953" w:type="dxa"/>
          </w:tcPr>
          <w:p w14:paraId="0BC3C6F2" w14:textId="77777777" w:rsidR="003A0FF2" w:rsidRPr="00620981" w:rsidRDefault="003A0FF2" w:rsidP="006C72B9">
            <w:pPr>
              <w:pStyle w:val="ListParagraph"/>
              <w:numPr>
                <w:ilvl w:val="0"/>
                <w:numId w:val="27"/>
              </w:numPr>
              <w:ind w:left="318" w:hanging="283"/>
              <w:rPr>
                <w:rFonts w:ascii="Times New Roman" w:hAnsi="Times New Roman"/>
                <w:iCs/>
                <w:color w:val="0070C0"/>
                <w:lang w:val="de-DE"/>
              </w:rPr>
            </w:pPr>
            <w:r w:rsidRPr="00620981">
              <w:rPr>
                <w:rFonts w:ascii="Times New Roman" w:hAnsi="Times New Roman"/>
                <w:color w:val="0070C0"/>
                <w:lang w:val="fr-FR"/>
              </w:rPr>
              <w:t>Study of the impact of functional higher education on the dynamics of the labor market</w:t>
            </w:r>
          </w:p>
        </w:tc>
      </w:tr>
      <w:tr w:rsidR="003A0FF2" w:rsidRPr="00236563" w14:paraId="20EE7021" w14:textId="77777777" w:rsidTr="003A0FF2">
        <w:trPr>
          <w:trHeight w:val="258"/>
          <w:jc w:val="center"/>
        </w:trPr>
        <w:tc>
          <w:tcPr>
            <w:tcW w:w="704" w:type="dxa"/>
            <w:vMerge/>
            <w:vAlign w:val="center"/>
          </w:tcPr>
          <w:p w14:paraId="0615F31C"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ign w:val="center"/>
          </w:tcPr>
          <w:p w14:paraId="131C22AF" w14:textId="77777777" w:rsidR="003A0FF2" w:rsidRPr="00E342B1" w:rsidRDefault="003A0FF2" w:rsidP="00811FF2">
            <w:pPr>
              <w:jc w:val="both"/>
              <w:rPr>
                <w:b/>
                <w:lang w:val="de-DE"/>
              </w:rPr>
            </w:pPr>
          </w:p>
        </w:tc>
        <w:tc>
          <w:tcPr>
            <w:tcW w:w="993" w:type="dxa"/>
            <w:vMerge/>
            <w:vAlign w:val="center"/>
          </w:tcPr>
          <w:p w14:paraId="396B5F2D" w14:textId="77777777" w:rsidR="003A0FF2" w:rsidRPr="00236563" w:rsidRDefault="003A0FF2" w:rsidP="00811FF2">
            <w:pPr>
              <w:jc w:val="center"/>
              <w:rPr>
                <w:b/>
                <w:lang w:val="de-DE"/>
              </w:rPr>
            </w:pPr>
          </w:p>
        </w:tc>
        <w:tc>
          <w:tcPr>
            <w:tcW w:w="4961" w:type="dxa"/>
          </w:tcPr>
          <w:p w14:paraId="672F25C0" w14:textId="77777777" w:rsidR="003A0FF2" w:rsidRPr="00620981" w:rsidRDefault="003A0FF2" w:rsidP="006C72B9">
            <w:pPr>
              <w:pStyle w:val="ListParagraph"/>
              <w:numPr>
                <w:ilvl w:val="0"/>
                <w:numId w:val="26"/>
              </w:numPr>
              <w:ind w:left="321" w:hanging="321"/>
              <w:rPr>
                <w:rFonts w:ascii="Times New Roman" w:hAnsi="Times New Roman"/>
                <w:iCs/>
                <w:color w:val="0070C0"/>
                <w:lang w:val="de-DE"/>
              </w:rPr>
            </w:pPr>
            <w:r w:rsidRPr="00620981">
              <w:rPr>
                <w:rFonts w:ascii="Times New Roman" w:hAnsi="Times New Roman"/>
                <w:color w:val="0070C0"/>
                <w:lang w:val="fr-FR"/>
              </w:rPr>
              <w:t>Liberul schimb în secolul XXI – o abordare doctrinară</w:t>
            </w:r>
          </w:p>
        </w:tc>
        <w:tc>
          <w:tcPr>
            <w:tcW w:w="5953" w:type="dxa"/>
          </w:tcPr>
          <w:p w14:paraId="16C81FE1" w14:textId="77777777" w:rsidR="003A0FF2" w:rsidRPr="00620981" w:rsidRDefault="003A0FF2" w:rsidP="006C72B9">
            <w:pPr>
              <w:pStyle w:val="ListParagraph"/>
              <w:numPr>
                <w:ilvl w:val="0"/>
                <w:numId w:val="27"/>
              </w:numPr>
              <w:ind w:left="318" w:hanging="283"/>
              <w:rPr>
                <w:rFonts w:ascii="Times New Roman" w:hAnsi="Times New Roman"/>
                <w:iCs/>
                <w:color w:val="0070C0"/>
                <w:lang w:val="de-DE"/>
              </w:rPr>
            </w:pPr>
            <w:r w:rsidRPr="00620981">
              <w:rPr>
                <w:rFonts w:ascii="Times New Roman" w:hAnsi="Times New Roman"/>
                <w:color w:val="0070C0"/>
                <w:lang w:val="fr-FR"/>
              </w:rPr>
              <w:t>Free Trade in the 21st Century - A Doctrinal Approach</w:t>
            </w:r>
          </w:p>
        </w:tc>
      </w:tr>
      <w:tr w:rsidR="003A0FF2" w:rsidRPr="00236563" w14:paraId="5AB107D2" w14:textId="77777777" w:rsidTr="003A0FF2">
        <w:trPr>
          <w:trHeight w:val="172"/>
          <w:jc w:val="center"/>
        </w:trPr>
        <w:tc>
          <w:tcPr>
            <w:tcW w:w="704" w:type="dxa"/>
            <w:vMerge w:val="restart"/>
            <w:vAlign w:val="center"/>
          </w:tcPr>
          <w:p w14:paraId="76506FE9"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restart"/>
            <w:vAlign w:val="center"/>
          </w:tcPr>
          <w:p w14:paraId="06E23A41" w14:textId="77777777" w:rsidR="003A0FF2" w:rsidRPr="00B317A0" w:rsidRDefault="003A0FF2" w:rsidP="00811FF2">
            <w:pPr>
              <w:jc w:val="both"/>
              <w:rPr>
                <w:lang w:val="de-DE"/>
              </w:rPr>
            </w:pPr>
            <w:r w:rsidRPr="00B317A0">
              <w:rPr>
                <w:lang w:val="de-DE"/>
              </w:rPr>
              <w:t>Prof.univ.dr. Crăciun Liliana</w:t>
            </w:r>
          </w:p>
        </w:tc>
        <w:tc>
          <w:tcPr>
            <w:tcW w:w="993" w:type="dxa"/>
            <w:vMerge w:val="restart"/>
            <w:vAlign w:val="center"/>
          </w:tcPr>
          <w:p w14:paraId="2FE185CA" w14:textId="77777777" w:rsidR="003A0FF2" w:rsidRPr="00236563" w:rsidRDefault="003A0FF2" w:rsidP="00811FF2">
            <w:pPr>
              <w:jc w:val="center"/>
              <w:rPr>
                <w:b/>
                <w:lang w:val="de-DE"/>
              </w:rPr>
            </w:pPr>
            <w:r>
              <w:rPr>
                <w:b/>
                <w:lang w:val="de-DE"/>
              </w:rPr>
              <w:t>1</w:t>
            </w:r>
          </w:p>
        </w:tc>
        <w:tc>
          <w:tcPr>
            <w:tcW w:w="4961" w:type="dxa"/>
          </w:tcPr>
          <w:p w14:paraId="79D6565E" w14:textId="77777777" w:rsidR="003A0FF2" w:rsidRPr="00620981" w:rsidRDefault="003A0FF2" w:rsidP="006C72B9">
            <w:pPr>
              <w:pStyle w:val="ListParagraph"/>
              <w:numPr>
                <w:ilvl w:val="0"/>
                <w:numId w:val="16"/>
              </w:numPr>
              <w:shd w:val="clear" w:color="auto" w:fill="FFFFFF"/>
              <w:spacing w:before="100" w:beforeAutospacing="1" w:after="100" w:afterAutospacing="1" w:line="310" w:lineRule="atLeast"/>
              <w:ind w:left="321" w:hanging="283"/>
              <w:textAlignment w:val="baseline"/>
              <w:outlineLvl w:val="0"/>
              <w:rPr>
                <w:rFonts w:ascii="Times New Roman" w:hAnsi="Times New Roman"/>
                <w:color w:val="0070C0"/>
                <w:kern w:val="36"/>
                <w:lang w:val="fr-FR"/>
              </w:rPr>
            </w:pPr>
            <w:r w:rsidRPr="00620981">
              <w:rPr>
                <w:rFonts w:ascii="Times New Roman" w:hAnsi="Times New Roman"/>
                <w:color w:val="0070C0"/>
                <w:kern w:val="36"/>
                <w:lang w:val="fr-FR"/>
              </w:rPr>
              <w:t xml:space="preserve">Consecințele politicilor </w:t>
            </w:r>
            <w:proofErr w:type="gramStart"/>
            <w:r w:rsidRPr="00620981">
              <w:rPr>
                <w:rFonts w:ascii="Times New Roman" w:hAnsi="Times New Roman"/>
                <w:color w:val="0070C0"/>
                <w:kern w:val="36"/>
                <w:lang w:val="fr-FR"/>
              </w:rPr>
              <w:t>publice:</w:t>
            </w:r>
            <w:proofErr w:type="gramEnd"/>
            <w:r w:rsidRPr="00620981">
              <w:rPr>
                <w:rFonts w:ascii="Times New Roman" w:hAnsi="Times New Roman"/>
                <w:color w:val="0070C0"/>
                <w:kern w:val="36"/>
                <w:lang w:val="fr-FR"/>
              </w:rPr>
              <w:t xml:space="preserve"> politici active privind piața muncii și legături sociale în Europa</w:t>
            </w:r>
          </w:p>
          <w:p w14:paraId="2EBC58FF" w14:textId="77777777" w:rsidR="003A0FF2" w:rsidRPr="00620981" w:rsidRDefault="003A0FF2" w:rsidP="00811FF2">
            <w:pPr>
              <w:ind w:left="321" w:hanging="283"/>
              <w:jc w:val="center"/>
              <w:rPr>
                <w:iCs/>
                <w:color w:val="0070C0"/>
                <w:sz w:val="22"/>
                <w:szCs w:val="22"/>
                <w:lang w:val="de-DE"/>
              </w:rPr>
            </w:pPr>
          </w:p>
        </w:tc>
        <w:tc>
          <w:tcPr>
            <w:tcW w:w="5953" w:type="dxa"/>
          </w:tcPr>
          <w:p w14:paraId="0AAF0A6D" w14:textId="77777777" w:rsidR="003A0FF2" w:rsidRPr="00620981" w:rsidRDefault="003A0FF2" w:rsidP="006C72B9">
            <w:pPr>
              <w:pStyle w:val="ListParagraph"/>
              <w:numPr>
                <w:ilvl w:val="0"/>
                <w:numId w:val="15"/>
              </w:numPr>
              <w:ind w:left="322" w:hanging="283"/>
              <w:rPr>
                <w:rFonts w:ascii="Times New Roman" w:hAnsi="Times New Roman"/>
                <w:color w:val="0070C0"/>
                <w:lang w:val="fr-FR"/>
              </w:rPr>
            </w:pPr>
            <w:r w:rsidRPr="00620981">
              <w:rPr>
                <w:rFonts w:ascii="Times New Roman" w:hAnsi="Times New Roman"/>
                <w:color w:val="0070C0"/>
                <w:lang w:val="fr-FR"/>
              </w:rPr>
              <w:t xml:space="preserve">The private consequences of public </w:t>
            </w:r>
            <w:proofErr w:type="gramStart"/>
            <w:r w:rsidRPr="00620981">
              <w:rPr>
                <w:rFonts w:ascii="Times New Roman" w:hAnsi="Times New Roman"/>
                <w:color w:val="0070C0"/>
                <w:lang w:val="fr-FR"/>
              </w:rPr>
              <w:t>policies:</w:t>
            </w:r>
            <w:proofErr w:type="gramEnd"/>
            <w:r w:rsidRPr="00620981">
              <w:rPr>
                <w:rFonts w:ascii="Times New Roman" w:hAnsi="Times New Roman"/>
                <w:color w:val="0070C0"/>
                <w:lang w:val="fr-FR"/>
              </w:rPr>
              <w:t xml:space="preserve"> active labor market policies and social ties in Europe</w:t>
            </w:r>
          </w:p>
        </w:tc>
      </w:tr>
      <w:tr w:rsidR="003A0FF2" w:rsidRPr="00236563" w14:paraId="4456BA61" w14:textId="77777777" w:rsidTr="003A0FF2">
        <w:trPr>
          <w:trHeight w:val="172"/>
          <w:jc w:val="center"/>
        </w:trPr>
        <w:tc>
          <w:tcPr>
            <w:tcW w:w="704" w:type="dxa"/>
            <w:vMerge/>
            <w:vAlign w:val="center"/>
          </w:tcPr>
          <w:p w14:paraId="5485DB54"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ign w:val="center"/>
          </w:tcPr>
          <w:p w14:paraId="2E3C0FC4" w14:textId="77777777" w:rsidR="003A0FF2" w:rsidRPr="00E342B1" w:rsidRDefault="003A0FF2" w:rsidP="00811FF2">
            <w:pPr>
              <w:jc w:val="both"/>
              <w:rPr>
                <w:b/>
                <w:lang w:val="de-DE"/>
              </w:rPr>
            </w:pPr>
          </w:p>
        </w:tc>
        <w:tc>
          <w:tcPr>
            <w:tcW w:w="993" w:type="dxa"/>
            <w:vMerge/>
            <w:vAlign w:val="center"/>
          </w:tcPr>
          <w:p w14:paraId="51359B68" w14:textId="77777777" w:rsidR="003A0FF2" w:rsidRPr="00236563" w:rsidRDefault="003A0FF2" w:rsidP="00811FF2">
            <w:pPr>
              <w:jc w:val="center"/>
              <w:rPr>
                <w:b/>
                <w:lang w:val="de-DE"/>
              </w:rPr>
            </w:pPr>
          </w:p>
        </w:tc>
        <w:tc>
          <w:tcPr>
            <w:tcW w:w="4961" w:type="dxa"/>
          </w:tcPr>
          <w:p w14:paraId="1097D062" w14:textId="77777777" w:rsidR="003A0FF2" w:rsidRPr="00620981" w:rsidRDefault="003A0FF2" w:rsidP="006C72B9">
            <w:pPr>
              <w:pStyle w:val="ListParagraph"/>
              <w:numPr>
                <w:ilvl w:val="0"/>
                <w:numId w:val="16"/>
              </w:numPr>
              <w:shd w:val="clear" w:color="auto" w:fill="FFFFFF"/>
              <w:ind w:left="321" w:hanging="283"/>
              <w:outlineLvl w:val="0"/>
              <w:rPr>
                <w:rFonts w:ascii="Times New Roman" w:hAnsi="Times New Roman"/>
                <w:color w:val="0070C0"/>
                <w:kern w:val="36"/>
              </w:rPr>
            </w:pPr>
            <w:r w:rsidRPr="00620981">
              <w:rPr>
                <w:rFonts w:ascii="Times New Roman" w:hAnsi="Times New Roman"/>
                <w:color w:val="0070C0"/>
                <w:lang w:val="fr-FR"/>
              </w:rPr>
              <w:t>Capacitatea de absorbție a fondurilor structurale în România</w:t>
            </w:r>
          </w:p>
          <w:p w14:paraId="2B21ECC9" w14:textId="77777777" w:rsidR="003A0FF2" w:rsidRPr="00620981" w:rsidRDefault="003A0FF2" w:rsidP="00811FF2">
            <w:pPr>
              <w:ind w:left="321" w:hanging="283"/>
              <w:jc w:val="center"/>
              <w:rPr>
                <w:iCs/>
                <w:color w:val="0070C0"/>
                <w:sz w:val="22"/>
                <w:szCs w:val="22"/>
                <w:lang w:val="de-DE"/>
              </w:rPr>
            </w:pPr>
          </w:p>
        </w:tc>
        <w:tc>
          <w:tcPr>
            <w:tcW w:w="5953" w:type="dxa"/>
          </w:tcPr>
          <w:p w14:paraId="4F85A2CD" w14:textId="77777777" w:rsidR="003A0FF2" w:rsidRPr="00620981" w:rsidRDefault="003A0FF2" w:rsidP="006C72B9">
            <w:pPr>
              <w:pStyle w:val="ListParagraph"/>
              <w:numPr>
                <w:ilvl w:val="0"/>
                <w:numId w:val="15"/>
              </w:numPr>
              <w:ind w:left="322" w:hanging="283"/>
              <w:rPr>
                <w:rFonts w:ascii="Times New Roman" w:hAnsi="Times New Roman"/>
                <w:color w:val="0070C0"/>
                <w:lang w:val="fr-FR"/>
              </w:rPr>
            </w:pPr>
            <w:r w:rsidRPr="00620981">
              <w:rPr>
                <w:rFonts w:ascii="Times New Roman" w:hAnsi="Times New Roman"/>
                <w:color w:val="0070C0"/>
                <w:lang w:val="fr-FR"/>
              </w:rPr>
              <w:t>Absorption capacity of Structural Funds in Romania</w:t>
            </w:r>
          </w:p>
          <w:p w14:paraId="54C36CC3" w14:textId="77777777" w:rsidR="003A0FF2" w:rsidRPr="00620981" w:rsidRDefault="003A0FF2" w:rsidP="00811FF2">
            <w:pPr>
              <w:ind w:left="322"/>
              <w:rPr>
                <w:rFonts w:eastAsia="Calibri"/>
                <w:color w:val="0070C0"/>
                <w:sz w:val="22"/>
                <w:szCs w:val="22"/>
                <w:lang w:val="fr-FR" w:eastAsia="en-US"/>
              </w:rPr>
            </w:pPr>
          </w:p>
          <w:p w14:paraId="683049F5" w14:textId="77777777" w:rsidR="003A0FF2" w:rsidRPr="00620981" w:rsidRDefault="003A0FF2" w:rsidP="00811FF2">
            <w:pPr>
              <w:ind w:left="39"/>
              <w:rPr>
                <w:rFonts w:eastAsia="Calibri"/>
                <w:color w:val="0070C0"/>
                <w:sz w:val="22"/>
                <w:szCs w:val="22"/>
                <w:lang w:val="fr-FR" w:eastAsia="en-US"/>
              </w:rPr>
            </w:pPr>
          </w:p>
        </w:tc>
      </w:tr>
      <w:tr w:rsidR="003A0FF2" w:rsidRPr="00236563" w14:paraId="0E9B0DE4" w14:textId="77777777" w:rsidTr="003A0FF2">
        <w:trPr>
          <w:trHeight w:val="172"/>
          <w:jc w:val="center"/>
        </w:trPr>
        <w:tc>
          <w:tcPr>
            <w:tcW w:w="704" w:type="dxa"/>
            <w:vMerge/>
            <w:vAlign w:val="center"/>
          </w:tcPr>
          <w:p w14:paraId="4E38F839"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ign w:val="center"/>
          </w:tcPr>
          <w:p w14:paraId="7A978C81" w14:textId="77777777" w:rsidR="003A0FF2" w:rsidRPr="00E342B1" w:rsidRDefault="003A0FF2" w:rsidP="00811FF2">
            <w:pPr>
              <w:jc w:val="both"/>
              <w:rPr>
                <w:b/>
                <w:lang w:val="de-DE"/>
              </w:rPr>
            </w:pPr>
          </w:p>
        </w:tc>
        <w:tc>
          <w:tcPr>
            <w:tcW w:w="993" w:type="dxa"/>
            <w:vMerge/>
            <w:vAlign w:val="center"/>
          </w:tcPr>
          <w:p w14:paraId="22F61CFD" w14:textId="77777777" w:rsidR="003A0FF2" w:rsidRPr="00236563" w:rsidRDefault="003A0FF2" w:rsidP="00811FF2">
            <w:pPr>
              <w:jc w:val="center"/>
              <w:rPr>
                <w:b/>
                <w:lang w:val="de-DE"/>
              </w:rPr>
            </w:pPr>
          </w:p>
        </w:tc>
        <w:tc>
          <w:tcPr>
            <w:tcW w:w="4961" w:type="dxa"/>
          </w:tcPr>
          <w:p w14:paraId="56C2CD95" w14:textId="77777777" w:rsidR="003A0FF2" w:rsidRPr="00620981" w:rsidRDefault="003A0FF2" w:rsidP="006C72B9">
            <w:pPr>
              <w:pStyle w:val="ListParagraph"/>
              <w:numPr>
                <w:ilvl w:val="0"/>
                <w:numId w:val="16"/>
              </w:numPr>
              <w:ind w:left="321" w:hanging="283"/>
              <w:rPr>
                <w:rFonts w:ascii="Times New Roman" w:hAnsi="Times New Roman"/>
                <w:color w:val="0070C0"/>
              </w:rPr>
            </w:pPr>
            <w:r w:rsidRPr="00620981">
              <w:rPr>
                <w:rFonts w:ascii="Times New Roman" w:hAnsi="Times New Roman"/>
                <w:color w:val="0070C0"/>
              </w:rPr>
              <w:t>Importanța educației financiare pentru utilizarea eficientă a serviciilor financiare formale</w:t>
            </w:r>
          </w:p>
        </w:tc>
        <w:tc>
          <w:tcPr>
            <w:tcW w:w="5953" w:type="dxa"/>
          </w:tcPr>
          <w:p w14:paraId="0A55A566" w14:textId="77777777" w:rsidR="003A0FF2" w:rsidRPr="00620981" w:rsidRDefault="003A0FF2" w:rsidP="006C72B9">
            <w:pPr>
              <w:pStyle w:val="ListParagraph"/>
              <w:numPr>
                <w:ilvl w:val="0"/>
                <w:numId w:val="15"/>
              </w:numPr>
              <w:ind w:left="322" w:hanging="283"/>
              <w:rPr>
                <w:rFonts w:ascii="Times New Roman" w:hAnsi="Times New Roman"/>
                <w:color w:val="0070C0"/>
                <w:lang w:val="fr-FR"/>
              </w:rPr>
            </w:pPr>
            <w:r w:rsidRPr="00620981">
              <w:rPr>
                <w:rFonts w:ascii="Times New Roman" w:hAnsi="Times New Roman"/>
                <w:color w:val="0070C0"/>
                <w:lang w:val="fr-FR"/>
              </w:rPr>
              <w:t>The importance of financial education for the effective use of formal financial services</w:t>
            </w:r>
          </w:p>
        </w:tc>
      </w:tr>
      <w:tr w:rsidR="003A0FF2" w:rsidRPr="00236563" w14:paraId="4FF60486" w14:textId="77777777" w:rsidTr="003A0FF2">
        <w:trPr>
          <w:trHeight w:val="258"/>
          <w:jc w:val="center"/>
        </w:trPr>
        <w:tc>
          <w:tcPr>
            <w:tcW w:w="704" w:type="dxa"/>
            <w:vMerge w:val="restart"/>
            <w:vAlign w:val="center"/>
          </w:tcPr>
          <w:p w14:paraId="6D70AA2F"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restart"/>
            <w:vAlign w:val="center"/>
          </w:tcPr>
          <w:p w14:paraId="163DBC6C" w14:textId="77777777" w:rsidR="003A0FF2" w:rsidRPr="0099418A" w:rsidRDefault="003A0FF2" w:rsidP="00811FF2">
            <w:pPr>
              <w:rPr>
                <w:lang w:val="de-DE"/>
              </w:rPr>
            </w:pPr>
            <w:r w:rsidRPr="0099418A">
              <w:rPr>
                <w:lang w:val="de-DE"/>
              </w:rPr>
              <w:t>Prof.univ.dr. Dudian Monica</w:t>
            </w:r>
          </w:p>
        </w:tc>
        <w:tc>
          <w:tcPr>
            <w:tcW w:w="993" w:type="dxa"/>
            <w:vMerge w:val="restart"/>
            <w:vAlign w:val="center"/>
          </w:tcPr>
          <w:p w14:paraId="59722BB6" w14:textId="77777777" w:rsidR="003A0FF2" w:rsidRPr="00236563" w:rsidRDefault="003A0FF2" w:rsidP="00811FF2">
            <w:pPr>
              <w:jc w:val="center"/>
              <w:rPr>
                <w:b/>
                <w:lang w:val="de-DE"/>
              </w:rPr>
            </w:pPr>
            <w:r>
              <w:rPr>
                <w:b/>
                <w:lang w:val="de-DE"/>
              </w:rPr>
              <w:t>1</w:t>
            </w:r>
          </w:p>
        </w:tc>
        <w:tc>
          <w:tcPr>
            <w:tcW w:w="4961" w:type="dxa"/>
          </w:tcPr>
          <w:p w14:paraId="0C03D2F7" w14:textId="77777777" w:rsidR="003A0FF2" w:rsidRPr="00620981" w:rsidRDefault="003A0FF2" w:rsidP="006C72B9">
            <w:pPr>
              <w:pStyle w:val="ListParagraph"/>
              <w:numPr>
                <w:ilvl w:val="0"/>
                <w:numId w:val="14"/>
              </w:numPr>
              <w:ind w:left="321" w:hanging="321"/>
              <w:rPr>
                <w:rFonts w:ascii="Times New Roman" w:hAnsi="Times New Roman"/>
                <w:iCs/>
                <w:color w:val="0070C0"/>
                <w:lang w:val="de-DE"/>
              </w:rPr>
            </w:pPr>
            <w:r w:rsidRPr="00620981">
              <w:rPr>
                <w:rFonts w:ascii="Times New Roman" w:hAnsi="Times New Roman"/>
                <w:color w:val="0070C0"/>
              </w:rPr>
              <w:t>Analiza alocării și utilizării fondurilor Europene si finan</w:t>
            </w:r>
            <w:r w:rsidRPr="00620981">
              <w:rPr>
                <w:rFonts w:ascii="Times New Roman" w:hAnsi="Times New Roman"/>
                <w:color w:val="0070C0"/>
                <w:lang w:val="ro-RO"/>
              </w:rPr>
              <w:t>țărilor internaționale pentru integrarea principiilor economiei circulare în România</w:t>
            </w:r>
          </w:p>
        </w:tc>
        <w:tc>
          <w:tcPr>
            <w:tcW w:w="5953" w:type="dxa"/>
          </w:tcPr>
          <w:p w14:paraId="09C10C26" w14:textId="77777777" w:rsidR="003A0FF2" w:rsidRPr="00620981" w:rsidRDefault="003A0FF2" w:rsidP="006C72B9">
            <w:pPr>
              <w:pStyle w:val="ListParagraph"/>
              <w:numPr>
                <w:ilvl w:val="0"/>
                <w:numId w:val="17"/>
              </w:numPr>
              <w:ind w:left="318" w:hanging="283"/>
              <w:rPr>
                <w:rFonts w:ascii="Times New Roman" w:hAnsi="Times New Roman"/>
                <w:color w:val="0070C0"/>
                <w:lang w:val="fr-FR"/>
              </w:rPr>
            </w:pPr>
            <w:r w:rsidRPr="00620981">
              <w:rPr>
                <w:rFonts w:ascii="Times New Roman" w:hAnsi="Times New Roman"/>
                <w:color w:val="0070C0"/>
                <w:lang w:val="fr-FR"/>
              </w:rPr>
              <w:t>Analysis of the allocation and use of European funds and international financing for the integration of circular economy principles in Romania</w:t>
            </w:r>
          </w:p>
        </w:tc>
      </w:tr>
      <w:tr w:rsidR="003A0FF2" w:rsidRPr="00236563" w14:paraId="3F7AC0B5" w14:textId="77777777" w:rsidTr="003A0FF2">
        <w:trPr>
          <w:trHeight w:val="258"/>
          <w:jc w:val="center"/>
        </w:trPr>
        <w:tc>
          <w:tcPr>
            <w:tcW w:w="704" w:type="dxa"/>
            <w:vMerge/>
            <w:vAlign w:val="center"/>
          </w:tcPr>
          <w:p w14:paraId="2C18673E"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Merge/>
            <w:vAlign w:val="center"/>
          </w:tcPr>
          <w:p w14:paraId="3F3D71D7" w14:textId="77777777" w:rsidR="003A0FF2" w:rsidRPr="00E342B1" w:rsidRDefault="003A0FF2" w:rsidP="00811FF2">
            <w:pPr>
              <w:rPr>
                <w:b/>
                <w:lang w:val="de-DE"/>
              </w:rPr>
            </w:pPr>
          </w:p>
        </w:tc>
        <w:tc>
          <w:tcPr>
            <w:tcW w:w="993" w:type="dxa"/>
            <w:vMerge/>
            <w:vAlign w:val="center"/>
          </w:tcPr>
          <w:p w14:paraId="3345276A" w14:textId="77777777" w:rsidR="003A0FF2" w:rsidRPr="00236563" w:rsidRDefault="003A0FF2" w:rsidP="00811FF2">
            <w:pPr>
              <w:jc w:val="center"/>
              <w:rPr>
                <w:b/>
                <w:lang w:val="de-DE"/>
              </w:rPr>
            </w:pPr>
          </w:p>
        </w:tc>
        <w:tc>
          <w:tcPr>
            <w:tcW w:w="4961" w:type="dxa"/>
          </w:tcPr>
          <w:p w14:paraId="7F05CCF8" w14:textId="77777777" w:rsidR="003A0FF2" w:rsidRPr="00620981" w:rsidRDefault="003A0FF2" w:rsidP="006C72B9">
            <w:pPr>
              <w:pStyle w:val="ListParagraph"/>
              <w:numPr>
                <w:ilvl w:val="0"/>
                <w:numId w:val="14"/>
              </w:numPr>
              <w:ind w:left="321" w:hanging="283"/>
              <w:rPr>
                <w:rFonts w:ascii="Times New Roman" w:hAnsi="Times New Roman"/>
                <w:iCs/>
                <w:color w:val="0070C0"/>
                <w:lang w:val="de-DE"/>
              </w:rPr>
            </w:pPr>
            <w:r w:rsidRPr="00620981">
              <w:rPr>
                <w:rFonts w:ascii="Times New Roman" w:hAnsi="Times New Roman"/>
                <w:color w:val="0070C0"/>
                <w:lang w:val="fr-FR"/>
              </w:rPr>
              <w:t>Strategii de investiții în capitalul uman pentru creșterea productivității la nivel micro și macroeconomic</w:t>
            </w:r>
          </w:p>
        </w:tc>
        <w:tc>
          <w:tcPr>
            <w:tcW w:w="5953" w:type="dxa"/>
          </w:tcPr>
          <w:p w14:paraId="1C954087" w14:textId="77777777" w:rsidR="003A0FF2" w:rsidRPr="00620981" w:rsidRDefault="003A0FF2" w:rsidP="006C72B9">
            <w:pPr>
              <w:pStyle w:val="ListParagraph"/>
              <w:numPr>
                <w:ilvl w:val="0"/>
                <w:numId w:val="17"/>
              </w:numPr>
              <w:ind w:left="318" w:hanging="283"/>
              <w:rPr>
                <w:rFonts w:ascii="Times New Roman" w:hAnsi="Times New Roman"/>
                <w:color w:val="0070C0"/>
                <w:lang w:val="fr-FR"/>
              </w:rPr>
            </w:pPr>
            <w:r w:rsidRPr="00620981">
              <w:rPr>
                <w:rFonts w:ascii="Times New Roman" w:hAnsi="Times New Roman"/>
                <w:color w:val="0070C0"/>
                <w:lang w:val="fr-FR"/>
              </w:rPr>
              <w:t>Investment strategies in human capital to increase productivity at the micro and macroeconomic level</w:t>
            </w:r>
          </w:p>
        </w:tc>
      </w:tr>
      <w:tr w:rsidR="003A0FF2" w:rsidRPr="00236563" w14:paraId="56A012C6" w14:textId="77777777" w:rsidTr="003A0FF2">
        <w:trPr>
          <w:trHeight w:val="517"/>
          <w:jc w:val="center"/>
        </w:trPr>
        <w:tc>
          <w:tcPr>
            <w:tcW w:w="704" w:type="dxa"/>
            <w:vAlign w:val="center"/>
          </w:tcPr>
          <w:p w14:paraId="633FAF40" w14:textId="77777777" w:rsidR="003A0FF2" w:rsidRPr="00236563" w:rsidRDefault="003A0FF2" w:rsidP="006C72B9">
            <w:pPr>
              <w:pStyle w:val="ListParagraph"/>
              <w:numPr>
                <w:ilvl w:val="0"/>
                <w:numId w:val="81"/>
              </w:numPr>
              <w:jc w:val="center"/>
              <w:rPr>
                <w:rFonts w:ascii="Times New Roman" w:hAnsi="Times New Roman"/>
                <w:b/>
                <w:color w:val="FF0000"/>
                <w:sz w:val="24"/>
                <w:szCs w:val="24"/>
                <w:shd w:val="clear" w:color="auto" w:fill="FFFFFF"/>
                <w:lang w:val="de-DE"/>
              </w:rPr>
            </w:pPr>
          </w:p>
        </w:tc>
        <w:tc>
          <w:tcPr>
            <w:tcW w:w="2693" w:type="dxa"/>
            <w:vAlign w:val="center"/>
          </w:tcPr>
          <w:p w14:paraId="1D331FBD" w14:textId="77777777" w:rsidR="003A0FF2" w:rsidRPr="00E342B1" w:rsidRDefault="003A0FF2" w:rsidP="00811FF2">
            <w:pPr>
              <w:rPr>
                <w:b/>
                <w:lang w:val="de-DE"/>
              </w:rPr>
            </w:pPr>
            <w:r w:rsidRPr="00E342B1">
              <w:rPr>
                <w:bCs/>
                <w:lang w:val="fr-FR"/>
              </w:rPr>
              <w:t>Prof.univ.dr. Fanea-Ivanovici Mina</w:t>
            </w:r>
          </w:p>
        </w:tc>
        <w:tc>
          <w:tcPr>
            <w:tcW w:w="993" w:type="dxa"/>
            <w:vAlign w:val="center"/>
          </w:tcPr>
          <w:p w14:paraId="4D55684E" w14:textId="77777777" w:rsidR="003A0FF2" w:rsidRPr="00236563" w:rsidRDefault="003A0FF2" w:rsidP="00811FF2">
            <w:pPr>
              <w:jc w:val="center"/>
              <w:rPr>
                <w:b/>
                <w:lang w:val="de-DE"/>
              </w:rPr>
            </w:pPr>
            <w:r>
              <w:rPr>
                <w:b/>
                <w:lang w:val="de-DE"/>
              </w:rPr>
              <w:t>1</w:t>
            </w:r>
          </w:p>
        </w:tc>
        <w:tc>
          <w:tcPr>
            <w:tcW w:w="4961" w:type="dxa"/>
          </w:tcPr>
          <w:p w14:paraId="608F5F96" w14:textId="77777777" w:rsidR="003A0FF2" w:rsidRPr="00620981" w:rsidRDefault="003A0FF2" w:rsidP="006C72B9">
            <w:pPr>
              <w:pStyle w:val="ListParagraph"/>
              <w:numPr>
                <w:ilvl w:val="0"/>
                <w:numId w:val="6"/>
              </w:numPr>
              <w:ind w:left="313" w:hanging="283"/>
              <w:rPr>
                <w:rFonts w:ascii="Times New Roman" w:hAnsi="Times New Roman"/>
                <w:color w:val="0070C0"/>
                <w:lang w:val="fr-FR"/>
              </w:rPr>
            </w:pPr>
            <w:r w:rsidRPr="00620981">
              <w:rPr>
                <w:rFonts w:ascii="Times New Roman" w:hAnsi="Times New Roman"/>
                <w:color w:val="0070C0"/>
                <w:lang w:val="fr-FR"/>
              </w:rPr>
              <w:t>Adaptabilitatea sistemului de învățământ din România la nevoile generate de dinamica pieței muncii</w:t>
            </w:r>
          </w:p>
        </w:tc>
        <w:tc>
          <w:tcPr>
            <w:tcW w:w="5953" w:type="dxa"/>
          </w:tcPr>
          <w:p w14:paraId="7752E2DE" w14:textId="77777777" w:rsidR="003A0FF2" w:rsidRPr="00620981" w:rsidRDefault="003A0FF2" w:rsidP="006C72B9">
            <w:pPr>
              <w:pStyle w:val="ListParagraph"/>
              <w:numPr>
                <w:ilvl w:val="0"/>
                <w:numId w:val="7"/>
              </w:numPr>
              <w:ind w:left="322" w:hanging="283"/>
              <w:rPr>
                <w:rFonts w:ascii="Times New Roman" w:hAnsi="Times New Roman"/>
                <w:color w:val="0070C0"/>
                <w:lang w:val="fr-FR"/>
              </w:rPr>
            </w:pPr>
            <w:r w:rsidRPr="00620981">
              <w:rPr>
                <w:rFonts w:ascii="Times New Roman" w:hAnsi="Times New Roman"/>
                <w:color w:val="0070C0"/>
                <w:lang w:val="fr-FR"/>
              </w:rPr>
              <w:t>The adaptability of the Romanian education system to the needs of the dynamic labour market</w:t>
            </w:r>
          </w:p>
        </w:tc>
      </w:tr>
      <w:tr w:rsidR="003A0FF2" w:rsidRPr="00236563" w14:paraId="610BF264" w14:textId="77777777" w:rsidTr="003A0FF2">
        <w:trPr>
          <w:trHeight w:val="185"/>
          <w:jc w:val="center"/>
        </w:trPr>
        <w:tc>
          <w:tcPr>
            <w:tcW w:w="704" w:type="dxa"/>
            <w:vMerge w:val="restart"/>
            <w:vAlign w:val="center"/>
          </w:tcPr>
          <w:p w14:paraId="55FD177C"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697ADCEA" w14:textId="77777777" w:rsidR="003A0FF2" w:rsidRPr="00E342B1" w:rsidRDefault="003A0FF2" w:rsidP="00811FF2">
            <w:pPr>
              <w:spacing w:line="360" w:lineRule="auto"/>
              <w:rPr>
                <w:color w:val="000000" w:themeColor="text1"/>
                <w:lang w:val="ro-RO"/>
              </w:rPr>
            </w:pPr>
            <w:r w:rsidRPr="00E342B1">
              <w:rPr>
                <w:color w:val="000000" w:themeColor="text1"/>
                <w:lang w:val="de-DE"/>
              </w:rPr>
              <w:t>Prof.univ.dr. Huidumac Petrescu C</w:t>
            </w:r>
            <w:r w:rsidRPr="00E342B1">
              <w:rPr>
                <w:color w:val="000000" w:themeColor="text1"/>
                <w:lang w:val="ro-RO"/>
              </w:rPr>
              <w:t>ătălin Emilian</w:t>
            </w:r>
          </w:p>
        </w:tc>
        <w:tc>
          <w:tcPr>
            <w:tcW w:w="993" w:type="dxa"/>
            <w:vMerge w:val="restart"/>
            <w:vAlign w:val="center"/>
          </w:tcPr>
          <w:p w14:paraId="2979FA4A" w14:textId="77777777" w:rsidR="003A0FF2" w:rsidRPr="00236563" w:rsidRDefault="003A0FF2" w:rsidP="00811FF2">
            <w:pPr>
              <w:jc w:val="center"/>
              <w:rPr>
                <w:b/>
                <w:bCs/>
                <w:color w:val="000000" w:themeColor="text1"/>
                <w:lang w:val="de-DE"/>
              </w:rPr>
            </w:pPr>
            <w:r>
              <w:rPr>
                <w:b/>
                <w:bCs/>
                <w:color w:val="000000" w:themeColor="text1"/>
                <w:lang w:val="de-DE"/>
              </w:rPr>
              <w:t>1</w:t>
            </w:r>
          </w:p>
        </w:tc>
        <w:tc>
          <w:tcPr>
            <w:tcW w:w="4961" w:type="dxa"/>
          </w:tcPr>
          <w:p w14:paraId="4783B755" w14:textId="77777777" w:rsidR="003A0FF2" w:rsidRPr="00620981" w:rsidRDefault="003A0FF2" w:rsidP="006C72B9">
            <w:pPr>
              <w:pStyle w:val="ListParagraph"/>
              <w:numPr>
                <w:ilvl w:val="0"/>
                <w:numId w:val="4"/>
              </w:numPr>
              <w:ind w:left="313" w:hanging="283"/>
              <w:rPr>
                <w:rFonts w:ascii="Times New Roman" w:hAnsi="Times New Roman"/>
                <w:iCs/>
                <w:shd w:val="clear" w:color="auto" w:fill="FFFFFF"/>
                <w:lang w:val="de-DE"/>
              </w:rPr>
            </w:pPr>
            <w:r w:rsidRPr="00620981">
              <w:rPr>
                <w:rFonts w:ascii="Times New Roman" w:hAnsi="Times New Roman"/>
                <w:iCs/>
                <w:shd w:val="clear" w:color="auto" w:fill="FFFFFF"/>
                <w:lang w:val="de-DE"/>
              </w:rPr>
              <w:t>Stucturile de pia</w:t>
            </w:r>
            <w:r w:rsidRPr="00620981">
              <w:rPr>
                <w:rFonts w:ascii="Times New Roman" w:hAnsi="Times New Roman"/>
                <w:iCs/>
                <w:shd w:val="clear" w:color="auto" w:fill="FFFFFF"/>
                <w:lang w:val="ro-RO"/>
              </w:rPr>
              <w:t>ță</w:t>
            </w:r>
            <w:r w:rsidRPr="00620981">
              <w:rPr>
                <w:rFonts w:ascii="Times New Roman" w:hAnsi="Times New Roman"/>
                <w:iCs/>
                <w:shd w:val="clear" w:color="auto" w:fill="FFFFFF"/>
                <w:lang w:val="de-DE"/>
              </w:rPr>
              <w:t xml:space="preserve"> și impactul asupra comportamentului și performanței firmelor</w:t>
            </w:r>
          </w:p>
        </w:tc>
        <w:tc>
          <w:tcPr>
            <w:tcW w:w="5953" w:type="dxa"/>
          </w:tcPr>
          <w:p w14:paraId="231D188A" w14:textId="77777777" w:rsidR="003A0FF2" w:rsidRPr="00620981" w:rsidRDefault="003A0FF2" w:rsidP="006C72B9">
            <w:pPr>
              <w:pStyle w:val="ListParagraph"/>
              <w:numPr>
                <w:ilvl w:val="0"/>
                <w:numId w:val="5"/>
              </w:numPr>
              <w:ind w:left="322" w:hanging="283"/>
              <w:rPr>
                <w:rFonts w:ascii="Times New Roman" w:hAnsi="Times New Roman"/>
                <w:iCs/>
                <w:shd w:val="clear" w:color="auto" w:fill="FFFFFF"/>
                <w:lang w:val="de-DE"/>
              </w:rPr>
            </w:pPr>
            <w:r w:rsidRPr="00620981">
              <w:rPr>
                <w:rFonts w:ascii="Times New Roman" w:hAnsi="Times New Roman"/>
                <w:iCs/>
                <w:shd w:val="clear" w:color="auto" w:fill="FFFFFF"/>
                <w:lang w:val="de-DE"/>
              </w:rPr>
              <w:t>Market structures and the impact on the behavior and performance of companies</w:t>
            </w:r>
          </w:p>
        </w:tc>
      </w:tr>
      <w:tr w:rsidR="003A0FF2" w:rsidRPr="00236563" w14:paraId="59DEEAC8" w14:textId="77777777" w:rsidTr="003A0FF2">
        <w:trPr>
          <w:trHeight w:val="185"/>
          <w:jc w:val="center"/>
        </w:trPr>
        <w:tc>
          <w:tcPr>
            <w:tcW w:w="704" w:type="dxa"/>
            <w:vMerge/>
            <w:vAlign w:val="center"/>
          </w:tcPr>
          <w:p w14:paraId="225ED6A6"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2B5D5C7F" w14:textId="77777777" w:rsidR="003A0FF2" w:rsidRPr="00E342B1" w:rsidRDefault="003A0FF2" w:rsidP="00811FF2">
            <w:pPr>
              <w:spacing w:line="360" w:lineRule="auto"/>
              <w:rPr>
                <w:b/>
                <w:bCs/>
                <w:color w:val="000000" w:themeColor="text1"/>
                <w:lang w:val="de-DE"/>
              </w:rPr>
            </w:pPr>
          </w:p>
        </w:tc>
        <w:tc>
          <w:tcPr>
            <w:tcW w:w="993" w:type="dxa"/>
            <w:vMerge/>
            <w:vAlign w:val="center"/>
          </w:tcPr>
          <w:p w14:paraId="37B244D6" w14:textId="77777777" w:rsidR="003A0FF2" w:rsidRPr="00236563" w:rsidRDefault="003A0FF2" w:rsidP="00811FF2">
            <w:pPr>
              <w:jc w:val="center"/>
              <w:rPr>
                <w:b/>
                <w:bCs/>
                <w:color w:val="000000" w:themeColor="text1"/>
                <w:lang w:val="de-DE"/>
              </w:rPr>
            </w:pPr>
          </w:p>
        </w:tc>
        <w:tc>
          <w:tcPr>
            <w:tcW w:w="4961" w:type="dxa"/>
          </w:tcPr>
          <w:p w14:paraId="4D079145" w14:textId="77777777" w:rsidR="003A0FF2" w:rsidRPr="00620981" w:rsidRDefault="003A0FF2" w:rsidP="006C72B9">
            <w:pPr>
              <w:pStyle w:val="ListParagraph"/>
              <w:numPr>
                <w:ilvl w:val="0"/>
                <w:numId w:val="4"/>
              </w:numPr>
              <w:ind w:left="313" w:hanging="283"/>
              <w:rPr>
                <w:rFonts w:ascii="Times New Roman" w:hAnsi="Times New Roman"/>
                <w:iCs/>
                <w:shd w:val="clear" w:color="auto" w:fill="FFFFFF"/>
                <w:lang w:val="de-DE"/>
              </w:rPr>
            </w:pPr>
            <w:r w:rsidRPr="00620981">
              <w:rPr>
                <w:rFonts w:ascii="Times New Roman" w:hAnsi="Times New Roman"/>
                <w:iCs/>
                <w:shd w:val="clear" w:color="auto" w:fill="FFFFFF"/>
                <w:lang w:val="de-DE"/>
              </w:rPr>
              <w:t>Structurile de piață și bunăstarea consumatorilor</w:t>
            </w:r>
          </w:p>
        </w:tc>
        <w:tc>
          <w:tcPr>
            <w:tcW w:w="5953" w:type="dxa"/>
          </w:tcPr>
          <w:p w14:paraId="365CE181" w14:textId="77777777" w:rsidR="003A0FF2" w:rsidRPr="00620981" w:rsidRDefault="003A0FF2" w:rsidP="006C72B9">
            <w:pPr>
              <w:pStyle w:val="ListParagraph"/>
              <w:numPr>
                <w:ilvl w:val="0"/>
                <w:numId w:val="5"/>
              </w:numPr>
              <w:ind w:left="322" w:hanging="283"/>
              <w:rPr>
                <w:rFonts w:ascii="Times New Roman" w:hAnsi="Times New Roman"/>
                <w:iCs/>
                <w:shd w:val="clear" w:color="auto" w:fill="FFFFFF"/>
                <w:lang w:val="de-DE"/>
              </w:rPr>
            </w:pPr>
            <w:r w:rsidRPr="00620981">
              <w:rPr>
                <w:rFonts w:ascii="Times New Roman" w:hAnsi="Times New Roman"/>
                <w:iCs/>
                <w:shd w:val="clear" w:color="auto" w:fill="FFFFFF"/>
                <w:lang w:val="de-DE"/>
              </w:rPr>
              <w:t>Market structures and consumers’ welfare</w:t>
            </w:r>
          </w:p>
        </w:tc>
      </w:tr>
      <w:tr w:rsidR="003A0FF2" w:rsidRPr="00236563" w14:paraId="3566C5C7" w14:textId="77777777" w:rsidTr="003A0FF2">
        <w:trPr>
          <w:trHeight w:val="185"/>
          <w:jc w:val="center"/>
        </w:trPr>
        <w:tc>
          <w:tcPr>
            <w:tcW w:w="704" w:type="dxa"/>
            <w:vMerge/>
            <w:vAlign w:val="center"/>
          </w:tcPr>
          <w:p w14:paraId="57E1DADD"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0E9632D2" w14:textId="77777777" w:rsidR="003A0FF2" w:rsidRPr="00E342B1" w:rsidRDefault="003A0FF2" w:rsidP="00811FF2">
            <w:pPr>
              <w:spacing w:line="360" w:lineRule="auto"/>
              <w:rPr>
                <w:b/>
                <w:bCs/>
                <w:color w:val="000000" w:themeColor="text1"/>
                <w:lang w:val="de-DE"/>
              </w:rPr>
            </w:pPr>
          </w:p>
        </w:tc>
        <w:tc>
          <w:tcPr>
            <w:tcW w:w="993" w:type="dxa"/>
            <w:vMerge/>
            <w:vAlign w:val="center"/>
          </w:tcPr>
          <w:p w14:paraId="3328504C" w14:textId="77777777" w:rsidR="003A0FF2" w:rsidRPr="00236563" w:rsidRDefault="003A0FF2" w:rsidP="00811FF2">
            <w:pPr>
              <w:jc w:val="center"/>
              <w:rPr>
                <w:b/>
                <w:bCs/>
                <w:color w:val="000000" w:themeColor="text1"/>
                <w:lang w:val="de-DE"/>
              </w:rPr>
            </w:pPr>
          </w:p>
        </w:tc>
        <w:tc>
          <w:tcPr>
            <w:tcW w:w="4961" w:type="dxa"/>
          </w:tcPr>
          <w:p w14:paraId="2C9D3B51" w14:textId="77777777" w:rsidR="003A0FF2" w:rsidRPr="00620981" w:rsidRDefault="003A0FF2" w:rsidP="006C72B9">
            <w:pPr>
              <w:pStyle w:val="ListParagraph"/>
              <w:numPr>
                <w:ilvl w:val="0"/>
                <w:numId w:val="4"/>
              </w:numPr>
              <w:ind w:left="313" w:hanging="283"/>
              <w:rPr>
                <w:rFonts w:ascii="Times New Roman" w:hAnsi="Times New Roman"/>
                <w:iCs/>
                <w:shd w:val="clear" w:color="auto" w:fill="FFFFFF"/>
                <w:lang w:val="de-DE"/>
              </w:rPr>
            </w:pPr>
            <w:r w:rsidRPr="00620981">
              <w:rPr>
                <w:rFonts w:ascii="Times New Roman" w:hAnsi="Times New Roman"/>
                <w:iCs/>
                <w:shd w:val="clear" w:color="auto" w:fill="FFFFFF"/>
                <w:lang w:val="de-DE"/>
              </w:rPr>
              <w:t>Economia comportamentală și adoptarea deciziilor financiare</w:t>
            </w:r>
          </w:p>
        </w:tc>
        <w:tc>
          <w:tcPr>
            <w:tcW w:w="5953" w:type="dxa"/>
          </w:tcPr>
          <w:p w14:paraId="26F965BF" w14:textId="77777777" w:rsidR="003A0FF2" w:rsidRPr="00620981" w:rsidRDefault="003A0FF2" w:rsidP="006C72B9">
            <w:pPr>
              <w:pStyle w:val="ListParagraph"/>
              <w:numPr>
                <w:ilvl w:val="0"/>
                <w:numId w:val="5"/>
              </w:numPr>
              <w:ind w:left="322" w:hanging="283"/>
              <w:rPr>
                <w:rFonts w:ascii="Times New Roman" w:hAnsi="Times New Roman"/>
                <w:iCs/>
                <w:shd w:val="clear" w:color="auto" w:fill="FFFFFF"/>
                <w:lang w:val="de-DE"/>
              </w:rPr>
            </w:pPr>
            <w:r w:rsidRPr="00620981">
              <w:rPr>
                <w:rFonts w:ascii="Times New Roman" w:hAnsi="Times New Roman"/>
                <w:iCs/>
                <w:shd w:val="clear" w:color="auto" w:fill="FFFFFF"/>
                <w:lang w:val="de-DE"/>
              </w:rPr>
              <w:t>Behavioral economics and financial decisions</w:t>
            </w:r>
          </w:p>
        </w:tc>
      </w:tr>
      <w:tr w:rsidR="003A0FF2" w:rsidRPr="00236563" w14:paraId="1C6A1485" w14:textId="77777777" w:rsidTr="003A0FF2">
        <w:trPr>
          <w:trHeight w:val="184"/>
          <w:jc w:val="center"/>
        </w:trPr>
        <w:tc>
          <w:tcPr>
            <w:tcW w:w="704" w:type="dxa"/>
            <w:vMerge w:val="restart"/>
            <w:vAlign w:val="center"/>
          </w:tcPr>
          <w:p w14:paraId="42BE374A"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165BDD1D" w14:textId="77777777" w:rsidR="003A0FF2" w:rsidRPr="00E342B1" w:rsidRDefault="003A0FF2" w:rsidP="00811FF2">
            <w:pPr>
              <w:spacing w:line="360" w:lineRule="auto"/>
              <w:rPr>
                <w:bCs/>
                <w:lang w:val="fr-FR"/>
              </w:rPr>
            </w:pPr>
            <w:r w:rsidRPr="00E342B1">
              <w:rPr>
                <w:bCs/>
                <w:lang w:val="fr-FR"/>
              </w:rPr>
              <w:t>Prof.univ.dr. Iacob Silvia Elena</w:t>
            </w:r>
          </w:p>
        </w:tc>
        <w:tc>
          <w:tcPr>
            <w:tcW w:w="993" w:type="dxa"/>
            <w:vMerge w:val="restart"/>
            <w:tcBorders>
              <w:right w:val="single" w:sz="4" w:space="0" w:color="000000"/>
            </w:tcBorders>
            <w:vAlign w:val="center"/>
          </w:tcPr>
          <w:p w14:paraId="5D3E6319" w14:textId="77777777" w:rsidR="003A0FF2"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3D6C8D73" w14:textId="77777777" w:rsidR="003A0FF2" w:rsidRPr="00620981" w:rsidRDefault="003A0FF2" w:rsidP="006C72B9">
            <w:pPr>
              <w:pStyle w:val="ListParagraph"/>
              <w:numPr>
                <w:ilvl w:val="0"/>
                <w:numId w:val="10"/>
              </w:numPr>
              <w:ind w:left="321" w:hanging="283"/>
              <w:rPr>
                <w:rFonts w:ascii="Times New Roman" w:hAnsi="Times New Roman"/>
                <w:color w:val="0070C0"/>
                <w:lang w:val="fr-FR"/>
              </w:rPr>
            </w:pPr>
            <w:r w:rsidRPr="00620981">
              <w:rPr>
                <w:rFonts w:ascii="Times New Roman" w:hAnsi="Times New Roman"/>
                <w:color w:val="0070C0"/>
                <w:lang w:val="fr-FR"/>
              </w:rPr>
              <w:t xml:space="preserve">Noi oportunități ale educației financiare prin metodele inovatoare  </w:t>
            </w:r>
          </w:p>
        </w:tc>
        <w:tc>
          <w:tcPr>
            <w:tcW w:w="5953" w:type="dxa"/>
            <w:tcBorders>
              <w:left w:val="single" w:sz="4" w:space="0" w:color="000000"/>
            </w:tcBorders>
          </w:tcPr>
          <w:p w14:paraId="087B46AD" w14:textId="77777777" w:rsidR="003A0FF2" w:rsidRPr="00620981" w:rsidRDefault="003A0FF2" w:rsidP="006C72B9">
            <w:pPr>
              <w:pStyle w:val="ListParagraph"/>
              <w:numPr>
                <w:ilvl w:val="0"/>
                <w:numId w:val="11"/>
              </w:numPr>
              <w:ind w:left="318" w:hanging="283"/>
              <w:rPr>
                <w:rFonts w:ascii="Times New Roman" w:hAnsi="Times New Roman"/>
                <w:color w:val="0070C0"/>
                <w:lang w:val="fr-FR"/>
              </w:rPr>
            </w:pPr>
            <w:r w:rsidRPr="00620981">
              <w:rPr>
                <w:rFonts w:ascii="Times New Roman" w:hAnsi="Times New Roman"/>
                <w:color w:val="0070C0"/>
                <w:lang w:val="fr-FR"/>
              </w:rPr>
              <w:t xml:space="preserve">New opportunities for financial education through innovative methods </w:t>
            </w:r>
          </w:p>
        </w:tc>
      </w:tr>
      <w:tr w:rsidR="003A0FF2" w:rsidRPr="00236563" w14:paraId="7105D44C" w14:textId="77777777" w:rsidTr="003A0FF2">
        <w:trPr>
          <w:trHeight w:val="184"/>
          <w:jc w:val="center"/>
        </w:trPr>
        <w:tc>
          <w:tcPr>
            <w:tcW w:w="704" w:type="dxa"/>
            <w:vMerge/>
            <w:vAlign w:val="center"/>
          </w:tcPr>
          <w:p w14:paraId="2CA1FF45"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5DCAC272" w14:textId="77777777" w:rsidR="003A0FF2" w:rsidRPr="00E342B1" w:rsidRDefault="003A0FF2" w:rsidP="00811FF2">
            <w:pPr>
              <w:spacing w:line="360" w:lineRule="auto"/>
              <w:rPr>
                <w:bCs/>
                <w:lang w:val="fr-FR"/>
              </w:rPr>
            </w:pPr>
          </w:p>
        </w:tc>
        <w:tc>
          <w:tcPr>
            <w:tcW w:w="993" w:type="dxa"/>
            <w:vMerge/>
            <w:tcBorders>
              <w:right w:val="single" w:sz="4" w:space="0" w:color="000000"/>
            </w:tcBorders>
            <w:vAlign w:val="center"/>
          </w:tcPr>
          <w:p w14:paraId="46927B16"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7C88D581" w14:textId="77777777" w:rsidR="003A0FF2" w:rsidRPr="00620981" w:rsidRDefault="003A0FF2" w:rsidP="006C72B9">
            <w:pPr>
              <w:pStyle w:val="HTMLPreformatted"/>
              <w:numPr>
                <w:ilvl w:val="0"/>
                <w:numId w:val="10"/>
              </w:numPr>
              <w:shd w:val="clear" w:color="auto" w:fill="FFFFFF"/>
              <w:ind w:left="321" w:hanging="283"/>
              <w:jc w:val="both"/>
              <w:rPr>
                <w:rFonts w:ascii="Times New Roman" w:eastAsia="Calibri" w:hAnsi="Times New Roman" w:cs="Times New Roman"/>
                <w:sz w:val="22"/>
                <w:szCs w:val="22"/>
                <w:lang w:val="fr-FR" w:eastAsia="en-US"/>
              </w:rPr>
            </w:pPr>
            <w:r w:rsidRPr="00620981">
              <w:rPr>
                <w:rFonts w:ascii="Times New Roman" w:eastAsia="Calibri" w:hAnsi="Times New Roman" w:cs="Times New Roman"/>
                <w:sz w:val="22"/>
                <w:szCs w:val="22"/>
                <w:lang w:val="fr-FR" w:eastAsia="en-US"/>
              </w:rPr>
              <w:t>Influența condițiilor macroeconomice asupra bursei de valori</w:t>
            </w:r>
          </w:p>
          <w:p w14:paraId="28739FE3" w14:textId="77777777" w:rsidR="003A0FF2" w:rsidRPr="00620981" w:rsidRDefault="003A0FF2" w:rsidP="00811FF2">
            <w:pPr>
              <w:ind w:left="321" w:hanging="283"/>
              <w:jc w:val="both"/>
              <w:rPr>
                <w:rFonts w:eastAsia="Calibri"/>
                <w:sz w:val="22"/>
                <w:szCs w:val="22"/>
                <w:lang w:val="fr-FR" w:eastAsia="en-US"/>
              </w:rPr>
            </w:pPr>
          </w:p>
        </w:tc>
        <w:tc>
          <w:tcPr>
            <w:tcW w:w="5953" w:type="dxa"/>
            <w:tcBorders>
              <w:left w:val="single" w:sz="4" w:space="0" w:color="000000"/>
            </w:tcBorders>
          </w:tcPr>
          <w:p w14:paraId="76C9A233" w14:textId="77777777" w:rsidR="003A0FF2" w:rsidRPr="00620981" w:rsidRDefault="003A0FF2" w:rsidP="006C72B9">
            <w:pPr>
              <w:pStyle w:val="HTMLPreformatted"/>
              <w:numPr>
                <w:ilvl w:val="0"/>
                <w:numId w:val="11"/>
              </w:numPr>
              <w:shd w:val="clear" w:color="auto" w:fill="FFFFFF"/>
              <w:ind w:left="318" w:hanging="283"/>
              <w:jc w:val="both"/>
              <w:rPr>
                <w:rFonts w:ascii="Times New Roman" w:eastAsia="Calibri" w:hAnsi="Times New Roman" w:cs="Times New Roman"/>
                <w:sz w:val="22"/>
                <w:szCs w:val="22"/>
                <w:lang w:val="fr-FR" w:eastAsia="en-US"/>
              </w:rPr>
            </w:pPr>
            <w:r w:rsidRPr="00620981">
              <w:rPr>
                <w:rFonts w:ascii="Times New Roman" w:eastAsia="Calibri" w:hAnsi="Times New Roman" w:cs="Times New Roman"/>
                <w:sz w:val="22"/>
                <w:szCs w:val="22"/>
                <w:lang w:val="fr-FR" w:eastAsia="en-US"/>
              </w:rPr>
              <w:t>The influence of macroeconomics on the stock exchange</w:t>
            </w:r>
          </w:p>
          <w:p w14:paraId="30607D75" w14:textId="77777777" w:rsidR="003A0FF2" w:rsidRPr="00620981" w:rsidRDefault="003A0FF2" w:rsidP="00811FF2">
            <w:pPr>
              <w:ind w:left="318" w:hanging="283"/>
              <w:jc w:val="both"/>
              <w:rPr>
                <w:rFonts w:eastAsia="Calibri"/>
                <w:sz w:val="22"/>
                <w:szCs w:val="22"/>
                <w:lang w:val="fr-FR" w:eastAsia="en-US"/>
              </w:rPr>
            </w:pPr>
          </w:p>
        </w:tc>
      </w:tr>
      <w:tr w:rsidR="003A0FF2" w:rsidRPr="00236563" w14:paraId="5ECFF7FF" w14:textId="77777777" w:rsidTr="003A0FF2">
        <w:trPr>
          <w:trHeight w:val="184"/>
          <w:jc w:val="center"/>
        </w:trPr>
        <w:tc>
          <w:tcPr>
            <w:tcW w:w="704" w:type="dxa"/>
            <w:vMerge/>
            <w:vAlign w:val="center"/>
          </w:tcPr>
          <w:p w14:paraId="07AE4D97"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44E3611D" w14:textId="77777777" w:rsidR="003A0FF2" w:rsidRPr="00E342B1" w:rsidRDefault="003A0FF2" w:rsidP="00811FF2">
            <w:pPr>
              <w:spacing w:line="360" w:lineRule="auto"/>
              <w:rPr>
                <w:bCs/>
                <w:lang w:val="fr-FR"/>
              </w:rPr>
            </w:pPr>
          </w:p>
        </w:tc>
        <w:tc>
          <w:tcPr>
            <w:tcW w:w="993" w:type="dxa"/>
            <w:vMerge/>
            <w:tcBorders>
              <w:right w:val="single" w:sz="4" w:space="0" w:color="000000"/>
            </w:tcBorders>
            <w:vAlign w:val="center"/>
          </w:tcPr>
          <w:p w14:paraId="62116568"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506C38BF" w14:textId="77777777" w:rsidR="003A0FF2" w:rsidRPr="00620981" w:rsidRDefault="003A0FF2" w:rsidP="006C72B9">
            <w:pPr>
              <w:pStyle w:val="ListParagraph"/>
              <w:numPr>
                <w:ilvl w:val="0"/>
                <w:numId w:val="10"/>
              </w:numPr>
              <w:ind w:left="321" w:hanging="283"/>
              <w:rPr>
                <w:rFonts w:ascii="Times New Roman" w:hAnsi="Times New Roman"/>
                <w:color w:val="0070C0"/>
                <w:lang w:val="fr-FR"/>
              </w:rPr>
            </w:pPr>
            <w:r w:rsidRPr="00620981">
              <w:rPr>
                <w:rFonts w:ascii="Times New Roman" w:hAnsi="Times New Roman"/>
                <w:color w:val="0070C0"/>
                <w:lang w:val="fr-FR"/>
              </w:rPr>
              <w:t xml:space="preserve">Impactul capitalului uman asupra dezvoltării economice </w:t>
            </w:r>
          </w:p>
        </w:tc>
        <w:tc>
          <w:tcPr>
            <w:tcW w:w="5953" w:type="dxa"/>
            <w:tcBorders>
              <w:left w:val="single" w:sz="4" w:space="0" w:color="000000"/>
            </w:tcBorders>
          </w:tcPr>
          <w:p w14:paraId="62C9DBCA" w14:textId="77777777" w:rsidR="003A0FF2" w:rsidRPr="00620981" w:rsidRDefault="003A0FF2" w:rsidP="006C72B9">
            <w:pPr>
              <w:pStyle w:val="ListParagraph"/>
              <w:numPr>
                <w:ilvl w:val="0"/>
                <w:numId w:val="11"/>
              </w:numPr>
              <w:ind w:left="318" w:hanging="283"/>
              <w:rPr>
                <w:rFonts w:ascii="Times New Roman" w:hAnsi="Times New Roman"/>
                <w:color w:val="0070C0"/>
                <w:lang w:val="fr-FR"/>
              </w:rPr>
            </w:pPr>
            <w:r w:rsidRPr="00620981">
              <w:rPr>
                <w:rFonts w:ascii="Times New Roman" w:hAnsi="Times New Roman"/>
                <w:color w:val="0070C0"/>
                <w:lang w:val="fr-FR"/>
              </w:rPr>
              <w:t xml:space="preserve">The impact of human capital on economic development </w:t>
            </w:r>
          </w:p>
        </w:tc>
      </w:tr>
      <w:tr w:rsidR="003A0FF2" w:rsidRPr="00236563" w14:paraId="555CBC13" w14:textId="77777777" w:rsidTr="003A0FF2">
        <w:trPr>
          <w:trHeight w:val="276"/>
          <w:jc w:val="center"/>
        </w:trPr>
        <w:tc>
          <w:tcPr>
            <w:tcW w:w="704" w:type="dxa"/>
            <w:vMerge w:val="restart"/>
            <w:vAlign w:val="center"/>
          </w:tcPr>
          <w:p w14:paraId="6B69CE78"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5522D3D1" w14:textId="77777777" w:rsidR="003A0FF2" w:rsidRPr="005E6DD7" w:rsidRDefault="003A0FF2" w:rsidP="00811FF2">
            <w:pPr>
              <w:spacing w:line="360" w:lineRule="auto"/>
              <w:rPr>
                <w:bCs/>
                <w:color w:val="000000" w:themeColor="text1"/>
                <w:lang w:val="de-DE"/>
              </w:rPr>
            </w:pPr>
            <w:r w:rsidRPr="00E342B1">
              <w:rPr>
                <w:bCs/>
                <w:color w:val="000000" w:themeColor="text1"/>
                <w:lang w:val="de-DE"/>
              </w:rPr>
              <w:t>Prof.univ.dr. Marinaș Marius Corneliu</w:t>
            </w:r>
          </w:p>
        </w:tc>
        <w:tc>
          <w:tcPr>
            <w:tcW w:w="993" w:type="dxa"/>
            <w:vMerge w:val="restart"/>
            <w:tcBorders>
              <w:right w:val="single" w:sz="4" w:space="0" w:color="000000"/>
            </w:tcBorders>
            <w:vAlign w:val="center"/>
          </w:tcPr>
          <w:p w14:paraId="3424ED71" w14:textId="77777777" w:rsidR="003A0FF2"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07B5CCD7" w14:textId="77777777" w:rsidR="003A0FF2" w:rsidRPr="00620981" w:rsidRDefault="003A0FF2" w:rsidP="006C72B9">
            <w:pPr>
              <w:pStyle w:val="ListParagraph"/>
              <w:numPr>
                <w:ilvl w:val="0"/>
                <w:numId w:val="32"/>
              </w:numPr>
              <w:ind w:left="321" w:hanging="283"/>
              <w:rPr>
                <w:rFonts w:ascii="Times New Roman" w:hAnsi="Times New Roman"/>
                <w:bCs/>
                <w:iCs/>
                <w:color w:val="0070C0"/>
                <w:lang w:val="de-DE"/>
              </w:rPr>
            </w:pPr>
            <w:r w:rsidRPr="00620981">
              <w:rPr>
                <w:rFonts w:ascii="Times New Roman" w:hAnsi="Times New Roman"/>
                <w:bCs/>
                <w:color w:val="0070C0"/>
                <w:lang w:val="fr-FR"/>
              </w:rPr>
              <w:t>Integrarea economiei României în lanțurile globale de producție. Impactul asupra convergenței economice</w:t>
            </w:r>
          </w:p>
        </w:tc>
        <w:tc>
          <w:tcPr>
            <w:tcW w:w="5953" w:type="dxa"/>
            <w:tcBorders>
              <w:left w:val="single" w:sz="4" w:space="0" w:color="000000"/>
            </w:tcBorders>
          </w:tcPr>
          <w:p w14:paraId="647FFDD7" w14:textId="77777777" w:rsidR="003A0FF2" w:rsidRPr="00620981" w:rsidRDefault="003A0FF2" w:rsidP="006C72B9">
            <w:pPr>
              <w:pStyle w:val="ListParagraph"/>
              <w:numPr>
                <w:ilvl w:val="0"/>
                <w:numId w:val="33"/>
              </w:numPr>
              <w:ind w:left="318" w:hanging="283"/>
              <w:rPr>
                <w:rFonts w:ascii="Times New Roman" w:hAnsi="Times New Roman"/>
                <w:bCs/>
                <w:iCs/>
                <w:color w:val="0070C0"/>
                <w:lang w:val="de-DE"/>
              </w:rPr>
            </w:pPr>
            <w:r w:rsidRPr="00620981">
              <w:rPr>
                <w:rFonts w:ascii="Times New Roman" w:hAnsi="Times New Roman"/>
                <w:bCs/>
                <w:iCs/>
                <w:color w:val="0070C0"/>
                <w:lang w:val="de-DE"/>
              </w:rPr>
              <w:t>Integrating Romania's economy into global value chains. Impact on economic convergence</w:t>
            </w:r>
          </w:p>
        </w:tc>
      </w:tr>
      <w:tr w:rsidR="003A0FF2" w:rsidRPr="00236563" w14:paraId="3FABAAA0" w14:textId="77777777" w:rsidTr="003A0FF2">
        <w:trPr>
          <w:trHeight w:val="276"/>
          <w:jc w:val="center"/>
        </w:trPr>
        <w:tc>
          <w:tcPr>
            <w:tcW w:w="704" w:type="dxa"/>
            <w:vMerge/>
            <w:vAlign w:val="center"/>
          </w:tcPr>
          <w:p w14:paraId="61A80F26"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075A1460" w14:textId="77777777" w:rsidR="003A0FF2" w:rsidRPr="00E342B1" w:rsidRDefault="003A0FF2" w:rsidP="00811FF2">
            <w:pPr>
              <w:spacing w:line="360" w:lineRule="auto"/>
              <w:rPr>
                <w:bCs/>
                <w:color w:val="000000" w:themeColor="text1"/>
                <w:lang w:val="de-DE"/>
              </w:rPr>
            </w:pPr>
          </w:p>
        </w:tc>
        <w:tc>
          <w:tcPr>
            <w:tcW w:w="993" w:type="dxa"/>
            <w:vMerge/>
            <w:tcBorders>
              <w:right w:val="single" w:sz="4" w:space="0" w:color="000000"/>
            </w:tcBorders>
            <w:vAlign w:val="center"/>
          </w:tcPr>
          <w:p w14:paraId="25CC6C1C"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2E5C41B8" w14:textId="77777777" w:rsidR="003A0FF2" w:rsidRPr="00620981" w:rsidRDefault="003A0FF2" w:rsidP="006C72B9">
            <w:pPr>
              <w:pStyle w:val="ListParagraph"/>
              <w:numPr>
                <w:ilvl w:val="0"/>
                <w:numId w:val="32"/>
              </w:numPr>
              <w:ind w:left="321" w:hanging="283"/>
              <w:rPr>
                <w:rFonts w:ascii="Times New Roman" w:hAnsi="Times New Roman"/>
                <w:bCs/>
                <w:iCs/>
                <w:color w:val="0070C0"/>
                <w:lang w:val="de-DE"/>
              </w:rPr>
            </w:pPr>
            <w:r w:rsidRPr="00620981">
              <w:rPr>
                <w:rFonts w:ascii="Times New Roman" w:hAnsi="Times New Roman"/>
                <w:bCs/>
                <w:color w:val="0070C0"/>
                <w:lang w:val="fr-FR"/>
              </w:rPr>
              <w:t>Impactul digitalizării asupra competitivității economiei românești</w:t>
            </w:r>
          </w:p>
        </w:tc>
        <w:tc>
          <w:tcPr>
            <w:tcW w:w="5953" w:type="dxa"/>
            <w:tcBorders>
              <w:left w:val="single" w:sz="4" w:space="0" w:color="000000"/>
            </w:tcBorders>
          </w:tcPr>
          <w:p w14:paraId="2451F7A1" w14:textId="77777777" w:rsidR="003A0FF2" w:rsidRPr="00620981" w:rsidRDefault="003A0FF2" w:rsidP="006C72B9">
            <w:pPr>
              <w:pStyle w:val="ListParagraph"/>
              <w:numPr>
                <w:ilvl w:val="0"/>
                <w:numId w:val="33"/>
              </w:numPr>
              <w:ind w:left="318" w:hanging="283"/>
              <w:rPr>
                <w:rFonts w:ascii="Times New Roman" w:hAnsi="Times New Roman"/>
                <w:bCs/>
                <w:iCs/>
                <w:color w:val="0070C0"/>
                <w:lang w:val="de-DE"/>
              </w:rPr>
            </w:pPr>
            <w:r w:rsidRPr="00620981">
              <w:rPr>
                <w:rFonts w:ascii="Times New Roman" w:hAnsi="Times New Roman"/>
                <w:bCs/>
                <w:iCs/>
                <w:color w:val="0070C0"/>
                <w:lang w:val="fr-FR"/>
              </w:rPr>
              <w:t>The impact of digitalisation on the competitiveness of the Romanian economy</w:t>
            </w:r>
          </w:p>
        </w:tc>
      </w:tr>
      <w:tr w:rsidR="003A0FF2" w:rsidRPr="00236563" w14:paraId="22034693" w14:textId="77777777" w:rsidTr="003A0FF2">
        <w:trPr>
          <w:trHeight w:val="276"/>
          <w:jc w:val="center"/>
        </w:trPr>
        <w:tc>
          <w:tcPr>
            <w:tcW w:w="704" w:type="dxa"/>
            <w:vMerge/>
            <w:vAlign w:val="center"/>
          </w:tcPr>
          <w:p w14:paraId="37BDA327"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0128DFA5" w14:textId="77777777" w:rsidR="003A0FF2" w:rsidRPr="00E342B1" w:rsidRDefault="003A0FF2" w:rsidP="00811FF2">
            <w:pPr>
              <w:spacing w:line="360" w:lineRule="auto"/>
              <w:rPr>
                <w:bCs/>
                <w:color w:val="000000" w:themeColor="text1"/>
                <w:lang w:val="de-DE"/>
              </w:rPr>
            </w:pPr>
          </w:p>
        </w:tc>
        <w:tc>
          <w:tcPr>
            <w:tcW w:w="993" w:type="dxa"/>
            <w:vMerge/>
            <w:tcBorders>
              <w:right w:val="single" w:sz="4" w:space="0" w:color="000000"/>
            </w:tcBorders>
            <w:vAlign w:val="center"/>
          </w:tcPr>
          <w:p w14:paraId="18187391"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7D16451C" w14:textId="77777777" w:rsidR="003A0FF2" w:rsidRPr="00620981" w:rsidRDefault="003A0FF2" w:rsidP="006C72B9">
            <w:pPr>
              <w:pStyle w:val="ListParagraph"/>
              <w:numPr>
                <w:ilvl w:val="0"/>
                <w:numId w:val="32"/>
              </w:numPr>
              <w:ind w:left="321" w:hanging="283"/>
              <w:rPr>
                <w:rFonts w:ascii="Times New Roman" w:hAnsi="Times New Roman"/>
                <w:bCs/>
                <w:iCs/>
                <w:color w:val="0070C0"/>
                <w:lang w:val="de-DE"/>
              </w:rPr>
            </w:pPr>
            <w:r w:rsidRPr="00620981">
              <w:rPr>
                <w:rFonts w:ascii="Times New Roman" w:hAnsi="Times New Roman"/>
                <w:bCs/>
                <w:color w:val="0070C0"/>
                <w:lang w:val="fr-FR"/>
              </w:rPr>
              <w:t>Relația dintre timpul de muncă și productivitatea muncii la nivel micro și macroeconomic</w:t>
            </w:r>
          </w:p>
        </w:tc>
        <w:tc>
          <w:tcPr>
            <w:tcW w:w="5953" w:type="dxa"/>
            <w:tcBorders>
              <w:left w:val="single" w:sz="4" w:space="0" w:color="000000"/>
            </w:tcBorders>
          </w:tcPr>
          <w:p w14:paraId="5A663ACB" w14:textId="77777777" w:rsidR="003A0FF2" w:rsidRPr="00620981" w:rsidRDefault="003A0FF2" w:rsidP="006C72B9">
            <w:pPr>
              <w:pStyle w:val="ListParagraph"/>
              <w:numPr>
                <w:ilvl w:val="0"/>
                <w:numId w:val="33"/>
              </w:numPr>
              <w:ind w:left="318" w:hanging="283"/>
              <w:rPr>
                <w:rFonts w:ascii="Times New Roman" w:hAnsi="Times New Roman"/>
                <w:bCs/>
                <w:iCs/>
                <w:color w:val="0070C0"/>
                <w:lang w:val="de-DE"/>
              </w:rPr>
            </w:pPr>
            <w:r w:rsidRPr="00620981">
              <w:rPr>
                <w:rFonts w:ascii="Times New Roman" w:hAnsi="Times New Roman"/>
                <w:bCs/>
                <w:iCs/>
                <w:color w:val="0070C0"/>
                <w:lang w:val="fr-FR"/>
              </w:rPr>
              <w:t>The relationship between working time and labour productivity at micro and macro level</w:t>
            </w:r>
          </w:p>
        </w:tc>
      </w:tr>
      <w:tr w:rsidR="003A0FF2" w:rsidRPr="00236563" w14:paraId="090F0230" w14:textId="77777777" w:rsidTr="003A0FF2">
        <w:trPr>
          <w:trHeight w:val="414"/>
          <w:jc w:val="center"/>
        </w:trPr>
        <w:tc>
          <w:tcPr>
            <w:tcW w:w="704" w:type="dxa"/>
            <w:vMerge w:val="restart"/>
            <w:vAlign w:val="center"/>
          </w:tcPr>
          <w:p w14:paraId="72B74C17"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7CEF14A0" w14:textId="77777777" w:rsidR="003A0FF2" w:rsidRPr="00E342B1" w:rsidRDefault="003A0FF2" w:rsidP="00811FF2">
            <w:pPr>
              <w:spacing w:line="360" w:lineRule="auto"/>
              <w:rPr>
                <w:bCs/>
                <w:color w:val="000000" w:themeColor="text1"/>
                <w:lang w:val="de-DE"/>
              </w:rPr>
            </w:pPr>
            <w:r w:rsidRPr="00E342B1">
              <w:rPr>
                <w:bCs/>
                <w:color w:val="000000" w:themeColor="text1"/>
                <w:lang w:val="de-DE"/>
              </w:rPr>
              <w:t>Prof.univ.dr. Molănescu Anca Gabriela</w:t>
            </w:r>
          </w:p>
        </w:tc>
        <w:tc>
          <w:tcPr>
            <w:tcW w:w="993" w:type="dxa"/>
            <w:vMerge w:val="restart"/>
            <w:tcBorders>
              <w:right w:val="single" w:sz="4" w:space="0" w:color="000000"/>
            </w:tcBorders>
            <w:vAlign w:val="center"/>
          </w:tcPr>
          <w:p w14:paraId="7AF72B24" w14:textId="77777777" w:rsidR="003A0FF2"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773F0F5E" w14:textId="77777777" w:rsidR="003A0FF2" w:rsidRPr="00620981" w:rsidRDefault="003A0FF2" w:rsidP="006C72B9">
            <w:pPr>
              <w:pStyle w:val="ListParagraph"/>
              <w:numPr>
                <w:ilvl w:val="0"/>
                <w:numId w:val="20"/>
              </w:numPr>
              <w:ind w:left="321" w:hanging="283"/>
              <w:rPr>
                <w:rFonts w:ascii="Times New Roman" w:hAnsi="Times New Roman"/>
                <w:color w:val="0070C0"/>
                <w:lang w:val="fr-FR"/>
              </w:rPr>
            </w:pPr>
            <w:r w:rsidRPr="00620981">
              <w:rPr>
                <w:rFonts w:ascii="Times New Roman" w:hAnsi="Times New Roman"/>
                <w:color w:val="0070C0"/>
                <w:lang w:val="fr-FR"/>
              </w:rPr>
              <w:t>Particularități ale educației financiare în Romania</w:t>
            </w:r>
          </w:p>
        </w:tc>
        <w:tc>
          <w:tcPr>
            <w:tcW w:w="5953" w:type="dxa"/>
            <w:tcBorders>
              <w:left w:val="single" w:sz="4" w:space="0" w:color="000000"/>
            </w:tcBorders>
          </w:tcPr>
          <w:p w14:paraId="493D7CC3" w14:textId="77777777" w:rsidR="003A0FF2" w:rsidRPr="00620981" w:rsidRDefault="003A0FF2" w:rsidP="006C72B9">
            <w:pPr>
              <w:pStyle w:val="ListParagraph"/>
              <w:numPr>
                <w:ilvl w:val="0"/>
                <w:numId w:val="21"/>
              </w:numPr>
              <w:ind w:left="318" w:hanging="283"/>
              <w:rPr>
                <w:rFonts w:ascii="Times New Roman" w:hAnsi="Times New Roman"/>
                <w:color w:val="0070C0"/>
                <w:lang w:val="fr-FR"/>
              </w:rPr>
            </w:pPr>
            <w:r w:rsidRPr="00620981">
              <w:rPr>
                <w:rFonts w:ascii="Times New Roman" w:hAnsi="Times New Roman"/>
                <w:color w:val="0070C0"/>
                <w:lang w:val="fr-FR"/>
              </w:rPr>
              <w:t>Particularities of financial education in Romania</w:t>
            </w:r>
          </w:p>
          <w:p w14:paraId="56E8292B" w14:textId="77777777" w:rsidR="003A0FF2" w:rsidRPr="00620981" w:rsidRDefault="003A0FF2" w:rsidP="00811FF2">
            <w:pPr>
              <w:ind w:left="318" w:hanging="283"/>
              <w:rPr>
                <w:color w:val="0070C0"/>
                <w:sz w:val="22"/>
                <w:szCs w:val="22"/>
                <w:lang w:val="fr-FR"/>
              </w:rPr>
            </w:pPr>
          </w:p>
        </w:tc>
      </w:tr>
      <w:tr w:rsidR="003A0FF2" w:rsidRPr="00236563" w14:paraId="1DDA7232" w14:textId="77777777" w:rsidTr="003A0FF2">
        <w:trPr>
          <w:trHeight w:val="414"/>
          <w:jc w:val="center"/>
        </w:trPr>
        <w:tc>
          <w:tcPr>
            <w:tcW w:w="704" w:type="dxa"/>
            <w:vMerge/>
            <w:vAlign w:val="center"/>
          </w:tcPr>
          <w:p w14:paraId="1FD3A163"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14E3246A" w14:textId="77777777" w:rsidR="003A0FF2" w:rsidRPr="00E342B1" w:rsidRDefault="003A0FF2" w:rsidP="00811FF2">
            <w:pPr>
              <w:spacing w:line="360" w:lineRule="auto"/>
              <w:rPr>
                <w:bCs/>
                <w:color w:val="000000" w:themeColor="text1"/>
                <w:lang w:val="de-DE"/>
              </w:rPr>
            </w:pPr>
          </w:p>
        </w:tc>
        <w:tc>
          <w:tcPr>
            <w:tcW w:w="993" w:type="dxa"/>
            <w:vMerge/>
            <w:tcBorders>
              <w:right w:val="single" w:sz="4" w:space="0" w:color="000000"/>
            </w:tcBorders>
            <w:vAlign w:val="center"/>
          </w:tcPr>
          <w:p w14:paraId="68F8BAFD"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292A7CDD" w14:textId="77777777" w:rsidR="003A0FF2" w:rsidRPr="00620981" w:rsidRDefault="003A0FF2" w:rsidP="006C72B9">
            <w:pPr>
              <w:pStyle w:val="ListParagraph"/>
              <w:numPr>
                <w:ilvl w:val="0"/>
                <w:numId w:val="20"/>
              </w:numPr>
              <w:ind w:left="321" w:hanging="283"/>
              <w:rPr>
                <w:rFonts w:ascii="Times New Roman" w:hAnsi="Times New Roman"/>
                <w:color w:val="0070C0"/>
                <w:lang w:val="fr-FR"/>
              </w:rPr>
            </w:pPr>
            <w:r w:rsidRPr="00620981">
              <w:rPr>
                <w:rFonts w:ascii="Times New Roman" w:hAnsi="Times New Roman"/>
                <w:color w:val="0070C0"/>
                <w:lang w:val="fr-FR"/>
              </w:rPr>
              <w:t>Eficiența utilizării fondurilor Europene în economia României</w:t>
            </w:r>
          </w:p>
        </w:tc>
        <w:tc>
          <w:tcPr>
            <w:tcW w:w="5953" w:type="dxa"/>
            <w:tcBorders>
              <w:left w:val="single" w:sz="4" w:space="0" w:color="000000"/>
            </w:tcBorders>
          </w:tcPr>
          <w:p w14:paraId="5E04F4EA" w14:textId="77777777" w:rsidR="003A0FF2" w:rsidRPr="00620981" w:rsidRDefault="003A0FF2" w:rsidP="006C72B9">
            <w:pPr>
              <w:pStyle w:val="ListParagraph"/>
              <w:numPr>
                <w:ilvl w:val="0"/>
                <w:numId w:val="21"/>
              </w:numPr>
              <w:ind w:left="318" w:hanging="283"/>
              <w:rPr>
                <w:rFonts w:ascii="Times New Roman" w:hAnsi="Times New Roman"/>
                <w:color w:val="0070C0"/>
                <w:lang w:val="fr-FR"/>
              </w:rPr>
            </w:pPr>
            <w:r w:rsidRPr="00620981">
              <w:rPr>
                <w:rFonts w:ascii="Times New Roman" w:hAnsi="Times New Roman"/>
                <w:color w:val="0070C0"/>
                <w:lang w:val="fr-FR"/>
              </w:rPr>
              <w:t>The efficiency of using European funds in the Romanian economy</w:t>
            </w:r>
          </w:p>
        </w:tc>
      </w:tr>
      <w:tr w:rsidR="003A0FF2" w:rsidRPr="00236563" w14:paraId="714A8B73" w14:textId="77777777" w:rsidTr="003A0FF2">
        <w:trPr>
          <w:trHeight w:val="207"/>
          <w:jc w:val="center"/>
        </w:trPr>
        <w:tc>
          <w:tcPr>
            <w:tcW w:w="704" w:type="dxa"/>
            <w:vAlign w:val="center"/>
          </w:tcPr>
          <w:p w14:paraId="605BB736"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Align w:val="center"/>
          </w:tcPr>
          <w:p w14:paraId="399084A9" w14:textId="77777777" w:rsidR="003A0FF2" w:rsidRPr="00E342B1" w:rsidRDefault="003A0FF2" w:rsidP="00811FF2">
            <w:pPr>
              <w:spacing w:line="360" w:lineRule="auto"/>
              <w:rPr>
                <w:bCs/>
                <w:color w:val="000000" w:themeColor="text1"/>
              </w:rPr>
            </w:pPr>
            <w:r w:rsidRPr="00E342B1">
              <w:rPr>
                <w:bCs/>
                <w:color w:val="000000" w:themeColor="text1"/>
                <w:lang w:val="de-DE"/>
              </w:rPr>
              <w:t>Prof.univ.dr. Pană Marius Cristian</w:t>
            </w:r>
          </w:p>
        </w:tc>
        <w:tc>
          <w:tcPr>
            <w:tcW w:w="993" w:type="dxa"/>
            <w:tcBorders>
              <w:right w:val="single" w:sz="4" w:space="0" w:color="000000"/>
            </w:tcBorders>
            <w:vAlign w:val="center"/>
          </w:tcPr>
          <w:p w14:paraId="783E0C66" w14:textId="77777777" w:rsidR="003A0FF2"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7F6EB06B" w14:textId="77777777" w:rsidR="003A0FF2" w:rsidRPr="00620981" w:rsidRDefault="003A0FF2" w:rsidP="006C72B9">
            <w:pPr>
              <w:pStyle w:val="ListParagraph"/>
              <w:numPr>
                <w:ilvl w:val="0"/>
                <w:numId w:val="22"/>
              </w:numPr>
              <w:ind w:left="321" w:hanging="283"/>
              <w:rPr>
                <w:rFonts w:ascii="Times New Roman" w:hAnsi="Times New Roman"/>
                <w:color w:val="0070C0"/>
                <w:lang w:val="fr-FR"/>
              </w:rPr>
            </w:pPr>
            <w:r w:rsidRPr="00620981">
              <w:rPr>
                <w:rFonts w:ascii="Times New Roman" w:hAnsi="Times New Roman"/>
                <w:color w:val="0070C0"/>
                <w:lang w:val="fr-FR"/>
              </w:rPr>
              <w:t xml:space="preserve">Economia instituțională a costurilor </w:t>
            </w:r>
            <w:proofErr w:type="gramStart"/>
            <w:r w:rsidRPr="00620981">
              <w:rPr>
                <w:rFonts w:ascii="Times New Roman" w:hAnsi="Times New Roman"/>
                <w:color w:val="0070C0"/>
                <w:lang w:val="fr-FR"/>
              </w:rPr>
              <w:t>muncii:</w:t>
            </w:r>
            <w:proofErr w:type="gramEnd"/>
            <w:r w:rsidRPr="00620981">
              <w:rPr>
                <w:rFonts w:ascii="Times New Roman" w:hAnsi="Times New Roman"/>
                <w:color w:val="0070C0"/>
                <w:lang w:val="fr-FR"/>
              </w:rPr>
              <w:t xml:space="preserve"> aranjamente instituționale și consecințe ale impozitării în cazul salariului minim din România</w:t>
            </w:r>
          </w:p>
          <w:p w14:paraId="5472F361" w14:textId="77777777" w:rsidR="003A0FF2" w:rsidRPr="00620981" w:rsidRDefault="003A0FF2" w:rsidP="00811FF2">
            <w:pPr>
              <w:pStyle w:val="ListParagraph"/>
              <w:ind w:left="321"/>
              <w:rPr>
                <w:rFonts w:ascii="Times New Roman" w:hAnsi="Times New Roman"/>
                <w:color w:val="0070C0"/>
                <w:lang w:val="fr-FR"/>
              </w:rPr>
            </w:pPr>
          </w:p>
        </w:tc>
        <w:tc>
          <w:tcPr>
            <w:tcW w:w="5953" w:type="dxa"/>
            <w:tcBorders>
              <w:left w:val="single" w:sz="4" w:space="0" w:color="000000"/>
            </w:tcBorders>
          </w:tcPr>
          <w:p w14:paraId="58EFA97A" w14:textId="77777777" w:rsidR="003A0FF2" w:rsidRPr="00620981" w:rsidRDefault="003A0FF2" w:rsidP="006C72B9">
            <w:pPr>
              <w:pStyle w:val="ListParagraph"/>
              <w:numPr>
                <w:ilvl w:val="0"/>
                <w:numId w:val="23"/>
              </w:numPr>
              <w:ind w:left="318" w:hanging="283"/>
              <w:rPr>
                <w:rFonts w:ascii="Times New Roman" w:hAnsi="Times New Roman"/>
                <w:color w:val="0070C0"/>
                <w:lang w:val="fr-FR"/>
              </w:rPr>
            </w:pPr>
            <w:r w:rsidRPr="00620981">
              <w:rPr>
                <w:rFonts w:ascii="Times New Roman" w:hAnsi="Times New Roman"/>
                <w:color w:val="0070C0"/>
                <w:lang w:val="fr-FR"/>
              </w:rPr>
              <w:t xml:space="preserve">Institutional economics of labor </w:t>
            </w:r>
            <w:proofErr w:type="gramStart"/>
            <w:r w:rsidRPr="00620981">
              <w:rPr>
                <w:rFonts w:ascii="Times New Roman" w:hAnsi="Times New Roman"/>
                <w:color w:val="0070C0"/>
                <w:lang w:val="fr-FR"/>
              </w:rPr>
              <w:t>costs:</w:t>
            </w:r>
            <w:proofErr w:type="gramEnd"/>
            <w:r w:rsidRPr="00620981">
              <w:rPr>
                <w:rFonts w:ascii="Times New Roman" w:hAnsi="Times New Roman"/>
                <w:color w:val="0070C0"/>
                <w:lang w:val="fr-FR"/>
              </w:rPr>
              <w:t xml:space="preserve"> institutional arrangements and consequences of minimum wage taxation in Romania</w:t>
            </w:r>
          </w:p>
        </w:tc>
      </w:tr>
      <w:tr w:rsidR="003A0FF2" w:rsidRPr="00236563" w14:paraId="5E9E9F70" w14:textId="77777777" w:rsidTr="003A0FF2">
        <w:trPr>
          <w:trHeight w:val="207"/>
          <w:jc w:val="center"/>
        </w:trPr>
        <w:tc>
          <w:tcPr>
            <w:tcW w:w="704" w:type="dxa"/>
            <w:vAlign w:val="center"/>
          </w:tcPr>
          <w:p w14:paraId="53D4AC71"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Align w:val="center"/>
          </w:tcPr>
          <w:p w14:paraId="20E85A06" w14:textId="77777777" w:rsidR="003A0FF2" w:rsidRPr="00E342B1" w:rsidRDefault="003A0FF2" w:rsidP="00811FF2">
            <w:pPr>
              <w:spacing w:line="360" w:lineRule="auto"/>
              <w:rPr>
                <w:bCs/>
                <w:lang w:val="fr-FR"/>
              </w:rPr>
            </w:pPr>
            <w:r w:rsidRPr="00E342B1">
              <w:rPr>
                <w:bCs/>
                <w:lang w:val="fr-FR"/>
              </w:rPr>
              <w:t>Prof.univ.dr. Piro</w:t>
            </w:r>
            <w:r w:rsidRPr="00E342B1">
              <w:rPr>
                <w:bCs/>
                <w:lang w:val="ro-RO"/>
              </w:rPr>
              <w:t>ș</w:t>
            </w:r>
            <w:r w:rsidRPr="00E342B1">
              <w:rPr>
                <w:bCs/>
                <w:lang w:val="fr-FR"/>
              </w:rPr>
              <w:t>că Grigore-Ioan</w:t>
            </w:r>
          </w:p>
        </w:tc>
        <w:tc>
          <w:tcPr>
            <w:tcW w:w="993" w:type="dxa"/>
            <w:tcBorders>
              <w:right w:val="single" w:sz="4" w:space="0" w:color="000000"/>
            </w:tcBorders>
            <w:vAlign w:val="center"/>
          </w:tcPr>
          <w:p w14:paraId="0CD24C09" w14:textId="77777777" w:rsidR="003A0FF2" w:rsidRPr="00236563"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7ABB9D0E" w14:textId="77777777" w:rsidR="003A0FF2" w:rsidRPr="00620981" w:rsidRDefault="003A0FF2" w:rsidP="006C72B9">
            <w:pPr>
              <w:pStyle w:val="ListParagraph"/>
              <w:numPr>
                <w:ilvl w:val="0"/>
                <w:numId w:val="12"/>
              </w:numPr>
              <w:ind w:left="313" w:hanging="283"/>
              <w:rPr>
                <w:rFonts w:ascii="Times New Roman" w:hAnsi="Times New Roman"/>
                <w:iCs/>
                <w:shd w:val="clear" w:color="auto" w:fill="FFFFFF"/>
                <w:lang w:val="de-DE"/>
              </w:rPr>
            </w:pPr>
            <w:r w:rsidRPr="00620981">
              <w:rPr>
                <w:rFonts w:ascii="Times New Roman" w:hAnsi="Times New Roman"/>
                <w:lang w:val="fr-FR"/>
              </w:rPr>
              <w:t>Impactul economic al legii educației asupra sistemului de învățământ preuniversitar</w:t>
            </w:r>
          </w:p>
        </w:tc>
        <w:tc>
          <w:tcPr>
            <w:tcW w:w="5953" w:type="dxa"/>
            <w:tcBorders>
              <w:left w:val="single" w:sz="4" w:space="0" w:color="000000"/>
            </w:tcBorders>
          </w:tcPr>
          <w:p w14:paraId="0A850D3D" w14:textId="77777777" w:rsidR="003A0FF2" w:rsidRPr="00620981" w:rsidRDefault="003A0FF2" w:rsidP="006C72B9">
            <w:pPr>
              <w:pStyle w:val="ListParagraph"/>
              <w:numPr>
                <w:ilvl w:val="0"/>
                <w:numId w:val="13"/>
              </w:numPr>
              <w:ind w:left="313" w:hanging="283"/>
              <w:rPr>
                <w:rFonts w:ascii="Times New Roman" w:hAnsi="Times New Roman"/>
                <w:iCs/>
                <w:shd w:val="clear" w:color="auto" w:fill="FFFFFF"/>
                <w:lang w:val="de-DE"/>
              </w:rPr>
            </w:pPr>
            <w:r w:rsidRPr="00620981">
              <w:rPr>
                <w:rFonts w:ascii="Times New Roman" w:hAnsi="Times New Roman"/>
                <w:iCs/>
                <w:lang w:val="en"/>
              </w:rPr>
              <w:t>The economic impact of the education law on the pre-university education system</w:t>
            </w:r>
          </w:p>
        </w:tc>
      </w:tr>
      <w:tr w:rsidR="003A0FF2" w:rsidRPr="00236563" w14:paraId="46C5D5E8" w14:textId="77777777" w:rsidTr="003A0FF2">
        <w:trPr>
          <w:trHeight w:val="92"/>
          <w:jc w:val="center"/>
        </w:trPr>
        <w:tc>
          <w:tcPr>
            <w:tcW w:w="704" w:type="dxa"/>
            <w:vMerge w:val="restart"/>
            <w:vAlign w:val="center"/>
          </w:tcPr>
          <w:p w14:paraId="065781DA"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661D4CD4" w14:textId="77777777" w:rsidR="003A0FF2" w:rsidRDefault="003A0FF2" w:rsidP="00811FF2">
            <w:pPr>
              <w:spacing w:line="360" w:lineRule="auto"/>
              <w:rPr>
                <w:bCs/>
                <w:lang w:val="fr-FR"/>
              </w:rPr>
            </w:pPr>
            <w:r w:rsidRPr="00B12B40">
              <w:rPr>
                <w:bCs/>
                <w:lang w:val="fr-FR"/>
              </w:rPr>
              <w:t>Prof.univ.dr. Popescu H. Gheorghe</w:t>
            </w:r>
          </w:p>
          <w:p w14:paraId="0D19498B" w14:textId="77777777" w:rsidR="003A0FF2" w:rsidRPr="00B12B40" w:rsidRDefault="003A0FF2" w:rsidP="00811FF2">
            <w:pPr>
              <w:spacing w:line="360" w:lineRule="auto"/>
              <w:rPr>
                <w:bCs/>
                <w:lang w:val="fr-FR"/>
              </w:rPr>
            </w:pPr>
          </w:p>
        </w:tc>
        <w:tc>
          <w:tcPr>
            <w:tcW w:w="993" w:type="dxa"/>
            <w:vMerge w:val="restart"/>
            <w:tcBorders>
              <w:right w:val="single" w:sz="4" w:space="0" w:color="000000"/>
            </w:tcBorders>
            <w:vAlign w:val="center"/>
          </w:tcPr>
          <w:p w14:paraId="1E271BE3" w14:textId="77777777" w:rsidR="003A0FF2"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5D658464" w14:textId="77777777" w:rsidR="003A0FF2" w:rsidRPr="00620981" w:rsidRDefault="003A0FF2" w:rsidP="006C72B9">
            <w:pPr>
              <w:pStyle w:val="ListParagraph"/>
              <w:numPr>
                <w:ilvl w:val="0"/>
                <w:numId w:val="35"/>
              </w:numPr>
              <w:ind w:left="321" w:hanging="283"/>
              <w:rPr>
                <w:rFonts w:ascii="Times New Roman" w:hAnsi="Times New Roman"/>
                <w:bCs/>
                <w:iCs/>
                <w:color w:val="0070C0"/>
                <w:lang w:val="de-DE"/>
              </w:rPr>
            </w:pPr>
            <w:r w:rsidRPr="00620981">
              <w:rPr>
                <w:rFonts w:ascii="Times New Roman" w:hAnsi="Times New Roman"/>
                <w:color w:val="0070C0"/>
              </w:rPr>
              <w:t>Impactul reformei Pactului de Stabilitate și Creștere asupra politicii UE de creștere sustenabilă și rezilientă</w:t>
            </w:r>
          </w:p>
        </w:tc>
        <w:tc>
          <w:tcPr>
            <w:tcW w:w="5953" w:type="dxa"/>
            <w:tcBorders>
              <w:left w:val="single" w:sz="4" w:space="0" w:color="000000"/>
            </w:tcBorders>
          </w:tcPr>
          <w:p w14:paraId="1A94E19F" w14:textId="77777777" w:rsidR="003A0FF2" w:rsidRPr="00620981" w:rsidRDefault="003A0FF2" w:rsidP="006C72B9">
            <w:pPr>
              <w:pStyle w:val="ListParagraph"/>
              <w:numPr>
                <w:ilvl w:val="0"/>
                <w:numId w:val="36"/>
              </w:numPr>
              <w:ind w:left="318" w:hanging="283"/>
              <w:rPr>
                <w:rStyle w:val="jlqj4b"/>
                <w:rFonts w:ascii="Times New Roman" w:hAnsi="Times New Roman"/>
                <w:color w:val="0070C0"/>
              </w:rPr>
            </w:pPr>
            <w:r w:rsidRPr="00620981">
              <w:rPr>
                <w:rStyle w:val="jlqj4b"/>
                <w:rFonts w:ascii="Times New Roman" w:hAnsi="Times New Roman"/>
                <w:color w:val="0070C0"/>
              </w:rPr>
              <w:t>The impact of the Stability and Growth Pact reform on the EU`s sustainable and resilient growth policy</w:t>
            </w:r>
          </w:p>
          <w:p w14:paraId="5CA05CD0" w14:textId="77777777" w:rsidR="003A0FF2" w:rsidRPr="00620981" w:rsidRDefault="003A0FF2" w:rsidP="00811FF2">
            <w:pPr>
              <w:ind w:left="318" w:hanging="283"/>
              <w:jc w:val="center"/>
              <w:rPr>
                <w:bCs/>
                <w:iCs/>
                <w:color w:val="0070C0"/>
                <w:sz w:val="22"/>
                <w:szCs w:val="22"/>
                <w:lang w:val="de-DE"/>
              </w:rPr>
            </w:pPr>
          </w:p>
        </w:tc>
      </w:tr>
      <w:tr w:rsidR="003A0FF2" w:rsidRPr="00236563" w14:paraId="2227444A" w14:textId="77777777" w:rsidTr="003A0FF2">
        <w:trPr>
          <w:trHeight w:val="92"/>
          <w:jc w:val="center"/>
        </w:trPr>
        <w:tc>
          <w:tcPr>
            <w:tcW w:w="704" w:type="dxa"/>
            <w:vMerge/>
            <w:vAlign w:val="center"/>
          </w:tcPr>
          <w:p w14:paraId="2EABFB4D" w14:textId="77777777" w:rsidR="003A0FF2" w:rsidRPr="00236563" w:rsidRDefault="003A0FF2" w:rsidP="006C72B9">
            <w:pPr>
              <w:pStyle w:val="ListParagraph"/>
              <w:numPr>
                <w:ilvl w:val="0"/>
                <w:numId w:val="34"/>
              </w:numPr>
              <w:spacing w:line="480" w:lineRule="auto"/>
              <w:jc w:val="center"/>
              <w:rPr>
                <w:rFonts w:ascii="Times New Roman" w:hAnsi="Times New Roman"/>
                <w:color w:val="000000" w:themeColor="text1"/>
                <w:sz w:val="24"/>
                <w:szCs w:val="24"/>
                <w:lang w:val="de-DE"/>
              </w:rPr>
            </w:pPr>
          </w:p>
        </w:tc>
        <w:tc>
          <w:tcPr>
            <w:tcW w:w="2693" w:type="dxa"/>
            <w:vMerge/>
            <w:vAlign w:val="center"/>
          </w:tcPr>
          <w:p w14:paraId="16D48088" w14:textId="77777777" w:rsidR="003A0FF2" w:rsidRPr="00B12B40" w:rsidRDefault="003A0FF2" w:rsidP="00811FF2">
            <w:pPr>
              <w:spacing w:line="360" w:lineRule="auto"/>
              <w:rPr>
                <w:bCs/>
                <w:lang w:val="fr-FR"/>
              </w:rPr>
            </w:pPr>
          </w:p>
        </w:tc>
        <w:tc>
          <w:tcPr>
            <w:tcW w:w="993" w:type="dxa"/>
            <w:vMerge/>
            <w:tcBorders>
              <w:right w:val="single" w:sz="4" w:space="0" w:color="000000"/>
            </w:tcBorders>
            <w:vAlign w:val="center"/>
          </w:tcPr>
          <w:p w14:paraId="7153A6CA"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313274DE" w14:textId="77777777" w:rsidR="003A0FF2" w:rsidRPr="00620981" w:rsidRDefault="003A0FF2" w:rsidP="006C72B9">
            <w:pPr>
              <w:pStyle w:val="ListParagraph"/>
              <w:numPr>
                <w:ilvl w:val="0"/>
                <w:numId w:val="35"/>
              </w:numPr>
              <w:ind w:left="321" w:hanging="283"/>
              <w:rPr>
                <w:rFonts w:ascii="Times New Roman" w:hAnsi="Times New Roman"/>
                <w:bCs/>
                <w:iCs/>
                <w:color w:val="0070C0"/>
                <w:lang w:val="de-DE"/>
              </w:rPr>
            </w:pPr>
            <w:r w:rsidRPr="00620981">
              <w:rPr>
                <w:rFonts w:ascii="Times New Roman" w:hAnsi="Times New Roman"/>
                <w:color w:val="0070C0"/>
              </w:rPr>
              <w:t>Politica de concurență a UE și perspectivele în relațiile internaționale cu SUA și China</w:t>
            </w:r>
          </w:p>
        </w:tc>
        <w:tc>
          <w:tcPr>
            <w:tcW w:w="5953" w:type="dxa"/>
            <w:tcBorders>
              <w:left w:val="single" w:sz="4" w:space="0" w:color="000000"/>
            </w:tcBorders>
          </w:tcPr>
          <w:p w14:paraId="77BA2842" w14:textId="77777777" w:rsidR="003A0FF2" w:rsidRPr="00620981" w:rsidRDefault="003A0FF2" w:rsidP="006C72B9">
            <w:pPr>
              <w:pStyle w:val="ListParagraph"/>
              <w:numPr>
                <w:ilvl w:val="0"/>
                <w:numId w:val="36"/>
              </w:numPr>
              <w:ind w:left="318" w:hanging="283"/>
              <w:rPr>
                <w:rFonts w:ascii="Times New Roman" w:hAnsi="Times New Roman"/>
                <w:bCs/>
                <w:iCs/>
                <w:color w:val="0070C0"/>
                <w:lang w:val="de-DE"/>
              </w:rPr>
            </w:pPr>
            <w:r w:rsidRPr="00620981">
              <w:rPr>
                <w:rFonts w:ascii="Times New Roman" w:hAnsi="Times New Roman"/>
                <w:color w:val="0070C0"/>
              </w:rPr>
              <w:t>EU competition policy and prospects in international relations with the US and China</w:t>
            </w:r>
          </w:p>
        </w:tc>
      </w:tr>
      <w:tr w:rsidR="003A0FF2" w:rsidRPr="00236563" w14:paraId="316EDF36" w14:textId="77777777" w:rsidTr="003A0FF2">
        <w:trPr>
          <w:trHeight w:val="92"/>
          <w:jc w:val="center"/>
        </w:trPr>
        <w:tc>
          <w:tcPr>
            <w:tcW w:w="704" w:type="dxa"/>
            <w:vMerge/>
            <w:vAlign w:val="center"/>
          </w:tcPr>
          <w:p w14:paraId="57738912" w14:textId="77777777" w:rsidR="003A0FF2" w:rsidRPr="00236563" w:rsidRDefault="003A0FF2" w:rsidP="006C72B9">
            <w:pPr>
              <w:pStyle w:val="ListParagraph"/>
              <w:numPr>
                <w:ilvl w:val="0"/>
                <w:numId w:val="34"/>
              </w:numPr>
              <w:spacing w:line="480" w:lineRule="auto"/>
              <w:jc w:val="center"/>
              <w:rPr>
                <w:rFonts w:ascii="Times New Roman" w:hAnsi="Times New Roman"/>
                <w:color w:val="000000" w:themeColor="text1"/>
                <w:sz w:val="24"/>
                <w:szCs w:val="24"/>
                <w:lang w:val="de-DE"/>
              </w:rPr>
            </w:pPr>
          </w:p>
        </w:tc>
        <w:tc>
          <w:tcPr>
            <w:tcW w:w="2693" w:type="dxa"/>
            <w:vMerge/>
            <w:vAlign w:val="center"/>
          </w:tcPr>
          <w:p w14:paraId="065E6E9B" w14:textId="77777777" w:rsidR="003A0FF2" w:rsidRPr="00B12B40" w:rsidRDefault="003A0FF2" w:rsidP="00811FF2">
            <w:pPr>
              <w:spacing w:line="360" w:lineRule="auto"/>
              <w:rPr>
                <w:bCs/>
                <w:lang w:val="fr-FR"/>
              </w:rPr>
            </w:pPr>
          </w:p>
        </w:tc>
        <w:tc>
          <w:tcPr>
            <w:tcW w:w="993" w:type="dxa"/>
            <w:vMerge/>
            <w:tcBorders>
              <w:right w:val="single" w:sz="4" w:space="0" w:color="000000"/>
            </w:tcBorders>
            <w:vAlign w:val="center"/>
          </w:tcPr>
          <w:p w14:paraId="6FC5D578"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139B6065" w14:textId="77777777" w:rsidR="003A0FF2" w:rsidRPr="00620981" w:rsidRDefault="003A0FF2" w:rsidP="006C72B9">
            <w:pPr>
              <w:pStyle w:val="ListParagraph"/>
              <w:numPr>
                <w:ilvl w:val="0"/>
                <w:numId w:val="35"/>
              </w:numPr>
              <w:ind w:left="321" w:hanging="283"/>
              <w:rPr>
                <w:rFonts w:ascii="Times New Roman" w:hAnsi="Times New Roman"/>
                <w:bCs/>
                <w:iCs/>
                <w:color w:val="0070C0"/>
                <w:lang w:val="de-DE"/>
              </w:rPr>
            </w:pPr>
            <w:r w:rsidRPr="00620981">
              <w:rPr>
                <w:rFonts w:ascii="Times New Roman" w:hAnsi="Times New Roman"/>
                <w:color w:val="0070C0"/>
              </w:rPr>
              <w:t xml:space="preserve">Guvernanta economica europeana. Coordonarea si supravegherea politicilor macroeconomice </w:t>
            </w:r>
            <w:r w:rsidRPr="00620981">
              <w:rPr>
                <w:rFonts w:ascii="Times New Roman" w:eastAsia="Times New Roman" w:hAnsi="Times New Roman"/>
                <w:color w:val="0070C0"/>
              </w:rPr>
              <w:t>(MFP-Sc de finante publice si Vama)</w:t>
            </w:r>
          </w:p>
        </w:tc>
        <w:tc>
          <w:tcPr>
            <w:tcW w:w="5953" w:type="dxa"/>
            <w:tcBorders>
              <w:left w:val="single" w:sz="4" w:space="0" w:color="000000"/>
            </w:tcBorders>
          </w:tcPr>
          <w:p w14:paraId="4ACDC9A6" w14:textId="77777777" w:rsidR="003A0FF2" w:rsidRPr="00620981" w:rsidRDefault="003A0FF2" w:rsidP="006C72B9">
            <w:pPr>
              <w:pStyle w:val="ListParagraph"/>
              <w:numPr>
                <w:ilvl w:val="0"/>
                <w:numId w:val="36"/>
              </w:numPr>
              <w:ind w:left="318" w:hanging="283"/>
              <w:rPr>
                <w:rFonts w:ascii="Times New Roman" w:hAnsi="Times New Roman"/>
                <w:bCs/>
                <w:iCs/>
                <w:color w:val="0070C0"/>
                <w:lang w:val="de-DE"/>
              </w:rPr>
            </w:pPr>
            <w:r w:rsidRPr="00620981">
              <w:rPr>
                <w:rFonts w:ascii="Times New Roman" w:hAnsi="Times New Roman"/>
                <w:color w:val="0070C0"/>
              </w:rPr>
              <w:t>European economic governance. Coordination and surveillance of macroeconomic policies</w:t>
            </w:r>
          </w:p>
        </w:tc>
      </w:tr>
      <w:tr w:rsidR="003A0FF2" w:rsidRPr="00236563" w14:paraId="3954E52C" w14:textId="77777777" w:rsidTr="003A0FF2">
        <w:trPr>
          <w:trHeight w:val="92"/>
          <w:jc w:val="center"/>
        </w:trPr>
        <w:tc>
          <w:tcPr>
            <w:tcW w:w="704" w:type="dxa"/>
            <w:vMerge/>
            <w:vAlign w:val="center"/>
          </w:tcPr>
          <w:p w14:paraId="0575D72A"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14CC10BF" w14:textId="77777777" w:rsidR="003A0FF2" w:rsidRPr="00B12B40" w:rsidRDefault="003A0FF2" w:rsidP="00811FF2">
            <w:pPr>
              <w:spacing w:line="360" w:lineRule="auto"/>
              <w:rPr>
                <w:bCs/>
                <w:lang w:val="fr-FR"/>
              </w:rPr>
            </w:pPr>
          </w:p>
        </w:tc>
        <w:tc>
          <w:tcPr>
            <w:tcW w:w="993" w:type="dxa"/>
            <w:vMerge/>
            <w:tcBorders>
              <w:right w:val="single" w:sz="4" w:space="0" w:color="000000"/>
            </w:tcBorders>
            <w:vAlign w:val="center"/>
          </w:tcPr>
          <w:p w14:paraId="73AB227C"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0756EA9B" w14:textId="77777777" w:rsidR="003A0FF2" w:rsidRPr="00620981" w:rsidRDefault="003A0FF2" w:rsidP="006C72B9">
            <w:pPr>
              <w:pStyle w:val="ListParagraph"/>
              <w:numPr>
                <w:ilvl w:val="0"/>
                <w:numId w:val="35"/>
              </w:numPr>
              <w:ind w:left="321" w:hanging="283"/>
              <w:rPr>
                <w:rFonts w:ascii="Times New Roman" w:hAnsi="Times New Roman"/>
                <w:bCs/>
                <w:iCs/>
                <w:color w:val="0070C0"/>
                <w:lang w:val="de-DE"/>
              </w:rPr>
            </w:pPr>
            <w:r w:rsidRPr="00620981">
              <w:rPr>
                <w:rFonts w:ascii="Times New Roman" w:hAnsi="Times New Roman"/>
                <w:color w:val="1D2228"/>
                <w:shd w:val="clear" w:color="auto" w:fill="FFFFFF"/>
              </w:rPr>
              <w:t>Investițiile străine - motoare de creştere ale eco</w:t>
            </w:r>
            <w:r w:rsidRPr="00620981">
              <w:rPr>
                <w:rFonts w:ascii="Times New Roman" w:hAnsi="Times New Roman"/>
                <w:color w:val="1D2228"/>
                <w:shd w:val="clear" w:color="auto" w:fill="FFFFFF"/>
              </w:rPr>
              <w:softHyphen/>
              <w:t>nomiilor emergente</w:t>
            </w:r>
          </w:p>
        </w:tc>
        <w:tc>
          <w:tcPr>
            <w:tcW w:w="5953" w:type="dxa"/>
            <w:tcBorders>
              <w:left w:val="single" w:sz="4" w:space="0" w:color="000000"/>
            </w:tcBorders>
          </w:tcPr>
          <w:p w14:paraId="2C730404" w14:textId="77777777" w:rsidR="003A0FF2" w:rsidRPr="00620981" w:rsidRDefault="003A0FF2" w:rsidP="006C72B9">
            <w:pPr>
              <w:pStyle w:val="ListParagraph"/>
              <w:numPr>
                <w:ilvl w:val="0"/>
                <w:numId w:val="36"/>
              </w:numPr>
              <w:ind w:left="318" w:hanging="283"/>
              <w:rPr>
                <w:rFonts w:ascii="Times New Roman" w:hAnsi="Times New Roman"/>
                <w:bCs/>
                <w:iCs/>
                <w:color w:val="0070C0"/>
                <w:lang w:val="de-DE"/>
              </w:rPr>
            </w:pPr>
            <w:r w:rsidRPr="00620981">
              <w:rPr>
                <w:rFonts w:ascii="Times New Roman" w:hAnsi="Times New Roman"/>
                <w:color w:val="000000" w:themeColor="text1"/>
              </w:rPr>
              <w:t>Foreign investments - growth engines of emerging economies</w:t>
            </w:r>
          </w:p>
        </w:tc>
      </w:tr>
      <w:tr w:rsidR="003A0FF2" w:rsidRPr="00236563" w14:paraId="57D729EC" w14:textId="77777777" w:rsidTr="003A0FF2">
        <w:trPr>
          <w:trHeight w:val="92"/>
          <w:jc w:val="center"/>
        </w:trPr>
        <w:tc>
          <w:tcPr>
            <w:tcW w:w="704" w:type="dxa"/>
            <w:vMerge/>
            <w:vAlign w:val="center"/>
          </w:tcPr>
          <w:p w14:paraId="08E88947"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5BE7166C" w14:textId="77777777" w:rsidR="003A0FF2" w:rsidRPr="00B12B40" w:rsidRDefault="003A0FF2" w:rsidP="00811FF2">
            <w:pPr>
              <w:spacing w:line="360" w:lineRule="auto"/>
              <w:rPr>
                <w:bCs/>
                <w:lang w:val="fr-FR"/>
              </w:rPr>
            </w:pPr>
          </w:p>
        </w:tc>
        <w:tc>
          <w:tcPr>
            <w:tcW w:w="993" w:type="dxa"/>
            <w:vMerge/>
            <w:tcBorders>
              <w:right w:val="single" w:sz="4" w:space="0" w:color="000000"/>
            </w:tcBorders>
            <w:vAlign w:val="center"/>
          </w:tcPr>
          <w:p w14:paraId="4B541ED3"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752F6C93" w14:textId="77777777" w:rsidR="003A0FF2" w:rsidRPr="00620981" w:rsidRDefault="003A0FF2" w:rsidP="006C72B9">
            <w:pPr>
              <w:pStyle w:val="ListParagraph"/>
              <w:numPr>
                <w:ilvl w:val="0"/>
                <w:numId w:val="35"/>
              </w:numPr>
              <w:ind w:left="321" w:hanging="283"/>
              <w:rPr>
                <w:rFonts w:ascii="Times New Roman" w:hAnsi="Times New Roman"/>
                <w:bCs/>
                <w:iCs/>
                <w:color w:val="0070C0"/>
                <w:lang w:val="de-DE"/>
              </w:rPr>
            </w:pPr>
            <w:r w:rsidRPr="00620981">
              <w:rPr>
                <w:rFonts w:ascii="Times New Roman" w:hAnsi="Times New Roman"/>
                <w:color w:val="1D2228"/>
                <w:shd w:val="clear" w:color="auto" w:fill="FFFFFF"/>
              </w:rPr>
              <w:t>Impactul politicilor macroeconomice asupra Indicatorilor de Dezvoltare Durabilă în România</w:t>
            </w:r>
          </w:p>
        </w:tc>
        <w:tc>
          <w:tcPr>
            <w:tcW w:w="5953" w:type="dxa"/>
            <w:tcBorders>
              <w:left w:val="single" w:sz="4" w:space="0" w:color="000000"/>
            </w:tcBorders>
          </w:tcPr>
          <w:p w14:paraId="37654122" w14:textId="77777777" w:rsidR="003A0FF2" w:rsidRPr="00620981" w:rsidRDefault="003A0FF2" w:rsidP="006C72B9">
            <w:pPr>
              <w:pStyle w:val="ListParagraph"/>
              <w:numPr>
                <w:ilvl w:val="0"/>
                <w:numId w:val="36"/>
              </w:numPr>
              <w:ind w:left="318" w:hanging="283"/>
              <w:rPr>
                <w:rFonts w:ascii="Times New Roman" w:hAnsi="Times New Roman"/>
                <w:bCs/>
                <w:iCs/>
                <w:color w:val="0070C0"/>
                <w:lang w:val="de-DE"/>
              </w:rPr>
            </w:pPr>
            <w:r w:rsidRPr="00620981">
              <w:rPr>
                <w:rFonts w:ascii="Times New Roman" w:hAnsi="Times New Roman"/>
                <w:color w:val="000000" w:themeColor="text1"/>
              </w:rPr>
              <w:t>The impact of macroeconomic policies on Sustainable Development Indicators in Romania</w:t>
            </w:r>
          </w:p>
        </w:tc>
      </w:tr>
      <w:tr w:rsidR="003A0FF2" w:rsidRPr="00236563" w14:paraId="0B01CF45" w14:textId="77777777" w:rsidTr="003A0FF2">
        <w:trPr>
          <w:trHeight w:val="92"/>
          <w:jc w:val="center"/>
        </w:trPr>
        <w:tc>
          <w:tcPr>
            <w:tcW w:w="704" w:type="dxa"/>
            <w:vMerge/>
            <w:vAlign w:val="center"/>
          </w:tcPr>
          <w:p w14:paraId="747022B7"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0CF0BA79" w14:textId="77777777" w:rsidR="003A0FF2" w:rsidRPr="00B12B40" w:rsidRDefault="003A0FF2" w:rsidP="00811FF2">
            <w:pPr>
              <w:spacing w:line="360" w:lineRule="auto"/>
              <w:rPr>
                <w:bCs/>
                <w:lang w:val="fr-FR"/>
              </w:rPr>
            </w:pPr>
          </w:p>
        </w:tc>
        <w:tc>
          <w:tcPr>
            <w:tcW w:w="993" w:type="dxa"/>
            <w:vMerge/>
            <w:tcBorders>
              <w:right w:val="single" w:sz="4" w:space="0" w:color="000000"/>
            </w:tcBorders>
            <w:vAlign w:val="center"/>
          </w:tcPr>
          <w:p w14:paraId="0A2E6E54" w14:textId="77777777" w:rsidR="003A0FF2" w:rsidRDefault="003A0FF2" w:rsidP="00811FF2">
            <w:pPr>
              <w:jc w:val="center"/>
              <w:rPr>
                <w:b/>
                <w:bCs/>
                <w:color w:val="000000" w:themeColor="text1"/>
                <w:lang w:val="de-DE"/>
              </w:rPr>
            </w:pPr>
          </w:p>
        </w:tc>
        <w:tc>
          <w:tcPr>
            <w:tcW w:w="4961" w:type="dxa"/>
            <w:tcBorders>
              <w:left w:val="single" w:sz="4" w:space="0" w:color="000000"/>
            </w:tcBorders>
          </w:tcPr>
          <w:p w14:paraId="324B5319" w14:textId="77777777" w:rsidR="003A0FF2" w:rsidRPr="00620981" w:rsidRDefault="003A0FF2" w:rsidP="006C72B9">
            <w:pPr>
              <w:pStyle w:val="ListParagraph"/>
              <w:numPr>
                <w:ilvl w:val="0"/>
                <w:numId w:val="35"/>
              </w:numPr>
              <w:ind w:left="321" w:hanging="283"/>
              <w:rPr>
                <w:rFonts w:ascii="Times New Roman" w:hAnsi="Times New Roman"/>
                <w:bCs/>
                <w:iCs/>
                <w:color w:val="0070C0"/>
                <w:lang w:val="de-DE"/>
              </w:rPr>
            </w:pPr>
            <w:r w:rsidRPr="00620981">
              <w:rPr>
                <w:rFonts w:ascii="Times New Roman" w:hAnsi="Times New Roman"/>
                <w:color w:val="1D2228"/>
                <w:shd w:val="clear" w:color="auto" w:fill="FFFFFF"/>
              </w:rPr>
              <w:t>Mecanismul de redresare și reziliență - instrument util pentru sporirea rezilienței economiilor UE</w:t>
            </w:r>
          </w:p>
        </w:tc>
        <w:tc>
          <w:tcPr>
            <w:tcW w:w="5953" w:type="dxa"/>
            <w:tcBorders>
              <w:left w:val="single" w:sz="4" w:space="0" w:color="000000"/>
            </w:tcBorders>
          </w:tcPr>
          <w:p w14:paraId="0EBFC3F8" w14:textId="77777777" w:rsidR="003A0FF2" w:rsidRPr="00620981" w:rsidRDefault="003A0FF2" w:rsidP="006C72B9">
            <w:pPr>
              <w:pStyle w:val="ListParagraph"/>
              <w:numPr>
                <w:ilvl w:val="0"/>
                <w:numId w:val="36"/>
              </w:numPr>
              <w:ind w:left="318" w:hanging="283"/>
              <w:rPr>
                <w:rFonts w:ascii="Times New Roman" w:hAnsi="Times New Roman"/>
                <w:bCs/>
                <w:iCs/>
                <w:color w:val="0070C0"/>
                <w:lang w:val="de-DE"/>
              </w:rPr>
            </w:pPr>
            <w:r w:rsidRPr="00620981">
              <w:rPr>
                <w:rFonts w:ascii="Times New Roman" w:hAnsi="Times New Roman"/>
                <w:color w:val="000000" w:themeColor="text1"/>
              </w:rPr>
              <w:t>The Recovery and Resilience Mechanism - useful tool for increasing the resilience of EU economies</w:t>
            </w:r>
          </w:p>
        </w:tc>
      </w:tr>
      <w:tr w:rsidR="003A0FF2" w:rsidRPr="00236563" w14:paraId="03490CBE" w14:textId="77777777" w:rsidTr="003A0FF2">
        <w:trPr>
          <w:trHeight w:val="207"/>
          <w:jc w:val="center"/>
        </w:trPr>
        <w:tc>
          <w:tcPr>
            <w:tcW w:w="704" w:type="dxa"/>
            <w:vMerge w:val="restart"/>
            <w:vAlign w:val="center"/>
          </w:tcPr>
          <w:p w14:paraId="5F79463B"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4A88402A" w14:textId="77777777" w:rsidR="003A0FF2" w:rsidRPr="00E342B1" w:rsidRDefault="003A0FF2" w:rsidP="00811FF2">
            <w:pPr>
              <w:spacing w:line="360" w:lineRule="auto"/>
              <w:rPr>
                <w:b/>
                <w:bCs/>
                <w:color w:val="000000" w:themeColor="text1"/>
                <w:lang w:val="de-DE"/>
              </w:rPr>
            </w:pPr>
            <w:r w:rsidRPr="00E342B1">
              <w:rPr>
                <w:bCs/>
                <w:lang w:val="fr-FR"/>
              </w:rPr>
              <w:t>Prof. univ. dr. Popescu Gh. Cristina Raluca</w:t>
            </w:r>
          </w:p>
        </w:tc>
        <w:tc>
          <w:tcPr>
            <w:tcW w:w="993" w:type="dxa"/>
            <w:vMerge w:val="restart"/>
            <w:tcBorders>
              <w:right w:val="single" w:sz="4" w:space="0" w:color="000000"/>
            </w:tcBorders>
            <w:vAlign w:val="center"/>
          </w:tcPr>
          <w:p w14:paraId="68127953" w14:textId="77777777" w:rsidR="003A0FF2" w:rsidRPr="00236563" w:rsidRDefault="003A0FF2" w:rsidP="00811FF2">
            <w:pPr>
              <w:jc w:val="center"/>
              <w:rPr>
                <w:b/>
                <w:bCs/>
                <w:color w:val="000000" w:themeColor="text1"/>
                <w:lang w:val="de-DE"/>
              </w:rPr>
            </w:pPr>
            <w:r>
              <w:rPr>
                <w:b/>
                <w:bCs/>
                <w:color w:val="000000" w:themeColor="text1"/>
                <w:lang w:val="de-DE"/>
              </w:rPr>
              <w:t>1</w:t>
            </w:r>
          </w:p>
        </w:tc>
        <w:tc>
          <w:tcPr>
            <w:tcW w:w="4961" w:type="dxa"/>
            <w:tcBorders>
              <w:left w:val="single" w:sz="4" w:space="0" w:color="000000"/>
            </w:tcBorders>
          </w:tcPr>
          <w:p w14:paraId="27C55ED6" w14:textId="77777777" w:rsidR="003A0FF2" w:rsidRPr="00620981" w:rsidRDefault="003A0FF2" w:rsidP="006C72B9">
            <w:pPr>
              <w:pStyle w:val="ListParagraph"/>
              <w:numPr>
                <w:ilvl w:val="0"/>
                <w:numId w:val="79"/>
              </w:numPr>
              <w:ind w:left="313"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Sustenabilitatea și guvernanța de mediu, socială și corporativă (MSC), motoare pentru creșterea durabilă: Implicațiile impozitelor și deciziilor privind taxarea asupra lumii fiscale pentru organizații și desfășurarea afacerilor</w:t>
            </w:r>
          </w:p>
        </w:tc>
        <w:tc>
          <w:tcPr>
            <w:tcW w:w="5953" w:type="dxa"/>
            <w:tcBorders>
              <w:left w:val="single" w:sz="4" w:space="0" w:color="000000"/>
            </w:tcBorders>
          </w:tcPr>
          <w:p w14:paraId="59D410FB" w14:textId="77777777" w:rsidR="003A0FF2" w:rsidRPr="00620981" w:rsidRDefault="003A0FF2" w:rsidP="006C72B9">
            <w:pPr>
              <w:pStyle w:val="ListParagraph"/>
              <w:numPr>
                <w:ilvl w:val="0"/>
                <w:numId w:val="80"/>
              </w:numPr>
              <w:ind w:left="322"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Sustainability and Environmental, Social and Corporate Governance (ESC), Engines for Sustainable Growth: The Implications of Taxes and Taxation Decisions on the Tax World for Organizations and Doing Business</w:t>
            </w:r>
          </w:p>
        </w:tc>
      </w:tr>
      <w:tr w:rsidR="003A0FF2" w:rsidRPr="00236563" w14:paraId="674644E8" w14:textId="77777777" w:rsidTr="003A0FF2">
        <w:trPr>
          <w:trHeight w:val="206"/>
          <w:jc w:val="center"/>
        </w:trPr>
        <w:tc>
          <w:tcPr>
            <w:tcW w:w="704" w:type="dxa"/>
            <w:vMerge/>
            <w:vAlign w:val="center"/>
          </w:tcPr>
          <w:p w14:paraId="247A79E4"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09A2E165" w14:textId="77777777" w:rsidR="003A0FF2" w:rsidRPr="00E342B1" w:rsidRDefault="003A0FF2" w:rsidP="00811FF2">
            <w:pPr>
              <w:spacing w:line="360" w:lineRule="auto"/>
              <w:rPr>
                <w:bCs/>
                <w:lang w:val="fr-FR"/>
              </w:rPr>
            </w:pPr>
          </w:p>
        </w:tc>
        <w:tc>
          <w:tcPr>
            <w:tcW w:w="993" w:type="dxa"/>
            <w:vMerge/>
            <w:tcBorders>
              <w:right w:val="single" w:sz="4" w:space="0" w:color="000000"/>
            </w:tcBorders>
            <w:vAlign w:val="center"/>
          </w:tcPr>
          <w:p w14:paraId="48ADA7B3" w14:textId="77777777" w:rsidR="003A0FF2" w:rsidRPr="00236563" w:rsidRDefault="003A0FF2" w:rsidP="00811FF2">
            <w:pPr>
              <w:jc w:val="center"/>
              <w:rPr>
                <w:b/>
                <w:bCs/>
                <w:color w:val="000000" w:themeColor="text1"/>
                <w:lang w:val="de-DE"/>
              </w:rPr>
            </w:pPr>
          </w:p>
        </w:tc>
        <w:tc>
          <w:tcPr>
            <w:tcW w:w="4961" w:type="dxa"/>
            <w:tcBorders>
              <w:left w:val="single" w:sz="4" w:space="0" w:color="000000"/>
            </w:tcBorders>
          </w:tcPr>
          <w:p w14:paraId="490746DB" w14:textId="77777777" w:rsidR="003A0FF2" w:rsidRPr="00620981" w:rsidRDefault="003A0FF2" w:rsidP="006C72B9">
            <w:pPr>
              <w:pStyle w:val="ListParagraph"/>
              <w:numPr>
                <w:ilvl w:val="0"/>
                <w:numId w:val="79"/>
              </w:numPr>
              <w:ind w:left="313"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Educație financiară eficientă pentru o creștere durabilă și favorabilă incluziunii: Creșterea conștientării cetățenilor cu privire la finanțarea durabilă, instrumente și resurse de educație financiară pentru încurajarea sustenabilității</w:t>
            </w:r>
          </w:p>
        </w:tc>
        <w:tc>
          <w:tcPr>
            <w:tcW w:w="5953" w:type="dxa"/>
            <w:tcBorders>
              <w:left w:val="single" w:sz="4" w:space="0" w:color="000000"/>
            </w:tcBorders>
          </w:tcPr>
          <w:p w14:paraId="37362EAE" w14:textId="77777777" w:rsidR="003A0FF2" w:rsidRPr="00620981" w:rsidRDefault="003A0FF2" w:rsidP="006C72B9">
            <w:pPr>
              <w:pStyle w:val="ListParagraph"/>
              <w:numPr>
                <w:ilvl w:val="0"/>
                <w:numId w:val="80"/>
              </w:numPr>
              <w:ind w:left="322"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Effective Financial Education for Sustainable and Inclusive Growth: Increasing Citizens' Awareness of Sustainable Finance, Financial Education Tools and Resources to Encourage Sustainability</w:t>
            </w:r>
          </w:p>
        </w:tc>
      </w:tr>
      <w:tr w:rsidR="003A0FF2" w:rsidRPr="00236563" w14:paraId="6456227F" w14:textId="77777777" w:rsidTr="003A0FF2">
        <w:trPr>
          <w:trHeight w:val="206"/>
          <w:jc w:val="center"/>
        </w:trPr>
        <w:tc>
          <w:tcPr>
            <w:tcW w:w="704" w:type="dxa"/>
            <w:vMerge/>
            <w:vAlign w:val="center"/>
          </w:tcPr>
          <w:p w14:paraId="0DCE642E"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41E601C4" w14:textId="77777777" w:rsidR="003A0FF2" w:rsidRPr="00E342B1" w:rsidRDefault="003A0FF2" w:rsidP="00811FF2">
            <w:pPr>
              <w:spacing w:line="360" w:lineRule="auto"/>
              <w:rPr>
                <w:bCs/>
                <w:lang w:val="fr-FR"/>
              </w:rPr>
            </w:pPr>
          </w:p>
        </w:tc>
        <w:tc>
          <w:tcPr>
            <w:tcW w:w="993" w:type="dxa"/>
            <w:vMerge/>
            <w:tcBorders>
              <w:right w:val="single" w:sz="4" w:space="0" w:color="000000"/>
            </w:tcBorders>
            <w:vAlign w:val="center"/>
          </w:tcPr>
          <w:p w14:paraId="2FDE99DD" w14:textId="77777777" w:rsidR="003A0FF2" w:rsidRPr="00236563" w:rsidRDefault="003A0FF2" w:rsidP="00811FF2">
            <w:pPr>
              <w:jc w:val="center"/>
              <w:rPr>
                <w:b/>
                <w:bCs/>
                <w:color w:val="000000" w:themeColor="text1"/>
                <w:lang w:val="de-DE"/>
              </w:rPr>
            </w:pPr>
          </w:p>
        </w:tc>
        <w:tc>
          <w:tcPr>
            <w:tcW w:w="4961" w:type="dxa"/>
            <w:tcBorders>
              <w:left w:val="single" w:sz="4" w:space="0" w:color="000000"/>
            </w:tcBorders>
          </w:tcPr>
          <w:p w14:paraId="09C18F13" w14:textId="77777777" w:rsidR="003A0FF2" w:rsidRPr="00620981" w:rsidRDefault="003A0FF2" w:rsidP="006C72B9">
            <w:pPr>
              <w:pStyle w:val="ListParagraph"/>
              <w:numPr>
                <w:ilvl w:val="0"/>
                <w:numId w:val="79"/>
              </w:numPr>
              <w:ind w:left="313"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Importanța și rolul fondurilor de pensii pentru stabilitatea financiară: Studiu privind factorii determinanți ai investițiilor în capitaluri proprii de către asigurători și fondurile de pensii</w:t>
            </w:r>
          </w:p>
        </w:tc>
        <w:tc>
          <w:tcPr>
            <w:tcW w:w="5953" w:type="dxa"/>
            <w:tcBorders>
              <w:left w:val="single" w:sz="4" w:space="0" w:color="000000"/>
            </w:tcBorders>
          </w:tcPr>
          <w:p w14:paraId="619A92EF" w14:textId="77777777" w:rsidR="003A0FF2" w:rsidRPr="00620981" w:rsidRDefault="003A0FF2" w:rsidP="006C72B9">
            <w:pPr>
              <w:pStyle w:val="ListParagraph"/>
              <w:numPr>
                <w:ilvl w:val="0"/>
                <w:numId w:val="80"/>
              </w:numPr>
              <w:ind w:left="322"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The Importance and Role of Pension Funds for Financial Stability: Study on the Determinants of Equity Investments by Insurers and Pension Funds</w:t>
            </w:r>
          </w:p>
        </w:tc>
      </w:tr>
      <w:tr w:rsidR="003A0FF2" w:rsidRPr="00236563" w14:paraId="1573338C" w14:textId="77777777" w:rsidTr="003A0FF2">
        <w:trPr>
          <w:trHeight w:val="206"/>
          <w:jc w:val="center"/>
        </w:trPr>
        <w:tc>
          <w:tcPr>
            <w:tcW w:w="704" w:type="dxa"/>
            <w:vMerge/>
            <w:vAlign w:val="center"/>
          </w:tcPr>
          <w:p w14:paraId="5776456B"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6F51FE33" w14:textId="77777777" w:rsidR="003A0FF2" w:rsidRPr="00E342B1" w:rsidRDefault="003A0FF2" w:rsidP="00811FF2">
            <w:pPr>
              <w:spacing w:line="360" w:lineRule="auto"/>
              <w:rPr>
                <w:bCs/>
                <w:lang w:val="fr-FR"/>
              </w:rPr>
            </w:pPr>
          </w:p>
        </w:tc>
        <w:tc>
          <w:tcPr>
            <w:tcW w:w="993" w:type="dxa"/>
            <w:vMerge/>
            <w:tcBorders>
              <w:right w:val="single" w:sz="4" w:space="0" w:color="000000"/>
            </w:tcBorders>
            <w:vAlign w:val="center"/>
          </w:tcPr>
          <w:p w14:paraId="3791CCAF" w14:textId="77777777" w:rsidR="003A0FF2" w:rsidRPr="00236563" w:rsidRDefault="003A0FF2" w:rsidP="00811FF2">
            <w:pPr>
              <w:jc w:val="center"/>
              <w:rPr>
                <w:b/>
                <w:bCs/>
                <w:color w:val="000000" w:themeColor="text1"/>
                <w:lang w:val="de-DE"/>
              </w:rPr>
            </w:pPr>
          </w:p>
        </w:tc>
        <w:tc>
          <w:tcPr>
            <w:tcW w:w="4961" w:type="dxa"/>
            <w:tcBorders>
              <w:left w:val="single" w:sz="4" w:space="0" w:color="000000"/>
            </w:tcBorders>
          </w:tcPr>
          <w:p w14:paraId="6F662D9D" w14:textId="77777777" w:rsidR="003A0FF2" w:rsidRPr="00620981" w:rsidRDefault="003A0FF2" w:rsidP="006C72B9">
            <w:pPr>
              <w:pStyle w:val="ListParagraph"/>
              <w:numPr>
                <w:ilvl w:val="0"/>
                <w:numId w:val="79"/>
              </w:numPr>
              <w:ind w:left="313"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 xml:space="preserve">Prioritățile de dezvoltare ale României: Analiza capacităţii de absorbţie a fondurilor comunitare și Strategia Naţională de Dezvoltare Economică </w:t>
            </w:r>
          </w:p>
        </w:tc>
        <w:tc>
          <w:tcPr>
            <w:tcW w:w="5953" w:type="dxa"/>
            <w:tcBorders>
              <w:left w:val="single" w:sz="4" w:space="0" w:color="000000"/>
            </w:tcBorders>
          </w:tcPr>
          <w:p w14:paraId="3DF0CA49" w14:textId="77777777" w:rsidR="003A0FF2" w:rsidRPr="00620981" w:rsidRDefault="003A0FF2" w:rsidP="006C72B9">
            <w:pPr>
              <w:pStyle w:val="ListParagraph"/>
              <w:numPr>
                <w:ilvl w:val="0"/>
                <w:numId w:val="80"/>
              </w:numPr>
              <w:ind w:left="322" w:hanging="283"/>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Romania's Development Priorities: Analysis of the absorption Capacity of Community Funds and the National Strategy for Economic Development</w:t>
            </w:r>
          </w:p>
        </w:tc>
      </w:tr>
      <w:tr w:rsidR="003A0FF2" w:rsidRPr="00236563" w14:paraId="00B41EF8" w14:textId="77777777" w:rsidTr="003A0FF2">
        <w:trPr>
          <w:trHeight w:val="114"/>
          <w:jc w:val="center"/>
        </w:trPr>
        <w:tc>
          <w:tcPr>
            <w:tcW w:w="704" w:type="dxa"/>
            <w:vMerge w:val="restart"/>
            <w:vAlign w:val="center"/>
          </w:tcPr>
          <w:p w14:paraId="7F8D4D29"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restart"/>
            <w:vAlign w:val="center"/>
          </w:tcPr>
          <w:p w14:paraId="6AD60CC9" w14:textId="77777777" w:rsidR="003A0FF2" w:rsidRPr="00E342B1" w:rsidRDefault="003A0FF2" w:rsidP="00811FF2">
            <w:pPr>
              <w:spacing w:line="360" w:lineRule="auto"/>
              <w:rPr>
                <w:color w:val="000000" w:themeColor="text1"/>
                <w:lang w:val="ro-RO"/>
              </w:rPr>
            </w:pPr>
            <w:r w:rsidRPr="00E342B1">
              <w:rPr>
                <w:color w:val="000000" w:themeColor="text1"/>
                <w:lang w:val="de-DE"/>
              </w:rPr>
              <w:t xml:space="preserve">Prof.univ.dr. </w:t>
            </w:r>
            <w:r w:rsidRPr="00E342B1">
              <w:rPr>
                <w:color w:val="000000" w:themeColor="text1"/>
                <w:lang w:val="ro-RO"/>
              </w:rPr>
              <w:t>Șerban Andreea Claudia</w:t>
            </w:r>
          </w:p>
        </w:tc>
        <w:tc>
          <w:tcPr>
            <w:tcW w:w="993" w:type="dxa"/>
            <w:vMerge w:val="restart"/>
            <w:vAlign w:val="center"/>
          </w:tcPr>
          <w:p w14:paraId="30B574A1" w14:textId="77777777" w:rsidR="003A0FF2" w:rsidRPr="0095165F" w:rsidRDefault="003A0FF2" w:rsidP="00811FF2">
            <w:pPr>
              <w:jc w:val="center"/>
              <w:rPr>
                <w:b/>
                <w:bCs/>
                <w:color w:val="000000" w:themeColor="text1"/>
                <w:lang w:val="de-DE"/>
              </w:rPr>
            </w:pPr>
            <w:r w:rsidRPr="0095165F">
              <w:rPr>
                <w:b/>
                <w:bCs/>
                <w:color w:val="000000" w:themeColor="text1"/>
                <w:lang w:val="de-DE"/>
              </w:rPr>
              <w:t>1</w:t>
            </w:r>
          </w:p>
        </w:tc>
        <w:tc>
          <w:tcPr>
            <w:tcW w:w="4961" w:type="dxa"/>
          </w:tcPr>
          <w:p w14:paraId="3C4816D6" w14:textId="77777777" w:rsidR="003A0FF2" w:rsidRPr="00620981" w:rsidRDefault="003A0FF2" w:rsidP="006C72B9">
            <w:pPr>
              <w:pStyle w:val="ListParagraph"/>
              <w:numPr>
                <w:ilvl w:val="0"/>
                <w:numId w:val="8"/>
              </w:numPr>
              <w:ind w:left="313" w:hanging="283"/>
              <w:rPr>
                <w:rFonts w:ascii="Times New Roman" w:hAnsi="Times New Roman"/>
                <w:color w:val="0070C0"/>
                <w:shd w:val="clear" w:color="auto" w:fill="FFFFFF"/>
                <w:lang w:val="fr-FR"/>
              </w:rPr>
            </w:pPr>
            <w:r w:rsidRPr="00620981">
              <w:rPr>
                <w:rFonts w:ascii="Times New Roman" w:hAnsi="Times New Roman"/>
                <w:color w:val="0070C0"/>
                <w:shd w:val="clear" w:color="auto" w:fill="FFFFFF"/>
                <w:lang w:val="fr-FR"/>
              </w:rPr>
              <w:t xml:space="preserve">Dezvoltarea rurală durabilă și </w:t>
            </w:r>
            <w:proofErr w:type="gramStart"/>
            <w:r w:rsidRPr="00620981">
              <w:rPr>
                <w:rFonts w:ascii="Times New Roman" w:hAnsi="Times New Roman"/>
                <w:color w:val="0070C0"/>
                <w:shd w:val="clear" w:color="auto" w:fill="FFFFFF"/>
                <w:lang w:val="fr-FR"/>
              </w:rPr>
              <w:t>inteligentă:</w:t>
            </w:r>
            <w:proofErr w:type="gramEnd"/>
            <w:r w:rsidRPr="00620981">
              <w:rPr>
                <w:rFonts w:ascii="Times New Roman" w:hAnsi="Times New Roman"/>
                <w:color w:val="0070C0"/>
                <w:shd w:val="clear" w:color="auto" w:fill="FFFFFF"/>
                <w:lang w:val="fr-FR"/>
              </w:rPr>
              <w:t xml:space="preserve"> provocări și oportunități pentru ocuparea forței de muncă și incluziunea socială în România</w:t>
            </w:r>
          </w:p>
        </w:tc>
        <w:tc>
          <w:tcPr>
            <w:tcW w:w="5953" w:type="dxa"/>
          </w:tcPr>
          <w:p w14:paraId="34A0DB1F" w14:textId="77777777" w:rsidR="003A0FF2" w:rsidRPr="00620981" w:rsidRDefault="003A0FF2" w:rsidP="006C72B9">
            <w:pPr>
              <w:pStyle w:val="ListParagraph"/>
              <w:numPr>
                <w:ilvl w:val="0"/>
                <w:numId w:val="9"/>
              </w:numPr>
              <w:tabs>
                <w:tab w:val="left" w:pos="322"/>
              </w:tabs>
              <w:ind w:left="181" w:hanging="142"/>
              <w:rPr>
                <w:rFonts w:ascii="Times New Roman" w:hAnsi="Times New Roman"/>
                <w:iCs/>
                <w:color w:val="0070C0"/>
                <w:shd w:val="clear" w:color="auto" w:fill="FFFFFF"/>
                <w:lang w:val="de-DE"/>
              </w:rPr>
            </w:pPr>
            <w:r w:rsidRPr="00620981">
              <w:rPr>
                <w:rFonts w:ascii="Times New Roman" w:hAnsi="Times New Roman"/>
                <w:iCs/>
                <w:color w:val="0070C0"/>
                <w:shd w:val="clear" w:color="auto" w:fill="FFFFFF"/>
                <w:lang w:val="de-DE"/>
              </w:rPr>
              <w:t>Sustainable and Smart Rural Development: Challenges and Opportunities for Employment and Social Inclusion in Romania</w:t>
            </w:r>
          </w:p>
        </w:tc>
      </w:tr>
      <w:tr w:rsidR="003A0FF2" w:rsidRPr="00236563" w14:paraId="03E9FDED" w14:textId="77777777" w:rsidTr="003A0FF2">
        <w:trPr>
          <w:trHeight w:val="114"/>
          <w:jc w:val="center"/>
        </w:trPr>
        <w:tc>
          <w:tcPr>
            <w:tcW w:w="704" w:type="dxa"/>
            <w:vMerge/>
            <w:vAlign w:val="center"/>
          </w:tcPr>
          <w:p w14:paraId="1914BC61"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4B8B9621" w14:textId="77777777" w:rsidR="003A0FF2" w:rsidRPr="00E342B1" w:rsidRDefault="003A0FF2" w:rsidP="00811FF2">
            <w:pPr>
              <w:spacing w:line="480" w:lineRule="auto"/>
              <w:rPr>
                <w:color w:val="000000" w:themeColor="text1"/>
                <w:lang w:val="de-DE"/>
              </w:rPr>
            </w:pPr>
          </w:p>
        </w:tc>
        <w:tc>
          <w:tcPr>
            <w:tcW w:w="993" w:type="dxa"/>
            <w:vMerge/>
            <w:vAlign w:val="center"/>
          </w:tcPr>
          <w:p w14:paraId="450B3A81" w14:textId="77777777" w:rsidR="003A0FF2" w:rsidRPr="0095165F" w:rsidRDefault="003A0FF2" w:rsidP="00811FF2">
            <w:pPr>
              <w:spacing w:line="480" w:lineRule="auto"/>
              <w:jc w:val="center"/>
              <w:rPr>
                <w:b/>
                <w:color w:val="000000" w:themeColor="text1"/>
                <w:lang w:val="de-DE"/>
              </w:rPr>
            </w:pPr>
          </w:p>
        </w:tc>
        <w:tc>
          <w:tcPr>
            <w:tcW w:w="4961" w:type="dxa"/>
            <w:shd w:val="clear" w:color="auto" w:fill="auto"/>
          </w:tcPr>
          <w:p w14:paraId="5AD0462C" w14:textId="77777777" w:rsidR="003A0FF2" w:rsidRPr="00620981" w:rsidRDefault="003A0FF2" w:rsidP="006C72B9">
            <w:pPr>
              <w:pStyle w:val="ListParagraph"/>
              <w:numPr>
                <w:ilvl w:val="0"/>
                <w:numId w:val="8"/>
              </w:numPr>
              <w:ind w:left="313" w:hanging="283"/>
              <w:rPr>
                <w:rFonts w:ascii="Times New Roman" w:hAnsi="Times New Roman"/>
                <w:color w:val="0070C0"/>
                <w:lang w:val="fr-FR"/>
              </w:rPr>
            </w:pPr>
            <w:r w:rsidRPr="00620981">
              <w:rPr>
                <w:rFonts w:ascii="Times New Roman" w:hAnsi="Times New Roman"/>
                <w:color w:val="0070C0"/>
                <w:lang w:val="fr-FR"/>
              </w:rPr>
              <w:t>Dezvoltarea durabilă - noi trenduri în energia regenerabilă și tehnologiile inovatoare</w:t>
            </w:r>
          </w:p>
        </w:tc>
        <w:tc>
          <w:tcPr>
            <w:tcW w:w="5953" w:type="dxa"/>
          </w:tcPr>
          <w:p w14:paraId="0320E1A0" w14:textId="77777777" w:rsidR="003A0FF2" w:rsidRPr="00620981" w:rsidRDefault="003A0FF2" w:rsidP="006C72B9">
            <w:pPr>
              <w:pStyle w:val="ListParagraph"/>
              <w:numPr>
                <w:ilvl w:val="0"/>
                <w:numId w:val="9"/>
              </w:numPr>
              <w:tabs>
                <w:tab w:val="left" w:pos="322"/>
              </w:tabs>
              <w:ind w:left="181" w:hanging="142"/>
              <w:rPr>
                <w:rFonts w:ascii="Times New Roman" w:hAnsi="Times New Roman"/>
                <w:iCs/>
                <w:color w:val="0070C0"/>
                <w:lang w:val="de-DE"/>
              </w:rPr>
            </w:pPr>
            <w:r w:rsidRPr="00620981">
              <w:rPr>
                <w:rFonts w:ascii="Times New Roman" w:hAnsi="Times New Roman"/>
                <w:iCs/>
                <w:color w:val="0070C0"/>
                <w:lang w:val="de-DE"/>
              </w:rPr>
              <w:t>Sustainable development - new trends in renewable energy and innovative technologies</w:t>
            </w:r>
          </w:p>
        </w:tc>
      </w:tr>
      <w:tr w:rsidR="003A0FF2" w:rsidRPr="00236563" w14:paraId="27DF81AF" w14:textId="77777777" w:rsidTr="003A0FF2">
        <w:trPr>
          <w:trHeight w:val="493"/>
          <w:jc w:val="center"/>
        </w:trPr>
        <w:tc>
          <w:tcPr>
            <w:tcW w:w="704" w:type="dxa"/>
            <w:vMerge/>
            <w:vAlign w:val="center"/>
          </w:tcPr>
          <w:p w14:paraId="42BF0E97" w14:textId="77777777" w:rsidR="003A0FF2" w:rsidRPr="00236563" w:rsidRDefault="003A0FF2" w:rsidP="006C72B9">
            <w:pPr>
              <w:pStyle w:val="ListParagraph"/>
              <w:numPr>
                <w:ilvl w:val="0"/>
                <w:numId w:val="81"/>
              </w:numPr>
              <w:spacing w:line="480" w:lineRule="auto"/>
              <w:jc w:val="center"/>
              <w:rPr>
                <w:rFonts w:ascii="Times New Roman" w:hAnsi="Times New Roman"/>
                <w:color w:val="000000" w:themeColor="text1"/>
                <w:sz w:val="24"/>
                <w:szCs w:val="24"/>
                <w:lang w:val="de-DE"/>
              </w:rPr>
            </w:pPr>
          </w:p>
        </w:tc>
        <w:tc>
          <w:tcPr>
            <w:tcW w:w="2693" w:type="dxa"/>
            <w:vMerge/>
            <w:vAlign w:val="center"/>
          </w:tcPr>
          <w:p w14:paraId="369F981D" w14:textId="77777777" w:rsidR="003A0FF2" w:rsidRPr="00E342B1" w:rsidRDefault="003A0FF2" w:rsidP="00811FF2">
            <w:pPr>
              <w:spacing w:line="480" w:lineRule="auto"/>
              <w:rPr>
                <w:color w:val="000000" w:themeColor="text1"/>
                <w:lang w:val="de-DE"/>
              </w:rPr>
            </w:pPr>
          </w:p>
        </w:tc>
        <w:tc>
          <w:tcPr>
            <w:tcW w:w="993" w:type="dxa"/>
            <w:vMerge/>
            <w:vAlign w:val="center"/>
          </w:tcPr>
          <w:p w14:paraId="239B6189" w14:textId="77777777" w:rsidR="003A0FF2" w:rsidRPr="00236563" w:rsidRDefault="003A0FF2" w:rsidP="00811FF2">
            <w:pPr>
              <w:spacing w:line="480" w:lineRule="auto"/>
              <w:jc w:val="center"/>
              <w:rPr>
                <w:b/>
                <w:color w:val="000000" w:themeColor="text1"/>
                <w:lang w:val="de-DE"/>
              </w:rPr>
            </w:pPr>
          </w:p>
        </w:tc>
        <w:tc>
          <w:tcPr>
            <w:tcW w:w="4961" w:type="dxa"/>
          </w:tcPr>
          <w:p w14:paraId="1AF985CF" w14:textId="77777777" w:rsidR="003A0FF2" w:rsidRPr="00620981" w:rsidRDefault="003A0FF2" w:rsidP="006C72B9">
            <w:pPr>
              <w:pStyle w:val="ListParagraph"/>
              <w:numPr>
                <w:ilvl w:val="0"/>
                <w:numId w:val="8"/>
              </w:numPr>
              <w:ind w:left="313" w:hanging="283"/>
              <w:rPr>
                <w:rFonts w:ascii="Times New Roman" w:hAnsi="Times New Roman"/>
                <w:color w:val="0070C0"/>
                <w:lang w:val="fr-FR"/>
              </w:rPr>
            </w:pPr>
            <w:r w:rsidRPr="00620981">
              <w:rPr>
                <w:rFonts w:ascii="Times New Roman" w:hAnsi="Times New Roman"/>
                <w:color w:val="0070C0"/>
                <w:lang w:val="fr-FR"/>
              </w:rPr>
              <w:t>Inegalități în era digitală - o perspectivă regională</w:t>
            </w:r>
          </w:p>
        </w:tc>
        <w:tc>
          <w:tcPr>
            <w:tcW w:w="5953" w:type="dxa"/>
          </w:tcPr>
          <w:p w14:paraId="718F2326" w14:textId="77777777" w:rsidR="003A0FF2" w:rsidRPr="00620981" w:rsidRDefault="003A0FF2" w:rsidP="006C72B9">
            <w:pPr>
              <w:pStyle w:val="ListParagraph"/>
              <w:numPr>
                <w:ilvl w:val="0"/>
                <w:numId w:val="9"/>
              </w:numPr>
              <w:tabs>
                <w:tab w:val="left" w:pos="322"/>
              </w:tabs>
              <w:ind w:left="181" w:hanging="142"/>
              <w:rPr>
                <w:rFonts w:ascii="Times New Roman" w:hAnsi="Times New Roman"/>
                <w:iCs/>
                <w:color w:val="0070C0"/>
                <w:lang w:val="de-DE"/>
              </w:rPr>
            </w:pPr>
            <w:r w:rsidRPr="00620981">
              <w:rPr>
                <w:rFonts w:ascii="Times New Roman" w:hAnsi="Times New Roman"/>
                <w:iCs/>
                <w:color w:val="0070C0"/>
                <w:lang w:val="de-DE"/>
              </w:rPr>
              <w:t>Inequality in digital era – a regional perspective</w:t>
            </w:r>
          </w:p>
        </w:tc>
      </w:tr>
      <w:tr w:rsidR="003A0FF2" w:rsidRPr="00236563" w14:paraId="75EEB1A2" w14:textId="77777777" w:rsidTr="003A0FF2">
        <w:trPr>
          <w:trHeight w:val="184"/>
          <w:jc w:val="center"/>
        </w:trPr>
        <w:tc>
          <w:tcPr>
            <w:tcW w:w="704" w:type="dxa"/>
            <w:vMerge w:val="restart"/>
            <w:vAlign w:val="center"/>
          </w:tcPr>
          <w:p w14:paraId="447ED8A9"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val="restart"/>
            <w:tcBorders>
              <w:top w:val="single" w:sz="4" w:space="0" w:color="auto"/>
              <w:left w:val="single" w:sz="4" w:space="0" w:color="auto"/>
              <w:right w:val="single" w:sz="4" w:space="0" w:color="auto"/>
            </w:tcBorders>
            <w:vAlign w:val="center"/>
          </w:tcPr>
          <w:p w14:paraId="514AAD2D" w14:textId="77777777" w:rsidR="003A0FF2" w:rsidRPr="00E342B1" w:rsidRDefault="003A0FF2" w:rsidP="00811FF2">
            <w:pPr>
              <w:rPr>
                <w:color w:val="000000" w:themeColor="text1"/>
                <w:lang w:val="de-DE"/>
              </w:rPr>
            </w:pPr>
            <w:r w:rsidRPr="00E342B1">
              <w:rPr>
                <w:color w:val="000000" w:themeColor="text1"/>
                <w:lang w:val="de-DE"/>
              </w:rPr>
              <w:t>Prof.univ.dr. Șerban-Oprescu George Laurențiu</w:t>
            </w:r>
          </w:p>
        </w:tc>
        <w:tc>
          <w:tcPr>
            <w:tcW w:w="993" w:type="dxa"/>
            <w:vMerge w:val="restart"/>
            <w:tcBorders>
              <w:top w:val="single" w:sz="4" w:space="0" w:color="auto"/>
              <w:left w:val="single" w:sz="4" w:space="0" w:color="auto"/>
              <w:right w:val="single" w:sz="4" w:space="0" w:color="auto"/>
            </w:tcBorders>
            <w:vAlign w:val="center"/>
          </w:tcPr>
          <w:p w14:paraId="38E272C3" w14:textId="77777777" w:rsidR="003A0FF2" w:rsidRDefault="003A0FF2" w:rsidP="00811FF2">
            <w:pPr>
              <w:jc w:val="center"/>
              <w:rPr>
                <w:b/>
                <w:color w:val="000000" w:themeColor="text1"/>
                <w:lang w:val="de-DE"/>
              </w:rPr>
            </w:pPr>
            <w:r>
              <w:rPr>
                <w:b/>
                <w:color w:val="000000" w:themeColor="text1"/>
                <w:lang w:val="de-DE"/>
              </w:rPr>
              <w:t>1</w:t>
            </w:r>
          </w:p>
        </w:tc>
        <w:tc>
          <w:tcPr>
            <w:tcW w:w="4961" w:type="dxa"/>
          </w:tcPr>
          <w:p w14:paraId="62596D64" w14:textId="77777777" w:rsidR="003A0FF2" w:rsidRPr="00620981" w:rsidRDefault="003A0FF2" w:rsidP="006C72B9">
            <w:pPr>
              <w:pStyle w:val="ListParagraph"/>
              <w:numPr>
                <w:ilvl w:val="0"/>
                <w:numId w:val="28"/>
              </w:numPr>
              <w:shd w:val="clear" w:color="auto" w:fill="FFFFFF"/>
              <w:ind w:left="321" w:hanging="283"/>
              <w:rPr>
                <w:rFonts w:ascii="Times New Roman" w:hAnsi="Times New Roman"/>
                <w:iCs/>
                <w:color w:val="0070C0"/>
                <w:lang w:val="de-DE"/>
              </w:rPr>
            </w:pPr>
            <w:r w:rsidRPr="00620981">
              <w:rPr>
                <w:rFonts w:ascii="Times New Roman" w:hAnsi="Times New Roman"/>
                <w:color w:val="0070C0"/>
                <w:lang w:val="it-IT"/>
              </w:rPr>
              <w:t>Influența curentelor doctrinare asupra procesului de liber schimb în contextul provocărilor economice contemporane</w:t>
            </w:r>
          </w:p>
        </w:tc>
        <w:tc>
          <w:tcPr>
            <w:tcW w:w="5953" w:type="dxa"/>
          </w:tcPr>
          <w:p w14:paraId="1BC68B45" w14:textId="77777777" w:rsidR="003A0FF2" w:rsidRPr="00620981" w:rsidRDefault="003A0FF2" w:rsidP="006C72B9">
            <w:pPr>
              <w:pStyle w:val="ListParagraph"/>
              <w:numPr>
                <w:ilvl w:val="0"/>
                <w:numId w:val="29"/>
              </w:numPr>
              <w:shd w:val="clear" w:color="auto" w:fill="FFFFFF"/>
              <w:ind w:left="177" w:hanging="142"/>
              <w:rPr>
                <w:rFonts w:ascii="Times New Roman" w:hAnsi="Times New Roman"/>
                <w:iCs/>
                <w:color w:val="0070C0"/>
                <w:lang w:val="de-DE"/>
              </w:rPr>
            </w:pPr>
            <w:r w:rsidRPr="00620981">
              <w:rPr>
                <w:rFonts w:ascii="Times New Roman" w:hAnsi="Times New Roman"/>
                <w:iCs/>
                <w:color w:val="0070C0"/>
                <w:lang w:val="de-DE"/>
              </w:rPr>
              <w:t>The influence of doctrinal currents on the free trade process in the context of contemporary economic challenges</w:t>
            </w:r>
          </w:p>
        </w:tc>
      </w:tr>
      <w:tr w:rsidR="003A0FF2" w:rsidRPr="00236563" w14:paraId="197BEDDC" w14:textId="77777777" w:rsidTr="003A0FF2">
        <w:trPr>
          <w:trHeight w:val="184"/>
          <w:jc w:val="center"/>
        </w:trPr>
        <w:tc>
          <w:tcPr>
            <w:tcW w:w="704" w:type="dxa"/>
            <w:vMerge/>
            <w:vAlign w:val="center"/>
          </w:tcPr>
          <w:p w14:paraId="61217B7A"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tcBorders>
              <w:left w:val="single" w:sz="4" w:space="0" w:color="auto"/>
              <w:right w:val="single" w:sz="4" w:space="0" w:color="auto"/>
            </w:tcBorders>
            <w:vAlign w:val="center"/>
          </w:tcPr>
          <w:p w14:paraId="5C8AD940" w14:textId="77777777" w:rsidR="003A0FF2" w:rsidRPr="00E342B1" w:rsidRDefault="003A0FF2" w:rsidP="00811FF2">
            <w:pPr>
              <w:rPr>
                <w:color w:val="000000" w:themeColor="text1"/>
                <w:lang w:val="de-DE"/>
              </w:rPr>
            </w:pPr>
          </w:p>
        </w:tc>
        <w:tc>
          <w:tcPr>
            <w:tcW w:w="993" w:type="dxa"/>
            <w:vMerge/>
            <w:tcBorders>
              <w:left w:val="single" w:sz="4" w:space="0" w:color="auto"/>
              <w:right w:val="single" w:sz="4" w:space="0" w:color="auto"/>
            </w:tcBorders>
            <w:vAlign w:val="center"/>
          </w:tcPr>
          <w:p w14:paraId="55BD5599" w14:textId="77777777" w:rsidR="003A0FF2" w:rsidRDefault="003A0FF2" w:rsidP="00811FF2">
            <w:pPr>
              <w:jc w:val="center"/>
              <w:rPr>
                <w:b/>
                <w:color w:val="000000" w:themeColor="text1"/>
                <w:lang w:val="de-DE"/>
              </w:rPr>
            </w:pPr>
          </w:p>
        </w:tc>
        <w:tc>
          <w:tcPr>
            <w:tcW w:w="4961" w:type="dxa"/>
          </w:tcPr>
          <w:p w14:paraId="5B89B741" w14:textId="77777777" w:rsidR="003A0FF2" w:rsidRPr="00620981" w:rsidRDefault="003A0FF2" w:rsidP="006C72B9">
            <w:pPr>
              <w:pStyle w:val="ListParagraph"/>
              <w:numPr>
                <w:ilvl w:val="0"/>
                <w:numId w:val="28"/>
              </w:numPr>
              <w:shd w:val="clear" w:color="auto" w:fill="FFFFFF"/>
              <w:ind w:left="321" w:hanging="283"/>
              <w:rPr>
                <w:rFonts w:ascii="Times New Roman" w:hAnsi="Times New Roman"/>
                <w:iCs/>
                <w:color w:val="0070C0"/>
                <w:lang w:val="de-DE"/>
              </w:rPr>
            </w:pPr>
            <w:r w:rsidRPr="00620981">
              <w:rPr>
                <w:rFonts w:ascii="Times New Roman" w:hAnsi="Times New Roman"/>
                <w:color w:val="0070C0"/>
                <w:lang w:val="es-UY"/>
              </w:rPr>
              <w:t>Analiza potențialelor efecte ale investițiilor în capitalul uman asupra factorilor determinanți ai creșterii economice</w:t>
            </w:r>
          </w:p>
        </w:tc>
        <w:tc>
          <w:tcPr>
            <w:tcW w:w="5953" w:type="dxa"/>
          </w:tcPr>
          <w:p w14:paraId="4D482F4D" w14:textId="77777777" w:rsidR="003A0FF2" w:rsidRPr="00620981" w:rsidRDefault="003A0FF2" w:rsidP="006C72B9">
            <w:pPr>
              <w:pStyle w:val="ListParagraph"/>
              <w:numPr>
                <w:ilvl w:val="0"/>
                <w:numId w:val="29"/>
              </w:numPr>
              <w:shd w:val="clear" w:color="auto" w:fill="FFFFFF"/>
              <w:ind w:left="177" w:hanging="142"/>
              <w:rPr>
                <w:rFonts w:ascii="Times New Roman" w:hAnsi="Times New Roman"/>
                <w:iCs/>
                <w:color w:val="0070C0"/>
                <w:lang w:val="de-DE"/>
              </w:rPr>
            </w:pPr>
            <w:r w:rsidRPr="00620981">
              <w:rPr>
                <w:rFonts w:ascii="Times New Roman" w:hAnsi="Times New Roman"/>
                <w:iCs/>
                <w:color w:val="0070C0"/>
              </w:rPr>
              <w:t>Analysis of the potential effects of investment in human capital on the determinants of economic growth</w:t>
            </w:r>
          </w:p>
        </w:tc>
      </w:tr>
      <w:tr w:rsidR="003A0FF2" w:rsidRPr="00236563" w14:paraId="18CEBA5A" w14:textId="77777777" w:rsidTr="003A0FF2">
        <w:trPr>
          <w:trHeight w:val="184"/>
          <w:jc w:val="center"/>
        </w:trPr>
        <w:tc>
          <w:tcPr>
            <w:tcW w:w="704" w:type="dxa"/>
            <w:vMerge/>
            <w:vAlign w:val="center"/>
          </w:tcPr>
          <w:p w14:paraId="4260D5EE"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tcBorders>
              <w:left w:val="single" w:sz="4" w:space="0" w:color="auto"/>
              <w:right w:val="single" w:sz="4" w:space="0" w:color="auto"/>
            </w:tcBorders>
            <w:vAlign w:val="center"/>
          </w:tcPr>
          <w:p w14:paraId="17FBF078" w14:textId="77777777" w:rsidR="003A0FF2" w:rsidRPr="00E342B1" w:rsidRDefault="003A0FF2" w:rsidP="00811FF2">
            <w:pPr>
              <w:rPr>
                <w:color w:val="000000" w:themeColor="text1"/>
                <w:lang w:val="de-DE"/>
              </w:rPr>
            </w:pPr>
          </w:p>
        </w:tc>
        <w:tc>
          <w:tcPr>
            <w:tcW w:w="993" w:type="dxa"/>
            <w:vMerge/>
            <w:tcBorders>
              <w:left w:val="single" w:sz="4" w:space="0" w:color="auto"/>
              <w:right w:val="single" w:sz="4" w:space="0" w:color="auto"/>
            </w:tcBorders>
            <w:vAlign w:val="center"/>
          </w:tcPr>
          <w:p w14:paraId="3744D960" w14:textId="77777777" w:rsidR="003A0FF2" w:rsidRDefault="003A0FF2" w:rsidP="00811FF2">
            <w:pPr>
              <w:jc w:val="center"/>
              <w:rPr>
                <w:b/>
                <w:color w:val="000000" w:themeColor="text1"/>
                <w:lang w:val="de-DE"/>
              </w:rPr>
            </w:pPr>
          </w:p>
        </w:tc>
        <w:tc>
          <w:tcPr>
            <w:tcW w:w="4961" w:type="dxa"/>
          </w:tcPr>
          <w:p w14:paraId="6754110A" w14:textId="77777777" w:rsidR="003A0FF2" w:rsidRPr="00620981" w:rsidRDefault="003A0FF2" w:rsidP="006C72B9">
            <w:pPr>
              <w:pStyle w:val="ListParagraph"/>
              <w:numPr>
                <w:ilvl w:val="0"/>
                <w:numId w:val="28"/>
              </w:numPr>
              <w:shd w:val="clear" w:color="auto" w:fill="FFFFFF"/>
              <w:ind w:left="321" w:hanging="283"/>
              <w:rPr>
                <w:rFonts w:ascii="Times New Roman" w:hAnsi="Times New Roman"/>
                <w:iCs/>
                <w:lang w:val="de-DE"/>
              </w:rPr>
            </w:pPr>
            <w:r w:rsidRPr="00620981">
              <w:rPr>
                <w:rFonts w:ascii="Times New Roman" w:hAnsi="Times New Roman"/>
                <w:lang w:val="es-UY"/>
              </w:rPr>
              <w:t>Impactul curentelor epistemologice moderne asupra modificărilor de paradigmă în gândirea economică actuală</w:t>
            </w:r>
          </w:p>
        </w:tc>
        <w:tc>
          <w:tcPr>
            <w:tcW w:w="5953" w:type="dxa"/>
          </w:tcPr>
          <w:p w14:paraId="1F1E8C52" w14:textId="77777777" w:rsidR="003A0FF2" w:rsidRPr="00620981" w:rsidRDefault="003A0FF2" w:rsidP="006C72B9">
            <w:pPr>
              <w:pStyle w:val="ListParagraph"/>
              <w:numPr>
                <w:ilvl w:val="0"/>
                <w:numId w:val="29"/>
              </w:numPr>
              <w:shd w:val="clear" w:color="auto" w:fill="FFFFFF"/>
              <w:ind w:left="177" w:hanging="142"/>
              <w:rPr>
                <w:rFonts w:ascii="Times New Roman" w:hAnsi="Times New Roman"/>
                <w:iCs/>
                <w:lang w:val="de-DE"/>
              </w:rPr>
            </w:pPr>
            <w:r w:rsidRPr="00620981">
              <w:rPr>
                <w:rFonts w:ascii="Times New Roman" w:hAnsi="Times New Roman"/>
              </w:rPr>
              <w:t>The impact of modern epistemological programs on paradigm shifts in current economic thinking</w:t>
            </w:r>
          </w:p>
        </w:tc>
      </w:tr>
      <w:tr w:rsidR="003A0FF2" w:rsidRPr="00236563" w14:paraId="7ADDE2FE" w14:textId="77777777" w:rsidTr="003A0FF2">
        <w:trPr>
          <w:trHeight w:val="276"/>
          <w:jc w:val="center"/>
        </w:trPr>
        <w:tc>
          <w:tcPr>
            <w:tcW w:w="704" w:type="dxa"/>
            <w:vMerge w:val="restart"/>
            <w:vAlign w:val="center"/>
          </w:tcPr>
          <w:p w14:paraId="4DCFD3DB"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val="restart"/>
            <w:tcBorders>
              <w:top w:val="single" w:sz="4" w:space="0" w:color="auto"/>
              <w:left w:val="single" w:sz="4" w:space="0" w:color="auto"/>
              <w:right w:val="single" w:sz="4" w:space="0" w:color="auto"/>
            </w:tcBorders>
            <w:vAlign w:val="center"/>
          </w:tcPr>
          <w:p w14:paraId="38FF4523" w14:textId="77777777" w:rsidR="003A0FF2" w:rsidRPr="00E342B1" w:rsidRDefault="003A0FF2" w:rsidP="00811FF2">
            <w:pPr>
              <w:rPr>
                <w:color w:val="000000" w:themeColor="text1"/>
                <w:lang w:val="ro-RO"/>
              </w:rPr>
            </w:pPr>
            <w:r w:rsidRPr="00E342B1">
              <w:rPr>
                <w:color w:val="000000" w:themeColor="text1"/>
                <w:lang w:val="de-DE"/>
              </w:rPr>
              <w:t>Prof.univ.dr. Stanef-Puică Mihaela Roberta</w:t>
            </w:r>
          </w:p>
        </w:tc>
        <w:tc>
          <w:tcPr>
            <w:tcW w:w="993" w:type="dxa"/>
            <w:vMerge w:val="restart"/>
            <w:tcBorders>
              <w:top w:val="single" w:sz="4" w:space="0" w:color="auto"/>
              <w:left w:val="single" w:sz="4" w:space="0" w:color="auto"/>
              <w:right w:val="single" w:sz="4" w:space="0" w:color="auto"/>
            </w:tcBorders>
            <w:vAlign w:val="center"/>
          </w:tcPr>
          <w:p w14:paraId="340C1B9E" w14:textId="77777777" w:rsidR="003A0FF2" w:rsidRPr="00236563" w:rsidRDefault="003A0FF2" w:rsidP="00811FF2">
            <w:pPr>
              <w:jc w:val="center"/>
              <w:rPr>
                <w:b/>
                <w:color w:val="000000" w:themeColor="text1"/>
                <w:lang w:val="de-DE"/>
              </w:rPr>
            </w:pPr>
            <w:r>
              <w:rPr>
                <w:b/>
                <w:color w:val="000000" w:themeColor="text1"/>
                <w:lang w:val="de-DE"/>
              </w:rPr>
              <w:t>1</w:t>
            </w:r>
          </w:p>
        </w:tc>
        <w:tc>
          <w:tcPr>
            <w:tcW w:w="4961" w:type="dxa"/>
          </w:tcPr>
          <w:p w14:paraId="4F8C5650" w14:textId="77777777" w:rsidR="003A0FF2" w:rsidRPr="00620981" w:rsidRDefault="003A0FF2" w:rsidP="006C72B9">
            <w:pPr>
              <w:pStyle w:val="ListParagraph"/>
              <w:numPr>
                <w:ilvl w:val="0"/>
                <w:numId w:val="24"/>
              </w:numPr>
              <w:shd w:val="clear" w:color="auto" w:fill="FFFFFF"/>
              <w:ind w:left="321" w:hanging="283"/>
              <w:rPr>
                <w:rFonts w:ascii="Times New Roman" w:hAnsi="Times New Roman"/>
                <w:iCs/>
                <w:color w:val="0070C0"/>
                <w:lang w:val="de-DE"/>
              </w:rPr>
            </w:pPr>
            <w:r w:rsidRPr="00620981">
              <w:rPr>
                <w:rFonts w:ascii="Times New Roman" w:hAnsi="Times New Roman"/>
                <w:color w:val="0070C0"/>
                <w:lang w:val="fr-FR"/>
              </w:rPr>
              <w:t>Impactul utilizării fondurilor europene asupra nivelului de dezvoltare al României</w:t>
            </w:r>
          </w:p>
        </w:tc>
        <w:tc>
          <w:tcPr>
            <w:tcW w:w="5953" w:type="dxa"/>
          </w:tcPr>
          <w:p w14:paraId="55D813B4" w14:textId="77777777" w:rsidR="003A0FF2" w:rsidRPr="00620981" w:rsidRDefault="003A0FF2" w:rsidP="006C72B9">
            <w:pPr>
              <w:pStyle w:val="ListParagraph"/>
              <w:numPr>
                <w:ilvl w:val="0"/>
                <w:numId w:val="25"/>
              </w:numPr>
              <w:shd w:val="clear" w:color="auto" w:fill="FFFFFF"/>
              <w:ind w:left="318" w:hanging="283"/>
              <w:rPr>
                <w:rFonts w:ascii="Times New Roman" w:hAnsi="Times New Roman"/>
                <w:iCs/>
                <w:color w:val="0070C0"/>
                <w:lang w:val="de-DE"/>
              </w:rPr>
            </w:pPr>
            <w:r w:rsidRPr="00620981">
              <w:rPr>
                <w:rFonts w:ascii="Times New Roman" w:hAnsi="Times New Roman"/>
                <w:iCs/>
                <w:color w:val="0070C0"/>
                <w:lang w:val="de-DE"/>
              </w:rPr>
              <w:t>The impact of the use of European funds on Romania's level of development</w:t>
            </w:r>
          </w:p>
        </w:tc>
      </w:tr>
      <w:tr w:rsidR="003A0FF2" w:rsidRPr="00236563" w14:paraId="30128A45" w14:textId="77777777" w:rsidTr="003A0FF2">
        <w:trPr>
          <w:trHeight w:val="276"/>
          <w:jc w:val="center"/>
        </w:trPr>
        <w:tc>
          <w:tcPr>
            <w:tcW w:w="704" w:type="dxa"/>
            <w:vMerge/>
            <w:vAlign w:val="center"/>
          </w:tcPr>
          <w:p w14:paraId="2D5A18DE"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tcBorders>
              <w:left w:val="single" w:sz="4" w:space="0" w:color="auto"/>
              <w:right w:val="single" w:sz="4" w:space="0" w:color="auto"/>
            </w:tcBorders>
            <w:vAlign w:val="center"/>
          </w:tcPr>
          <w:p w14:paraId="7478DA61" w14:textId="77777777" w:rsidR="003A0FF2" w:rsidRPr="00E342B1" w:rsidRDefault="003A0FF2" w:rsidP="00811FF2">
            <w:pPr>
              <w:rPr>
                <w:color w:val="000000" w:themeColor="text1"/>
                <w:lang w:val="de-DE"/>
              </w:rPr>
            </w:pPr>
          </w:p>
        </w:tc>
        <w:tc>
          <w:tcPr>
            <w:tcW w:w="993" w:type="dxa"/>
            <w:vMerge/>
            <w:tcBorders>
              <w:left w:val="single" w:sz="4" w:space="0" w:color="auto"/>
              <w:right w:val="single" w:sz="4" w:space="0" w:color="auto"/>
            </w:tcBorders>
            <w:vAlign w:val="center"/>
          </w:tcPr>
          <w:p w14:paraId="5B5EC45B" w14:textId="77777777" w:rsidR="003A0FF2" w:rsidRPr="00236563" w:rsidRDefault="003A0FF2" w:rsidP="00811FF2">
            <w:pPr>
              <w:jc w:val="center"/>
              <w:rPr>
                <w:b/>
                <w:color w:val="000000" w:themeColor="text1"/>
                <w:lang w:val="de-DE"/>
              </w:rPr>
            </w:pPr>
          </w:p>
        </w:tc>
        <w:tc>
          <w:tcPr>
            <w:tcW w:w="4961" w:type="dxa"/>
          </w:tcPr>
          <w:p w14:paraId="5D9FC07B" w14:textId="77777777" w:rsidR="003A0FF2" w:rsidRPr="00620981" w:rsidRDefault="003A0FF2" w:rsidP="006C72B9">
            <w:pPr>
              <w:pStyle w:val="ListParagraph"/>
              <w:numPr>
                <w:ilvl w:val="0"/>
                <w:numId w:val="24"/>
              </w:numPr>
              <w:shd w:val="clear" w:color="auto" w:fill="FFFFFF"/>
              <w:ind w:left="321" w:hanging="283"/>
              <w:rPr>
                <w:rFonts w:ascii="Times New Roman" w:hAnsi="Times New Roman"/>
                <w:iCs/>
                <w:color w:val="0070C0"/>
                <w:lang w:val="de-DE"/>
              </w:rPr>
            </w:pPr>
            <w:r w:rsidRPr="00620981">
              <w:rPr>
                <w:rFonts w:ascii="Times New Roman" w:hAnsi="Times New Roman"/>
                <w:color w:val="0070C0"/>
              </w:rPr>
              <w:t>Impactul investițiilor în capitalul uman asupra creșterii economice</w:t>
            </w:r>
          </w:p>
        </w:tc>
        <w:tc>
          <w:tcPr>
            <w:tcW w:w="5953" w:type="dxa"/>
          </w:tcPr>
          <w:p w14:paraId="54A81E53" w14:textId="77777777" w:rsidR="003A0FF2" w:rsidRPr="00620981" w:rsidRDefault="003A0FF2" w:rsidP="006C72B9">
            <w:pPr>
              <w:pStyle w:val="ListParagraph"/>
              <w:numPr>
                <w:ilvl w:val="0"/>
                <w:numId w:val="25"/>
              </w:numPr>
              <w:shd w:val="clear" w:color="auto" w:fill="FFFFFF"/>
              <w:ind w:left="318" w:hanging="283"/>
              <w:rPr>
                <w:rFonts w:ascii="Times New Roman" w:hAnsi="Times New Roman"/>
                <w:iCs/>
                <w:color w:val="0070C0"/>
                <w:lang w:val="de-DE"/>
              </w:rPr>
            </w:pPr>
            <w:r w:rsidRPr="00620981">
              <w:rPr>
                <w:rFonts w:ascii="Times New Roman" w:hAnsi="Times New Roman"/>
                <w:iCs/>
                <w:color w:val="0070C0"/>
                <w:lang w:val="fr-FR"/>
              </w:rPr>
              <w:t>The impact of investment in human capital on economic growth</w:t>
            </w:r>
          </w:p>
        </w:tc>
      </w:tr>
      <w:tr w:rsidR="003A0FF2" w:rsidRPr="00236563" w14:paraId="24557C74" w14:textId="77777777" w:rsidTr="003A0FF2">
        <w:trPr>
          <w:trHeight w:val="135"/>
          <w:jc w:val="center"/>
        </w:trPr>
        <w:tc>
          <w:tcPr>
            <w:tcW w:w="704" w:type="dxa"/>
            <w:vAlign w:val="center"/>
          </w:tcPr>
          <w:p w14:paraId="524F4139"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tcBorders>
              <w:top w:val="single" w:sz="4" w:space="0" w:color="auto"/>
              <w:left w:val="single" w:sz="4" w:space="0" w:color="auto"/>
              <w:right w:val="single" w:sz="4" w:space="0" w:color="auto"/>
            </w:tcBorders>
            <w:vAlign w:val="center"/>
          </w:tcPr>
          <w:p w14:paraId="4585FE79" w14:textId="77777777" w:rsidR="003A0FF2" w:rsidRPr="00E342B1" w:rsidRDefault="003A0FF2" w:rsidP="00811FF2">
            <w:pPr>
              <w:rPr>
                <w:color w:val="000000" w:themeColor="text1"/>
                <w:lang w:val="de-DE"/>
              </w:rPr>
            </w:pPr>
            <w:r w:rsidRPr="00E342B1">
              <w:rPr>
                <w:color w:val="000000" w:themeColor="text1"/>
                <w:lang w:val="de-DE"/>
              </w:rPr>
              <w:t>Prof.univ.dr. Țîrcă Diana Mihaela</w:t>
            </w:r>
          </w:p>
        </w:tc>
        <w:tc>
          <w:tcPr>
            <w:tcW w:w="993" w:type="dxa"/>
            <w:tcBorders>
              <w:top w:val="single" w:sz="4" w:space="0" w:color="auto"/>
              <w:left w:val="single" w:sz="4" w:space="0" w:color="auto"/>
              <w:right w:val="single" w:sz="4" w:space="0" w:color="auto"/>
            </w:tcBorders>
            <w:vAlign w:val="center"/>
          </w:tcPr>
          <w:p w14:paraId="40804ED5" w14:textId="77777777" w:rsidR="003A0FF2" w:rsidRPr="00236563" w:rsidRDefault="003A0FF2" w:rsidP="00811FF2">
            <w:pPr>
              <w:jc w:val="center"/>
              <w:rPr>
                <w:b/>
                <w:color w:val="000000" w:themeColor="text1"/>
                <w:lang w:val="de-DE"/>
              </w:rPr>
            </w:pPr>
            <w:r>
              <w:rPr>
                <w:b/>
                <w:color w:val="000000" w:themeColor="text1"/>
                <w:lang w:val="de-DE"/>
              </w:rPr>
              <w:t xml:space="preserve">1 </w:t>
            </w:r>
          </w:p>
        </w:tc>
        <w:tc>
          <w:tcPr>
            <w:tcW w:w="4961" w:type="dxa"/>
          </w:tcPr>
          <w:p w14:paraId="155D2A48" w14:textId="77777777" w:rsidR="003A0FF2" w:rsidRPr="00620981" w:rsidRDefault="003A0FF2" w:rsidP="006C72B9">
            <w:pPr>
              <w:pStyle w:val="ListParagraph"/>
              <w:numPr>
                <w:ilvl w:val="0"/>
                <w:numId w:val="30"/>
              </w:numPr>
              <w:shd w:val="clear" w:color="auto" w:fill="FFFFFF"/>
              <w:ind w:left="321" w:hanging="283"/>
              <w:rPr>
                <w:rFonts w:ascii="Times New Roman" w:hAnsi="Times New Roman"/>
                <w:iCs/>
                <w:lang w:val="de-DE"/>
              </w:rPr>
            </w:pPr>
            <w:r w:rsidRPr="00620981">
              <w:rPr>
                <w:rFonts w:ascii="Times New Roman" w:hAnsi="Times New Roman"/>
              </w:rPr>
              <w:t>Oportunități și provocări ale pieței muncii din România în era digitalizarii</w:t>
            </w:r>
          </w:p>
        </w:tc>
        <w:tc>
          <w:tcPr>
            <w:tcW w:w="5953" w:type="dxa"/>
          </w:tcPr>
          <w:p w14:paraId="322BCB06" w14:textId="77777777" w:rsidR="003A0FF2" w:rsidRPr="00620981" w:rsidRDefault="003A0FF2" w:rsidP="006C72B9">
            <w:pPr>
              <w:pStyle w:val="ListParagraph"/>
              <w:numPr>
                <w:ilvl w:val="0"/>
                <w:numId w:val="31"/>
              </w:numPr>
              <w:shd w:val="clear" w:color="auto" w:fill="FFFFFF"/>
              <w:ind w:left="318" w:hanging="283"/>
              <w:rPr>
                <w:rFonts w:ascii="Times New Roman" w:hAnsi="Times New Roman"/>
                <w:iCs/>
                <w:lang w:val="de-DE"/>
              </w:rPr>
            </w:pPr>
            <w:r w:rsidRPr="00620981">
              <w:rPr>
                <w:rFonts w:ascii="Times New Roman" w:hAnsi="Times New Roman"/>
              </w:rPr>
              <w:t>Opportunities and challenges of the Romanian labor market in the digital era</w:t>
            </w:r>
          </w:p>
        </w:tc>
      </w:tr>
      <w:tr w:rsidR="003A0FF2" w:rsidRPr="00236563" w14:paraId="7FDB5668" w14:textId="77777777" w:rsidTr="003A0FF2">
        <w:trPr>
          <w:trHeight w:val="135"/>
          <w:jc w:val="center"/>
        </w:trPr>
        <w:tc>
          <w:tcPr>
            <w:tcW w:w="704" w:type="dxa"/>
            <w:vMerge w:val="restart"/>
            <w:vAlign w:val="center"/>
          </w:tcPr>
          <w:p w14:paraId="7E942895"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val="restart"/>
            <w:tcBorders>
              <w:top w:val="single" w:sz="4" w:space="0" w:color="auto"/>
              <w:left w:val="single" w:sz="4" w:space="0" w:color="auto"/>
              <w:right w:val="single" w:sz="4" w:space="0" w:color="auto"/>
            </w:tcBorders>
            <w:vAlign w:val="center"/>
          </w:tcPr>
          <w:p w14:paraId="14E5D00C" w14:textId="77777777" w:rsidR="003A0FF2" w:rsidRPr="00E342B1" w:rsidRDefault="003A0FF2" w:rsidP="00811FF2">
            <w:pPr>
              <w:rPr>
                <w:color w:val="000000" w:themeColor="text1"/>
                <w:lang w:val="de-DE"/>
              </w:rPr>
            </w:pPr>
            <w:r w:rsidRPr="00E342B1">
              <w:rPr>
                <w:color w:val="000000" w:themeColor="text1"/>
                <w:lang w:val="de-DE"/>
              </w:rPr>
              <w:t>Prof.univ.dr. Trașcă Daniela Livia</w:t>
            </w:r>
          </w:p>
        </w:tc>
        <w:tc>
          <w:tcPr>
            <w:tcW w:w="993" w:type="dxa"/>
            <w:vMerge w:val="restart"/>
            <w:tcBorders>
              <w:top w:val="single" w:sz="4" w:space="0" w:color="auto"/>
              <w:left w:val="single" w:sz="4" w:space="0" w:color="auto"/>
              <w:right w:val="single" w:sz="4" w:space="0" w:color="auto"/>
            </w:tcBorders>
            <w:vAlign w:val="center"/>
          </w:tcPr>
          <w:p w14:paraId="4F6B0FD6" w14:textId="77777777" w:rsidR="003A0FF2" w:rsidRPr="00236563" w:rsidRDefault="003A0FF2" w:rsidP="00811FF2">
            <w:pPr>
              <w:jc w:val="center"/>
              <w:rPr>
                <w:b/>
                <w:color w:val="000000" w:themeColor="text1"/>
                <w:lang w:val="de-DE"/>
              </w:rPr>
            </w:pPr>
            <w:r>
              <w:rPr>
                <w:b/>
                <w:color w:val="000000" w:themeColor="text1"/>
                <w:lang w:val="de-DE"/>
              </w:rPr>
              <w:t>1</w:t>
            </w:r>
          </w:p>
        </w:tc>
        <w:tc>
          <w:tcPr>
            <w:tcW w:w="4961" w:type="dxa"/>
          </w:tcPr>
          <w:p w14:paraId="594B566A" w14:textId="77777777" w:rsidR="003A0FF2" w:rsidRPr="00620981" w:rsidRDefault="003A0FF2" w:rsidP="006C72B9">
            <w:pPr>
              <w:pStyle w:val="ListParagraph"/>
              <w:numPr>
                <w:ilvl w:val="0"/>
                <w:numId w:val="18"/>
              </w:numPr>
              <w:shd w:val="clear" w:color="auto" w:fill="FFFFFF"/>
              <w:ind w:left="321" w:hanging="283"/>
              <w:rPr>
                <w:rFonts w:ascii="Times New Roman" w:hAnsi="Times New Roman"/>
                <w:iCs/>
                <w:color w:val="0070C0"/>
                <w:lang w:val="de-DE"/>
              </w:rPr>
            </w:pPr>
            <w:r w:rsidRPr="00620981">
              <w:rPr>
                <w:rFonts w:ascii="Times New Roman" w:hAnsi="Times New Roman"/>
                <w:iCs/>
                <w:color w:val="0070C0"/>
                <w:lang w:val="de-DE"/>
              </w:rPr>
              <w:t>Eficiența strategiilor și politicilor de absorbție a fondurilor europene în sectorul public în domeniul competitivității economice, în perioada de programare 2014-2020. Cazul României</w:t>
            </w:r>
          </w:p>
        </w:tc>
        <w:tc>
          <w:tcPr>
            <w:tcW w:w="5953" w:type="dxa"/>
          </w:tcPr>
          <w:p w14:paraId="3A3EF9E6" w14:textId="77777777" w:rsidR="003A0FF2" w:rsidRPr="00620981" w:rsidRDefault="003A0FF2" w:rsidP="006C72B9">
            <w:pPr>
              <w:pStyle w:val="ListParagraph"/>
              <w:numPr>
                <w:ilvl w:val="0"/>
                <w:numId w:val="19"/>
              </w:numPr>
              <w:shd w:val="clear" w:color="auto" w:fill="FFFFFF"/>
              <w:ind w:left="318" w:hanging="283"/>
              <w:rPr>
                <w:rFonts w:ascii="Times New Roman" w:hAnsi="Times New Roman"/>
                <w:iCs/>
                <w:color w:val="0070C0"/>
                <w:lang w:val="de-DE"/>
              </w:rPr>
            </w:pPr>
            <w:r w:rsidRPr="00620981">
              <w:rPr>
                <w:rFonts w:ascii="Times New Roman" w:hAnsi="Times New Roman"/>
                <w:iCs/>
                <w:color w:val="0070C0"/>
                <w:lang w:val="de-DE"/>
              </w:rPr>
              <w:t>The efficiency of strategies and policies for the absorption of European funds in the public sector in the field of economic competitiveness, during the 2014-2020 programming period. The case of Romania</w:t>
            </w:r>
          </w:p>
        </w:tc>
      </w:tr>
      <w:tr w:rsidR="003A0FF2" w:rsidRPr="00236563" w14:paraId="12BC2519" w14:textId="77777777" w:rsidTr="003A0FF2">
        <w:trPr>
          <w:trHeight w:val="135"/>
          <w:jc w:val="center"/>
        </w:trPr>
        <w:tc>
          <w:tcPr>
            <w:tcW w:w="704" w:type="dxa"/>
            <w:vMerge/>
            <w:vAlign w:val="center"/>
          </w:tcPr>
          <w:p w14:paraId="1C8EC620" w14:textId="77777777" w:rsidR="003A0FF2" w:rsidRPr="00236563" w:rsidRDefault="003A0FF2" w:rsidP="006C72B9">
            <w:pPr>
              <w:pStyle w:val="ListParagraph"/>
              <w:numPr>
                <w:ilvl w:val="0"/>
                <w:numId w:val="81"/>
              </w:numPr>
              <w:jc w:val="center"/>
              <w:rPr>
                <w:rFonts w:ascii="Times New Roman" w:hAnsi="Times New Roman"/>
                <w:sz w:val="24"/>
                <w:szCs w:val="24"/>
                <w:lang w:val="de-DE"/>
              </w:rPr>
            </w:pPr>
          </w:p>
        </w:tc>
        <w:tc>
          <w:tcPr>
            <w:tcW w:w="2693" w:type="dxa"/>
            <w:vMerge/>
            <w:tcBorders>
              <w:left w:val="single" w:sz="4" w:space="0" w:color="auto"/>
              <w:right w:val="single" w:sz="4" w:space="0" w:color="auto"/>
            </w:tcBorders>
            <w:vAlign w:val="center"/>
          </w:tcPr>
          <w:p w14:paraId="2C53744C" w14:textId="77777777" w:rsidR="003A0FF2" w:rsidRPr="00E342B1" w:rsidRDefault="003A0FF2" w:rsidP="00811FF2">
            <w:pPr>
              <w:rPr>
                <w:color w:val="000000" w:themeColor="text1"/>
                <w:lang w:val="de-DE"/>
              </w:rPr>
            </w:pPr>
          </w:p>
        </w:tc>
        <w:tc>
          <w:tcPr>
            <w:tcW w:w="993" w:type="dxa"/>
            <w:vMerge/>
            <w:tcBorders>
              <w:left w:val="single" w:sz="4" w:space="0" w:color="auto"/>
              <w:right w:val="single" w:sz="4" w:space="0" w:color="auto"/>
            </w:tcBorders>
            <w:vAlign w:val="center"/>
          </w:tcPr>
          <w:p w14:paraId="18A143B4" w14:textId="77777777" w:rsidR="003A0FF2" w:rsidRPr="00236563" w:rsidRDefault="003A0FF2" w:rsidP="00811FF2">
            <w:pPr>
              <w:jc w:val="center"/>
              <w:rPr>
                <w:b/>
                <w:color w:val="000000" w:themeColor="text1"/>
                <w:lang w:val="de-DE"/>
              </w:rPr>
            </w:pPr>
          </w:p>
        </w:tc>
        <w:tc>
          <w:tcPr>
            <w:tcW w:w="4961" w:type="dxa"/>
          </w:tcPr>
          <w:p w14:paraId="7DAF1DCA" w14:textId="77777777" w:rsidR="003A0FF2" w:rsidRPr="00620981" w:rsidRDefault="003A0FF2" w:rsidP="006C72B9">
            <w:pPr>
              <w:pStyle w:val="ListParagraph"/>
              <w:numPr>
                <w:ilvl w:val="0"/>
                <w:numId w:val="18"/>
              </w:numPr>
              <w:shd w:val="clear" w:color="auto" w:fill="FFFFFF"/>
              <w:ind w:left="321" w:hanging="283"/>
              <w:rPr>
                <w:rFonts w:ascii="Times New Roman" w:hAnsi="Times New Roman"/>
                <w:iCs/>
                <w:color w:val="0070C0"/>
                <w:lang w:val="de-DE"/>
              </w:rPr>
            </w:pPr>
            <w:r w:rsidRPr="00620981">
              <w:rPr>
                <w:rFonts w:ascii="Times New Roman" w:hAnsi="Times New Roman"/>
                <w:iCs/>
                <w:color w:val="0070C0"/>
                <w:lang w:val="de-DE"/>
              </w:rPr>
              <w:t>Analiza alocării și utilizării fondurilor Europene în economia românească</w:t>
            </w:r>
          </w:p>
        </w:tc>
        <w:tc>
          <w:tcPr>
            <w:tcW w:w="5953" w:type="dxa"/>
          </w:tcPr>
          <w:p w14:paraId="4216C093" w14:textId="77777777" w:rsidR="003A0FF2" w:rsidRPr="00620981" w:rsidRDefault="003A0FF2" w:rsidP="006C72B9">
            <w:pPr>
              <w:pStyle w:val="ListParagraph"/>
              <w:numPr>
                <w:ilvl w:val="0"/>
                <w:numId w:val="19"/>
              </w:numPr>
              <w:shd w:val="clear" w:color="auto" w:fill="FFFFFF"/>
              <w:ind w:left="318" w:hanging="283"/>
              <w:rPr>
                <w:rFonts w:ascii="Times New Roman" w:hAnsi="Times New Roman"/>
                <w:iCs/>
                <w:color w:val="0070C0"/>
                <w:lang w:val="de-DE"/>
              </w:rPr>
            </w:pPr>
            <w:r w:rsidRPr="00620981">
              <w:rPr>
                <w:rFonts w:ascii="Times New Roman" w:hAnsi="Times New Roman"/>
                <w:iCs/>
                <w:color w:val="0070C0"/>
                <w:lang w:val="de-DE"/>
              </w:rPr>
              <w:t>Analysis of the allocation and use of European funds in the Romanian economy</w:t>
            </w:r>
          </w:p>
        </w:tc>
      </w:tr>
      <w:tr w:rsidR="003A0FF2" w:rsidRPr="00CB1D87" w14:paraId="7DC7EA60" w14:textId="77777777" w:rsidTr="003A0FF2">
        <w:trPr>
          <w:trHeight w:val="135"/>
          <w:jc w:val="center"/>
        </w:trPr>
        <w:tc>
          <w:tcPr>
            <w:tcW w:w="3397" w:type="dxa"/>
            <w:gridSpan w:val="2"/>
            <w:tcBorders>
              <w:right w:val="single" w:sz="4" w:space="0" w:color="auto"/>
            </w:tcBorders>
            <w:shd w:val="clear" w:color="auto" w:fill="C6D9F1" w:themeFill="text2" w:themeFillTint="33"/>
            <w:vAlign w:val="center"/>
          </w:tcPr>
          <w:p w14:paraId="56E7DEC3" w14:textId="77777777" w:rsidR="003A0FF2" w:rsidRPr="00CB1D87" w:rsidRDefault="003A0FF2" w:rsidP="00811FF2">
            <w:pPr>
              <w:jc w:val="both"/>
              <w:rPr>
                <w:rFonts w:asciiTheme="majorHAnsi" w:hAnsiTheme="majorHAnsi"/>
                <w:b/>
                <w:bCs/>
                <w:color w:val="000000" w:themeColor="text1"/>
                <w:lang w:val="de-DE"/>
              </w:rPr>
            </w:pPr>
            <w:r w:rsidRPr="0052558E">
              <w:rPr>
                <w:b/>
                <w:bCs/>
                <w:color w:val="000000" w:themeColor="text1"/>
                <w:lang w:val="de-DE"/>
              </w:rPr>
              <w:t>Total locuri/Total Places</w:t>
            </w:r>
          </w:p>
        </w:tc>
        <w:tc>
          <w:tcPr>
            <w:tcW w:w="993" w:type="dxa"/>
            <w:tcBorders>
              <w:left w:val="single" w:sz="4" w:space="0" w:color="auto"/>
              <w:right w:val="single" w:sz="4" w:space="0" w:color="auto"/>
            </w:tcBorders>
            <w:shd w:val="clear" w:color="auto" w:fill="C6D9F1" w:themeFill="text2" w:themeFillTint="33"/>
            <w:vAlign w:val="center"/>
          </w:tcPr>
          <w:p w14:paraId="1859BEE7" w14:textId="77777777" w:rsidR="003A0FF2" w:rsidRPr="00CB1D87" w:rsidRDefault="003A0FF2" w:rsidP="00811FF2">
            <w:pPr>
              <w:jc w:val="center"/>
              <w:rPr>
                <w:rFonts w:asciiTheme="majorHAnsi" w:hAnsiTheme="majorHAnsi"/>
                <w:b/>
                <w:bCs/>
                <w:color w:val="000000" w:themeColor="text1"/>
                <w:lang w:val="de-DE"/>
              </w:rPr>
            </w:pPr>
            <w:r>
              <w:rPr>
                <w:rFonts w:asciiTheme="majorHAnsi" w:hAnsiTheme="majorHAnsi"/>
                <w:b/>
                <w:bCs/>
                <w:color w:val="000000" w:themeColor="text1"/>
                <w:lang w:val="de-DE"/>
              </w:rPr>
              <w:t>18</w:t>
            </w:r>
          </w:p>
        </w:tc>
        <w:tc>
          <w:tcPr>
            <w:tcW w:w="4961" w:type="dxa"/>
          </w:tcPr>
          <w:p w14:paraId="45FD5226" w14:textId="77777777" w:rsidR="003A0FF2" w:rsidRPr="00CB1D87" w:rsidRDefault="003A0FF2" w:rsidP="00811FF2">
            <w:pPr>
              <w:jc w:val="both"/>
              <w:rPr>
                <w:rFonts w:asciiTheme="majorHAnsi" w:hAnsiTheme="majorHAnsi"/>
                <w:b/>
                <w:bCs/>
                <w:color w:val="000000" w:themeColor="text1"/>
                <w:lang w:val="de-DE"/>
              </w:rPr>
            </w:pPr>
          </w:p>
        </w:tc>
        <w:tc>
          <w:tcPr>
            <w:tcW w:w="5953" w:type="dxa"/>
          </w:tcPr>
          <w:p w14:paraId="2245586B" w14:textId="77777777" w:rsidR="003A0FF2" w:rsidRPr="00CB1D87" w:rsidRDefault="003A0FF2" w:rsidP="00811FF2">
            <w:pPr>
              <w:jc w:val="both"/>
              <w:rPr>
                <w:rFonts w:asciiTheme="majorHAnsi" w:hAnsiTheme="majorHAnsi"/>
                <w:b/>
                <w:bCs/>
                <w:color w:val="000000" w:themeColor="text1"/>
                <w:lang w:val="de-DE"/>
              </w:rPr>
            </w:pPr>
          </w:p>
        </w:tc>
      </w:tr>
    </w:tbl>
    <w:p w14:paraId="3CC21650" w14:textId="77777777" w:rsidR="00811FF2" w:rsidRDefault="00811FF2" w:rsidP="00811FF2">
      <w:pPr>
        <w:tabs>
          <w:tab w:val="left" w:pos="-567"/>
        </w:tabs>
        <w:rPr>
          <w:b/>
          <w:lang w:val="ro-RO"/>
        </w:rPr>
      </w:pPr>
    </w:p>
    <w:p w14:paraId="7CDEC22B" w14:textId="77777777" w:rsidR="00811FF2" w:rsidRPr="00023B4A" w:rsidRDefault="00811FF2" w:rsidP="00811FF2">
      <w:pPr>
        <w:tabs>
          <w:tab w:val="left" w:pos="-567"/>
        </w:tabs>
        <w:rPr>
          <w:b/>
          <w:lang w:val="ro-RO"/>
        </w:rPr>
      </w:pPr>
    </w:p>
    <w:p w14:paraId="08CBD3ED" w14:textId="77777777" w:rsidR="00811FF2" w:rsidRPr="00BB2733" w:rsidRDefault="00811FF2" w:rsidP="00811FF2">
      <w:pPr>
        <w:shd w:val="clear" w:color="auto" w:fill="D9D9D9" w:themeFill="background1" w:themeFillShade="D9"/>
        <w:tabs>
          <w:tab w:val="left" w:pos="0"/>
        </w:tabs>
        <w:rPr>
          <w:b/>
          <w:lang w:val="ro-RO"/>
        </w:rPr>
      </w:pPr>
      <w:r w:rsidRPr="00224E7F">
        <w:rPr>
          <w:rFonts w:asciiTheme="minorHAnsi" w:hAnsiTheme="minorHAnsi" w:cstheme="minorHAnsi"/>
          <w:b/>
          <w:sz w:val="22"/>
          <w:szCs w:val="22"/>
          <w:lang w:val="ro-RO"/>
        </w:rPr>
        <w:t xml:space="preserve">   </w:t>
      </w:r>
      <w:r w:rsidRPr="00BB2733">
        <w:rPr>
          <w:b/>
          <w:shd w:val="clear" w:color="auto" w:fill="D9D9D9" w:themeFill="background1" w:themeFillShade="D9"/>
          <w:lang w:val="ro-RO"/>
        </w:rPr>
        <w:t xml:space="preserve">Școala doctorală: </w:t>
      </w:r>
      <w:r w:rsidRPr="00BB2733">
        <w:rPr>
          <w:b/>
          <w:i/>
          <w:shd w:val="clear" w:color="auto" w:fill="D9D9D9" w:themeFill="background1" w:themeFillShade="D9"/>
          <w:lang w:val="ro-RO"/>
        </w:rPr>
        <w:t>Economie II</w:t>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sidRPr="00BB2733">
        <w:rPr>
          <w:b/>
          <w:i/>
          <w:shd w:val="clear" w:color="auto" w:fill="D9D9D9" w:themeFill="background1" w:themeFillShade="D9"/>
          <w:lang w:val="ro-RO"/>
        </w:rPr>
        <w:tab/>
      </w:r>
      <w:r>
        <w:rPr>
          <w:b/>
          <w:i/>
          <w:shd w:val="clear" w:color="auto" w:fill="D9D9D9" w:themeFill="background1" w:themeFillShade="D9"/>
          <w:lang w:val="ro-RO"/>
        </w:rPr>
        <w:t xml:space="preserve">                        </w:t>
      </w:r>
      <w:r w:rsidRPr="00BB2733">
        <w:rPr>
          <w:b/>
          <w:i/>
          <w:iCs/>
          <w:lang w:val="ro-RO"/>
        </w:rPr>
        <w:t>Doctoral School: Economics II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3261"/>
        <w:gridCol w:w="850"/>
        <w:gridCol w:w="4395"/>
        <w:gridCol w:w="5244"/>
      </w:tblGrid>
      <w:tr w:rsidR="003A0FF2" w:rsidRPr="005D79DB" w14:paraId="44C60AEB" w14:textId="77777777" w:rsidTr="003A0FF2">
        <w:trPr>
          <w:trHeight w:val="1041"/>
          <w:jc w:val="center"/>
        </w:trPr>
        <w:tc>
          <w:tcPr>
            <w:tcW w:w="987" w:type="dxa"/>
            <w:vAlign w:val="center"/>
          </w:tcPr>
          <w:p w14:paraId="0E8DD895" w14:textId="77777777" w:rsidR="003A0FF2" w:rsidRPr="00174FD2" w:rsidRDefault="003A0FF2" w:rsidP="00811FF2">
            <w:pPr>
              <w:jc w:val="center"/>
              <w:rPr>
                <w:rFonts w:asciiTheme="minorHAnsi" w:hAnsiTheme="minorHAnsi" w:cstheme="minorHAnsi"/>
                <w:b/>
                <w:sz w:val="22"/>
                <w:szCs w:val="22"/>
              </w:rPr>
            </w:pPr>
            <w:r w:rsidRPr="00174FD2">
              <w:rPr>
                <w:rFonts w:asciiTheme="minorHAnsi" w:hAnsiTheme="minorHAnsi" w:cstheme="minorHAnsi"/>
                <w:b/>
                <w:sz w:val="22"/>
                <w:szCs w:val="22"/>
                <w:shd w:val="clear" w:color="auto" w:fill="FFFFFF"/>
              </w:rPr>
              <w:t> </w:t>
            </w:r>
            <w:r w:rsidRPr="00174FD2">
              <w:rPr>
                <w:rFonts w:asciiTheme="minorHAnsi" w:hAnsiTheme="minorHAnsi" w:cstheme="minorHAnsi"/>
                <w:b/>
                <w:sz w:val="22"/>
                <w:szCs w:val="22"/>
                <w:shd w:val="clear" w:color="auto" w:fill="FFFFFF"/>
              </w:rPr>
              <w:tab/>
            </w:r>
            <w:r w:rsidRPr="00174FD2">
              <w:rPr>
                <w:rFonts w:asciiTheme="minorHAnsi" w:hAnsiTheme="minorHAnsi" w:cstheme="minorHAnsi"/>
                <w:b/>
                <w:sz w:val="22"/>
                <w:szCs w:val="22"/>
              </w:rPr>
              <w:t>Nr. crt</w:t>
            </w:r>
          </w:p>
        </w:tc>
        <w:tc>
          <w:tcPr>
            <w:tcW w:w="3261" w:type="dxa"/>
            <w:vAlign w:val="center"/>
          </w:tcPr>
          <w:p w14:paraId="72BA896B" w14:textId="77777777" w:rsidR="003A0FF2" w:rsidRPr="00174FD2" w:rsidRDefault="003A0FF2" w:rsidP="00811FF2">
            <w:pPr>
              <w:jc w:val="center"/>
              <w:rPr>
                <w:rFonts w:asciiTheme="minorHAnsi" w:hAnsiTheme="minorHAnsi" w:cstheme="minorHAnsi"/>
                <w:b/>
                <w:sz w:val="22"/>
                <w:szCs w:val="22"/>
                <w:lang w:val="fr-FR"/>
              </w:rPr>
            </w:pPr>
            <w:r w:rsidRPr="00174FD2">
              <w:rPr>
                <w:rFonts w:asciiTheme="minorHAnsi" w:hAnsiTheme="minorHAnsi" w:cstheme="minorHAnsi"/>
                <w:b/>
                <w:sz w:val="22"/>
                <w:szCs w:val="22"/>
                <w:lang w:val="fr-FR"/>
              </w:rPr>
              <w:t>Nume si prenume</w:t>
            </w:r>
          </w:p>
          <w:p w14:paraId="7936BE09" w14:textId="77777777" w:rsidR="003A0FF2" w:rsidRPr="00174FD2" w:rsidRDefault="003A0FF2" w:rsidP="00811FF2">
            <w:pPr>
              <w:jc w:val="center"/>
              <w:rPr>
                <w:rFonts w:asciiTheme="minorHAnsi" w:hAnsiTheme="minorHAnsi" w:cstheme="minorHAnsi"/>
                <w:i/>
                <w:sz w:val="22"/>
                <w:szCs w:val="22"/>
                <w:lang w:val="fr-FR"/>
              </w:rPr>
            </w:pPr>
            <w:proofErr w:type="gramStart"/>
            <w:r w:rsidRPr="00174FD2">
              <w:rPr>
                <w:rFonts w:asciiTheme="minorHAnsi" w:hAnsiTheme="minorHAnsi" w:cstheme="minorHAnsi"/>
                <w:b/>
                <w:sz w:val="22"/>
                <w:szCs w:val="22"/>
                <w:lang w:val="fr-FR"/>
              </w:rPr>
              <w:t>conducător</w:t>
            </w:r>
            <w:proofErr w:type="gramEnd"/>
            <w:r w:rsidRPr="00174FD2">
              <w:rPr>
                <w:rFonts w:asciiTheme="minorHAnsi" w:hAnsiTheme="minorHAnsi" w:cstheme="minorHAnsi"/>
                <w:b/>
                <w:sz w:val="22"/>
                <w:szCs w:val="22"/>
                <w:lang w:val="fr-FR"/>
              </w:rPr>
              <w:t xml:space="preserve"> de doctorat /</w:t>
            </w:r>
            <w:r w:rsidRPr="00174FD2">
              <w:rPr>
                <w:rFonts w:asciiTheme="minorHAnsi" w:hAnsiTheme="minorHAnsi" w:cstheme="minorHAnsi"/>
                <w:b/>
                <w:i/>
                <w:sz w:val="22"/>
                <w:szCs w:val="22"/>
                <w:lang w:val="fr-FR"/>
              </w:rPr>
              <w:t>Supervisor</w:t>
            </w:r>
          </w:p>
        </w:tc>
        <w:tc>
          <w:tcPr>
            <w:tcW w:w="850" w:type="dxa"/>
            <w:vAlign w:val="center"/>
          </w:tcPr>
          <w:p w14:paraId="44255C53" w14:textId="77777777" w:rsidR="003A0FF2" w:rsidRPr="00174FD2" w:rsidRDefault="003A0FF2" w:rsidP="00811FF2">
            <w:pPr>
              <w:jc w:val="center"/>
              <w:rPr>
                <w:rFonts w:asciiTheme="minorHAnsi" w:hAnsiTheme="minorHAnsi" w:cstheme="minorHAnsi"/>
                <w:b/>
                <w:sz w:val="22"/>
                <w:szCs w:val="22"/>
              </w:rPr>
            </w:pPr>
            <w:r w:rsidRPr="00174FD2">
              <w:rPr>
                <w:rFonts w:asciiTheme="minorHAnsi" w:hAnsiTheme="minorHAnsi" w:cstheme="minorHAnsi"/>
                <w:b/>
                <w:sz w:val="22"/>
                <w:szCs w:val="22"/>
              </w:rPr>
              <w:t>Nr. locuri</w:t>
            </w:r>
          </w:p>
          <w:p w14:paraId="6853BC22" w14:textId="77777777" w:rsidR="003A0FF2" w:rsidRPr="00174FD2" w:rsidRDefault="003A0FF2" w:rsidP="00811FF2">
            <w:pPr>
              <w:jc w:val="center"/>
              <w:rPr>
                <w:rFonts w:asciiTheme="minorHAnsi" w:hAnsiTheme="minorHAnsi" w:cstheme="minorHAnsi"/>
                <w:b/>
                <w:i/>
                <w:sz w:val="22"/>
                <w:szCs w:val="22"/>
              </w:rPr>
            </w:pPr>
            <w:r w:rsidRPr="00174FD2">
              <w:rPr>
                <w:rFonts w:asciiTheme="minorHAnsi" w:hAnsiTheme="minorHAnsi" w:cstheme="minorHAnsi"/>
                <w:b/>
                <w:i/>
                <w:sz w:val="22"/>
                <w:szCs w:val="22"/>
              </w:rPr>
              <w:t>Places</w:t>
            </w:r>
          </w:p>
        </w:tc>
        <w:tc>
          <w:tcPr>
            <w:tcW w:w="4395" w:type="dxa"/>
            <w:vAlign w:val="center"/>
          </w:tcPr>
          <w:p w14:paraId="6F655857" w14:textId="77777777" w:rsidR="003A0FF2" w:rsidRPr="00174FD2" w:rsidRDefault="003A0FF2" w:rsidP="00811FF2">
            <w:pPr>
              <w:jc w:val="center"/>
              <w:rPr>
                <w:rFonts w:asciiTheme="minorHAnsi" w:hAnsiTheme="minorHAnsi" w:cstheme="minorHAnsi"/>
                <w:b/>
                <w:sz w:val="22"/>
                <w:szCs w:val="22"/>
                <w:lang w:val="fr-FR"/>
              </w:rPr>
            </w:pPr>
          </w:p>
          <w:p w14:paraId="1DFAE257" w14:textId="77777777" w:rsidR="003A0FF2" w:rsidRPr="00174FD2" w:rsidRDefault="003A0FF2" w:rsidP="00811FF2">
            <w:pPr>
              <w:jc w:val="center"/>
              <w:rPr>
                <w:rFonts w:asciiTheme="minorHAnsi" w:hAnsiTheme="minorHAnsi" w:cstheme="minorHAnsi"/>
                <w:b/>
                <w:sz w:val="22"/>
                <w:szCs w:val="22"/>
                <w:lang w:val="fr-FR"/>
              </w:rPr>
            </w:pPr>
            <w:r w:rsidRPr="00174FD2">
              <w:rPr>
                <w:rFonts w:asciiTheme="minorHAnsi" w:hAnsiTheme="minorHAnsi" w:cstheme="minorHAnsi"/>
                <w:b/>
                <w:sz w:val="22"/>
                <w:szCs w:val="22"/>
                <w:lang w:val="fr-FR"/>
              </w:rPr>
              <w:t>Titlul temei de cercetare scoase la concurs</w:t>
            </w:r>
          </w:p>
          <w:p w14:paraId="3CC9EA43" w14:textId="77777777" w:rsidR="003A0FF2" w:rsidRPr="00174FD2" w:rsidRDefault="003A0FF2" w:rsidP="00811FF2">
            <w:pPr>
              <w:jc w:val="center"/>
              <w:rPr>
                <w:rFonts w:asciiTheme="minorHAnsi" w:hAnsiTheme="minorHAnsi" w:cstheme="minorHAnsi"/>
                <w:b/>
                <w:sz w:val="22"/>
                <w:szCs w:val="22"/>
                <w:lang w:val="fr-FR"/>
              </w:rPr>
            </w:pPr>
          </w:p>
        </w:tc>
        <w:tc>
          <w:tcPr>
            <w:tcW w:w="5244" w:type="dxa"/>
            <w:vAlign w:val="center"/>
          </w:tcPr>
          <w:p w14:paraId="292CF132" w14:textId="77777777" w:rsidR="003A0FF2" w:rsidRPr="00174FD2" w:rsidRDefault="003A0FF2" w:rsidP="00811FF2">
            <w:pPr>
              <w:jc w:val="center"/>
              <w:rPr>
                <w:rFonts w:asciiTheme="minorHAnsi" w:hAnsiTheme="minorHAnsi" w:cstheme="minorHAnsi"/>
                <w:b/>
                <w:i/>
                <w:sz w:val="22"/>
                <w:szCs w:val="22"/>
              </w:rPr>
            </w:pPr>
            <w:r w:rsidRPr="00174FD2">
              <w:rPr>
                <w:rFonts w:asciiTheme="minorHAnsi" w:hAnsiTheme="minorHAnsi" w:cstheme="minorHAnsi"/>
                <w:b/>
                <w:i/>
                <w:sz w:val="22"/>
                <w:szCs w:val="22"/>
              </w:rPr>
              <w:t>Research theme</w:t>
            </w:r>
          </w:p>
        </w:tc>
      </w:tr>
      <w:tr w:rsidR="003A0FF2" w:rsidRPr="00F84017" w14:paraId="7F240AE1" w14:textId="77777777" w:rsidTr="003A0FF2">
        <w:trPr>
          <w:trHeight w:val="702"/>
          <w:jc w:val="center"/>
        </w:trPr>
        <w:tc>
          <w:tcPr>
            <w:tcW w:w="987" w:type="dxa"/>
            <w:vMerge w:val="restart"/>
            <w:vAlign w:val="center"/>
          </w:tcPr>
          <w:p w14:paraId="7C9DB84D" w14:textId="77777777" w:rsidR="003A0FF2" w:rsidRPr="00F84017" w:rsidRDefault="003A0FF2" w:rsidP="00811FF2">
            <w:pPr>
              <w:ind w:left="360"/>
              <w:jc w:val="center"/>
              <w:rPr>
                <w:b/>
                <w:sz w:val="22"/>
                <w:szCs w:val="22"/>
                <w:shd w:val="clear" w:color="auto" w:fill="FFFFFF"/>
              </w:rPr>
            </w:pPr>
            <w:r w:rsidRPr="00F84017">
              <w:rPr>
                <w:b/>
                <w:sz w:val="22"/>
                <w:szCs w:val="22"/>
                <w:shd w:val="clear" w:color="auto" w:fill="FFFFFF"/>
              </w:rPr>
              <w:t>1.</w:t>
            </w:r>
          </w:p>
        </w:tc>
        <w:tc>
          <w:tcPr>
            <w:tcW w:w="3261" w:type="dxa"/>
            <w:vMerge w:val="restart"/>
            <w:vAlign w:val="center"/>
          </w:tcPr>
          <w:p w14:paraId="49B4677F" w14:textId="77777777" w:rsidR="003A0FF2" w:rsidRPr="00F84017" w:rsidRDefault="003A0FF2" w:rsidP="00811FF2">
            <w:pPr>
              <w:rPr>
                <w:sz w:val="22"/>
                <w:szCs w:val="22"/>
                <w:lang w:val="fr-FR"/>
              </w:rPr>
            </w:pPr>
            <w:r w:rsidRPr="00F84017">
              <w:rPr>
                <w:sz w:val="22"/>
                <w:szCs w:val="22"/>
                <w:lang w:val="fr-FR"/>
              </w:rPr>
              <w:t>Prof.univ.dr. Andrei Jean Vasile</w:t>
            </w:r>
          </w:p>
          <w:p w14:paraId="28F340FD" w14:textId="77777777" w:rsidR="003A0FF2" w:rsidRPr="00F84017" w:rsidRDefault="003A0FF2" w:rsidP="00811FF2">
            <w:pPr>
              <w:jc w:val="center"/>
              <w:rPr>
                <w:sz w:val="22"/>
                <w:szCs w:val="22"/>
                <w:lang w:val="fr-FR"/>
              </w:rPr>
            </w:pPr>
          </w:p>
        </w:tc>
        <w:tc>
          <w:tcPr>
            <w:tcW w:w="850" w:type="dxa"/>
            <w:vMerge w:val="restart"/>
            <w:vAlign w:val="center"/>
          </w:tcPr>
          <w:p w14:paraId="1710F930" w14:textId="77777777" w:rsidR="003A0FF2" w:rsidRPr="00F84017" w:rsidRDefault="003A0FF2" w:rsidP="00811FF2">
            <w:pPr>
              <w:jc w:val="center"/>
              <w:rPr>
                <w:sz w:val="22"/>
                <w:szCs w:val="22"/>
              </w:rPr>
            </w:pPr>
            <w:r w:rsidRPr="00F84017">
              <w:rPr>
                <w:sz w:val="22"/>
                <w:szCs w:val="22"/>
              </w:rPr>
              <w:t>2</w:t>
            </w:r>
          </w:p>
        </w:tc>
        <w:tc>
          <w:tcPr>
            <w:tcW w:w="4395" w:type="dxa"/>
          </w:tcPr>
          <w:p w14:paraId="013460A9" w14:textId="77777777" w:rsidR="003A0FF2" w:rsidRPr="00F84017" w:rsidRDefault="003A0FF2" w:rsidP="006C72B9">
            <w:pPr>
              <w:pStyle w:val="ListParagraph"/>
              <w:numPr>
                <w:ilvl w:val="0"/>
                <w:numId w:val="37"/>
              </w:numPr>
              <w:rPr>
                <w:rFonts w:ascii="Times New Roman" w:hAnsi="Times New Roman"/>
                <w:i/>
                <w:color w:val="548DD4" w:themeColor="text2" w:themeTint="99"/>
                <w:lang w:val="fr-FR"/>
              </w:rPr>
            </w:pPr>
            <w:r w:rsidRPr="00F84017">
              <w:rPr>
                <w:rFonts w:ascii="Times New Roman" w:hAnsi="Times New Roman"/>
                <w:i/>
                <w:color w:val="548DD4" w:themeColor="text2" w:themeTint="99"/>
                <w:lang w:val="fr-FR"/>
              </w:rPr>
              <w:t>Sursele de energie convenţională în contextul obiectivelor de tranizţie justă europeană şi securitate energetică</w:t>
            </w:r>
          </w:p>
        </w:tc>
        <w:tc>
          <w:tcPr>
            <w:tcW w:w="5244" w:type="dxa"/>
          </w:tcPr>
          <w:p w14:paraId="516CEC0A" w14:textId="77777777" w:rsidR="003A0FF2" w:rsidRPr="00F84017" w:rsidRDefault="003A0FF2" w:rsidP="006C72B9">
            <w:pPr>
              <w:pStyle w:val="ListParagraph"/>
              <w:numPr>
                <w:ilvl w:val="0"/>
                <w:numId w:val="42"/>
              </w:numPr>
              <w:rPr>
                <w:rFonts w:ascii="Times New Roman" w:hAnsi="Times New Roman"/>
                <w:i/>
                <w:color w:val="548DD4" w:themeColor="text2" w:themeTint="99"/>
              </w:rPr>
            </w:pPr>
            <w:r w:rsidRPr="00F84017">
              <w:rPr>
                <w:rFonts w:ascii="Times New Roman" w:hAnsi="Times New Roman"/>
                <w:i/>
                <w:color w:val="548DD4" w:themeColor="text2" w:themeTint="99"/>
              </w:rPr>
              <w:t>Conventional energy resources in the context of Europe's just transition and energy supply security objectives</w:t>
            </w:r>
          </w:p>
        </w:tc>
      </w:tr>
      <w:tr w:rsidR="003A0FF2" w:rsidRPr="00F84017" w14:paraId="6A9D7369" w14:textId="77777777" w:rsidTr="003A0FF2">
        <w:trPr>
          <w:trHeight w:val="714"/>
          <w:jc w:val="center"/>
        </w:trPr>
        <w:tc>
          <w:tcPr>
            <w:tcW w:w="987" w:type="dxa"/>
            <w:vMerge/>
            <w:vAlign w:val="center"/>
          </w:tcPr>
          <w:p w14:paraId="24C26029" w14:textId="77777777" w:rsidR="003A0FF2" w:rsidRPr="00F84017" w:rsidRDefault="003A0FF2" w:rsidP="00811FF2">
            <w:pPr>
              <w:ind w:left="360"/>
              <w:jc w:val="center"/>
              <w:rPr>
                <w:b/>
                <w:sz w:val="22"/>
                <w:szCs w:val="22"/>
                <w:shd w:val="clear" w:color="auto" w:fill="FFFFFF"/>
              </w:rPr>
            </w:pPr>
          </w:p>
        </w:tc>
        <w:tc>
          <w:tcPr>
            <w:tcW w:w="3261" w:type="dxa"/>
            <w:vMerge/>
            <w:vAlign w:val="center"/>
          </w:tcPr>
          <w:p w14:paraId="4FEFD9A3" w14:textId="77777777" w:rsidR="003A0FF2" w:rsidRPr="00F84017" w:rsidRDefault="003A0FF2" w:rsidP="00811FF2">
            <w:pPr>
              <w:jc w:val="center"/>
              <w:rPr>
                <w:sz w:val="22"/>
                <w:szCs w:val="22"/>
              </w:rPr>
            </w:pPr>
          </w:p>
        </w:tc>
        <w:tc>
          <w:tcPr>
            <w:tcW w:w="850" w:type="dxa"/>
            <w:vMerge/>
            <w:vAlign w:val="center"/>
          </w:tcPr>
          <w:p w14:paraId="3F7D2CC3" w14:textId="77777777" w:rsidR="003A0FF2" w:rsidRPr="00F84017" w:rsidRDefault="003A0FF2" w:rsidP="00811FF2">
            <w:pPr>
              <w:jc w:val="center"/>
              <w:rPr>
                <w:b/>
                <w:sz w:val="22"/>
                <w:szCs w:val="22"/>
              </w:rPr>
            </w:pPr>
          </w:p>
        </w:tc>
        <w:tc>
          <w:tcPr>
            <w:tcW w:w="4395" w:type="dxa"/>
          </w:tcPr>
          <w:p w14:paraId="402B19EB" w14:textId="77777777" w:rsidR="003A0FF2" w:rsidRPr="00F84017" w:rsidRDefault="003A0FF2" w:rsidP="006C72B9">
            <w:pPr>
              <w:pStyle w:val="ListParagraph"/>
              <w:numPr>
                <w:ilvl w:val="0"/>
                <w:numId w:val="42"/>
              </w:numPr>
              <w:rPr>
                <w:rFonts w:ascii="Times New Roman" w:hAnsi="Times New Roman"/>
                <w:color w:val="4F81BD" w:themeColor="accent1"/>
                <w:lang w:val="fr-FR"/>
              </w:rPr>
            </w:pPr>
            <w:r w:rsidRPr="00F84017">
              <w:rPr>
                <w:rFonts w:ascii="Times New Roman" w:hAnsi="Times New Roman"/>
                <w:lang w:val="fr-FR"/>
              </w:rPr>
              <w:t>Transformarea digitală contemporană și Noul Normal în comunitățile rurale din România</w:t>
            </w:r>
          </w:p>
        </w:tc>
        <w:tc>
          <w:tcPr>
            <w:tcW w:w="5244" w:type="dxa"/>
          </w:tcPr>
          <w:p w14:paraId="508E277C" w14:textId="77777777" w:rsidR="003A0FF2" w:rsidRPr="00F84017" w:rsidRDefault="003A0FF2" w:rsidP="006C72B9">
            <w:pPr>
              <w:pStyle w:val="ListParagraph"/>
              <w:numPr>
                <w:ilvl w:val="0"/>
                <w:numId w:val="37"/>
              </w:numPr>
              <w:rPr>
                <w:rFonts w:ascii="Times New Roman" w:hAnsi="Times New Roman"/>
                <w:i/>
                <w:color w:val="4F81BD" w:themeColor="accent1"/>
              </w:rPr>
            </w:pPr>
            <w:r w:rsidRPr="00F84017">
              <w:rPr>
                <w:rFonts w:ascii="Times New Roman" w:hAnsi="Times New Roman"/>
              </w:rPr>
              <w:t>Contemporary digital transformation and the new normal in Romanian rural communities</w:t>
            </w:r>
          </w:p>
        </w:tc>
      </w:tr>
      <w:tr w:rsidR="003A0FF2" w:rsidRPr="00F84017" w14:paraId="181771A4" w14:textId="77777777" w:rsidTr="003A0FF2">
        <w:trPr>
          <w:trHeight w:val="597"/>
          <w:jc w:val="center"/>
        </w:trPr>
        <w:tc>
          <w:tcPr>
            <w:tcW w:w="987" w:type="dxa"/>
            <w:vAlign w:val="center"/>
          </w:tcPr>
          <w:p w14:paraId="35617E41" w14:textId="77777777" w:rsidR="003A0FF2" w:rsidRPr="00F84017" w:rsidRDefault="003A0FF2" w:rsidP="00811FF2">
            <w:pPr>
              <w:ind w:left="360"/>
              <w:rPr>
                <w:b/>
                <w:sz w:val="22"/>
                <w:szCs w:val="22"/>
                <w:shd w:val="clear" w:color="auto" w:fill="FFFFFF"/>
              </w:rPr>
            </w:pPr>
            <w:r w:rsidRPr="00F84017">
              <w:rPr>
                <w:b/>
                <w:sz w:val="22"/>
                <w:szCs w:val="22"/>
                <w:shd w:val="clear" w:color="auto" w:fill="FFFFFF"/>
              </w:rPr>
              <w:t>2.</w:t>
            </w:r>
          </w:p>
        </w:tc>
        <w:tc>
          <w:tcPr>
            <w:tcW w:w="3261" w:type="dxa"/>
            <w:vAlign w:val="center"/>
          </w:tcPr>
          <w:p w14:paraId="783547CC" w14:textId="77777777" w:rsidR="003A0FF2" w:rsidRPr="00F84017" w:rsidRDefault="003A0FF2" w:rsidP="00811FF2">
            <w:pPr>
              <w:jc w:val="both"/>
              <w:rPr>
                <w:b/>
                <w:sz w:val="22"/>
                <w:szCs w:val="22"/>
                <w:lang w:val="fr-FR"/>
              </w:rPr>
            </w:pPr>
            <w:r w:rsidRPr="00F84017">
              <w:rPr>
                <w:sz w:val="22"/>
                <w:szCs w:val="22"/>
              </w:rPr>
              <w:t>Conf. univ. dr. Drăcea Raluca Mihaela</w:t>
            </w:r>
          </w:p>
        </w:tc>
        <w:tc>
          <w:tcPr>
            <w:tcW w:w="850" w:type="dxa"/>
            <w:vAlign w:val="center"/>
          </w:tcPr>
          <w:p w14:paraId="2F104230" w14:textId="77777777" w:rsidR="003A0FF2" w:rsidRPr="00F84017" w:rsidRDefault="003A0FF2" w:rsidP="00811FF2">
            <w:pPr>
              <w:jc w:val="center"/>
              <w:rPr>
                <w:sz w:val="22"/>
                <w:szCs w:val="22"/>
              </w:rPr>
            </w:pPr>
            <w:r w:rsidRPr="00F84017">
              <w:rPr>
                <w:sz w:val="22"/>
                <w:szCs w:val="22"/>
              </w:rPr>
              <w:t>1</w:t>
            </w:r>
          </w:p>
        </w:tc>
        <w:tc>
          <w:tcPr>
            <w:tcW w:w="4395" w:type="dxa"/>
          </w:tcPr>
          <w:p w14:paraId="1DC806A1" w14:textId="77777777" w:rsidR="003A0FF2" w:rsidRPr="00F84017" w:rsidRDefault="003A0FF2" w:rsidP="006C72B9">
            <w:pPr>
              <w:pStyle w:val="ListParagraph"/>
              <w:numPr>
                <w:ilvl w:val="0"/>
                <w:numId w:val="43"/>
              </w:numPr>
              <w:spacing w:after="160" w:line="259" w:lineRule="auto"/>
              <w:rPr>
                <w:rFonts w:ascii="Times New Roman" w:hAnsi="Times New Roman"/>
              </w:rPr>
            </w:pPr>
            <w:r w:rsidRPr="00F84017">
              <w:rPr>
                <w:rFonts w:ascii="Times New Roman" w:hAnsi="Times New Roman"/>
              </w:rPr>
              <w:t>Impactul investițiilor sustenabile asupra performanței financiare a companiilor energetice</w:t>
            </w:r>
          </w:p>
        </w:tc>
        <w:tc>
          <w:tcPr>
            <w:tcW w:w="5244" w:type="dxa"/>
          </w:tcPr>
          <w:p w14:paraId="1DB30424" w14:textId="77777777" w:rsidR="003A0FF2" w:rsidRPr="00F84017" w:rsidRDefault="003A0FF2" w:rsidP="006C72B9">
            <w:pPr>
              <w:pStyle w:val="ListParagraph"/>
              <w:numPr>
                <w:ilvl w:val="0"/>
                <w:numId w:val="49"/>
              </w:numPr>
              <w:rPr>
                <w:rFonts w:ascii="Times New Roman" w:hAnsi="Times New Roman"/>
                <w:b/>
                <w:i/>
                <w:color w:val="0070C0"/>
              </w:rPr>
            </w:pPr>
            <w:r w:rsidRPr="00F84017">
              <w:rPr>
                <w:rFonts w:ascii="Times New Roman" w:hAnsi="Times New Roman"/>
              </w:rPr>
              <w:t>The impact of sustainable investments on the financial performance of energy companies</w:t>
            </w:r>
          </w:p>
        </w:tc>
      </w:tr>
      <w:tr w:rsidR="003A0FF2" w:rsidRPr="00F84017" w14:paraId="0B9D9C61" w14:textId="77777777" w:rsidTr="003A0FF2">
        <w:trPr>
          <w:trHeight w:val="756"/>
          <w:jc w:val="center"/>
        </w:trPr>
        <w:tc>
          <w:tcPr>
            <w:tcW w:w="987" w:type="dxa"/>
            <w:vMerge w:val="restart"/>
            <w:vAlign w:val="center"/>
          </w:tcPr>
          <w:p w14:paraId="566F5374" w14:textId="77777777" w:rsidR="003A0FF2" w:rsidRPr="00F84017" w:rsidRDefault="003A0FF2" w:rsidP="00811FF2">
            <w:pPr>
              <w:ind w:left="360"/>
              <w:rPr>
                <w:b/>
                <w:sz w:val="22"/>
                <w:szCs w:val="22"/>
              </w:rPr>
            </w:pPr>
            <w:r w:rsidRPr="00F84017">
              <w:rPr>
                <w:b/>
                <w:sz w:val="22"/>
                <w:szCs w:val="22"/>
              </w:rPr>
              <w:lastRenderedPageBreak/>
              <w:t>3.</w:t>
            </w:r>
          </w:p>
        </w:tc>
        <w:tc>
          <w:tcPr>
            <w:tcW w:w="3261" w:type="dxa"/>
            <w:vMerge w:val="restart"/>
            <w:vAlign w:val="center"/>
          </w:tcPr>
          <w:p w14:paraId="07E16FCC" w14:textId="77777777" w:rsidR="003A0FF2" w:rsidRPr="00F84017" w:rsidRDefault="003A0FF2" w:rsidP="00811FF2">
            <w:pPr>
              <w:spacing w:line="360" w:lineRule="auto"/>
              <w:rPr>
                <w:sz w:val="22"/>
                <w:szCs w:val="22"/>
              </w:rPr>
            </w:pPr>
            <w:r w:rsidRPr="00F84017">
              <w:rPr>
                <w:sz w:val="22"/>
                <w:szCs w:val="22"/>
              </w:rPr>
              <w:t>Prof. univ. dr. Ion Raluca Andreea</w:t>
            </w:r>
          </w:p>
        </w:tc>
        <w:tc>
          <w:tcPr>
            <w:tcW w:w="850" w:type="dxa"/>
            <w:vMerge w:val="restart"/>
            <w:vAlign w:val="center"/>
          </w:tcPr>
          <w:p w14:paraId="6E8A92BD" w14:textId="77777777" w:rsidR="003A0FF2" w:rsidRPr="00F84017" w:rsidRDefault="003A0FF2" w:rsidP="00811FF2">
            <w:pPr>
              <w:jc w:val="center"/>
              <w:rPr>
                <w:sz w:val="22"/>
                <w:szCs w:val="22"/>
                <w:lang w:val="ro-RO"/>
              </w:rPr>
            </w:pPr>
            <w:r w:rsidRPr="00F84017">
              <w:rPr>
                <w:sz w:val="22"/>
                <w:szCs w:val="22"/>
                <w:lang w:val="ro-RO"/>
              </w:rPr>
              <w:t>2</w:t>
            </w:r>
          </w:p>
        </w:tc>
        <w:tc>
          <w:tcPr>
            <w:tcW w:w="4395" w:type="dxa"/>
          </w:tcPr>
          <w:p w14:paraId="552C4E40" w14:textId="77777777" w:rsidR="003A0FF2" w:rsidRPr="00F84017" w:rsidRDefault="003A0FF2" w:rsidP="006C72B9">
            <w:pPr>
              <w:pStyle w:val="ListParagraph"/>
              <w:numPr>
                <w:ilvl w:val="0"/>
                <w:numId w:val="38"/>
              </w:numPr>
              <w:rPr>
                <w:rFonts w:ascii="Times New Roman" w:hAnsi="Times New Roman"/>
                <w:lang w:val="ro-RO"/>
              </w:rPr>
            </w:pPr>
            <w:r w:rsidRPr="00F84017">
              <w:rPr>
                <w:rFonts w:ascii="Times New Roman" w:hAnsi="Times New Roman"/>
                <w:lang w:val="ro-RO"/>
              </w:rPr>
              <w:t>Dezvoltarea economica a sectorului legume-fructe în România pentru creșterea autosuficientei alimentare și îmbunătățirea securității nutriționale a populatiei</w:t>
            </w:r>
          </w:p>
        </w:tc>
        <w:tc>
          <w:tcPr>
            <w:tcW w:w="5244" w:type="dxa"/>
          </w:tcPr>
          <w:p w14:paraId="1FC2D52E" w14:textId="77777777" w:rsidR="003A0FF2" w:rsidRPr="00F84017" w:rsidRDefault="003A0FF2" w:rsidP="006C72B9">
            <w:pPr>
              <w:pStyle w:val="ListParagraph"/>
              <w:numPr>
                <w:ilvl w:val="0"/>
                <w:numId w:val="44"/>
              </w:numPr>
              <w:rPr>
                <w:rFonts w:ascii="Times New Roman" w:hAnsi="Times New Roman"/>
                <w:i/>
              </w:rPr>
            </w:pPr>
            <w:r w:rsidRPr="00F84017">
              <w:rPr>
                <w:rFonts w:ascii="Times New Roman" w:hAnsi="Times New Roman"/>
              </w:rPr>
              <w:t>The economic development of the fruit and vegetable sector in Romania for increasing food self-sufficiency and improving nutrition security of the population</w:t>
            </w:r>
          </w:p>
        </w:tc>
      </w:tr>
      <w:tr w:rsidR="003A0FF2" w:rsidRPr="00F84017" w14:paraId="2A165C49" w14:textId="77777777" w:rsidTr="003A0FF2">
        <w:trPr>
          <w:trHeight w:val="756"/>
          <w:jc w:val="center"/>
        </w:trPr>
        <w:tc>
          <w:tcPr>
            <w:tcW w:w="987" w:type="dxa"/>
            <w:vMerge/>
            <w:vAlign w:val="center"/>
          </w:tcPr>
          <w:p w14:paraId="3884FD2C" w14:textId="77777777" w:rsidR="003A0FF2" w:rsidRPr="00F84017" w:rsidRDefault="003A0FF2" w:rsidP="00811FF2">
            <w:pPr>
              <w:pStyle w:val="ListParagraph"/>
              <w:rPr>
                <w:rFonts w:ascii="Times New Roman" w:hAnsi="Times New Roman"/>
                <w:b/>
              </w:rPr>
            </w:pPr>
          </w:p>
        </w:tc>
        <w:tc>
          <w:tcPr>
            <w:tcW w:w="3261" w:type="dxa"/>
            <w:vMerge/>
            <w:vAlign w:val="center"/>
          </w:tcPr>
          <w:p w14:paraId="60F142D8" w14:textId="77777777" w:rsidR="003A0FF2" w:rsidRPr="00F84017" w:rsidRDefault="003A0FF2" w:rsidP="00811FF2">
            <w:pPr>
              <w:spacing w:line="360" w:lineRule="auto"/>
              <w:rPr>
                <w:sz w:val="22"/>
                <w:szCs w:val="22"/>
              </w:rPr>
            </w:pPr>
          </w:p>
        </w:tc>
        <w:tc>
          <w:tcPr>
            <w:tcW w:w="850" w:type="dxa"/>
            <w:vMerge/>
            <w:vAlign w:val="center"/>
          </w:tcPr>
          <w:p w14:paraId="229E4BB6" w14:textId="77777777" w:rsidR="003A0FF2" w:rsidRPr="00F84017" w:rsidRDefault="003A0FF2" w:rsidP="00811FF2">
            <w:pPr>
              <w:jc w:val="center"/>
              <w:rPr>
                <w:sz w:val="22"/>
                <w:szCs w:val="22"/>
                <w:lang w:val="ro-RO"/>
              </w:rPr>
            </w:pPr>
          </w:p>
        </w:tc>
        <w:tc>
          <w:tcPr>
            <w:tcW w:w="4395" w:type="dxa"/>
          </w:tcPr>
          <w:p w14:paraId="2DCB4688" w14:textId="77777777" w:rsidR="003A0FF2" w:rsidRPr="00F84017" w:rsidRDefault="003A0FF2" w:rsidP="006C72B9">
            <w:pPr>
              <w:pStyle w:val="ListParagraph"/>
              <w:numPr>
                <w:ilvl w:val="0"/>
                <w:numId w:val="44"/>
              </w:numPr>
              <w:rPr>
                <w:rFonts w:ascii="Times New Roman" w:hAnsi="Times New Roman"/>
              </w:rPr>
            </w:pPr>
            <w:r w:rsidRPr="00F84017">
              <w:rPr>
                <w:rFonts w:ascii="Times New Roman" w:hAnsi="Times New Roman"/>
              </w:rPr>
              <w:t>Opțiuni strategice pentru dezvoltarea afacerilor în domeniul prelucrării cerealelor in Romania</w:t>
            </w:r>
          </w:p>
        </w:tc>
        <w:tc>
          <w:tcPr>
            <w:tcW w:w="5244" w:type="dxa"/>
          </w:tcPr>
          <w:p w14:paraId="6A5D98D5" w14:textId="77777777" w:rsidR="003A0FF2" w:rsidRPr="00F84017" w:rsidRDefault="003A0FF2" w:rsidP="006C72B9">
            <w:pPr>
              <w:pStyle w:val="ListParagraph"/>
              <w:numPr>
                <w:ilvl w:val="0"/>
                <w:numId w:val="38"/>
              </w:numPr>
              <w:rPr>
                <w:rFonts w:ascii="Times New Roman" w:hAnsi="Times New Roman"/>
                <w:i/>
              </w:rPr>
            </w:pPr>
            <w:r w:rsidRPr="00F84017">
              <w:rPr>
                <w:rFonts w:ascii="Times New Roman" w:hAnsi="Times New Roman"/>
              </w:rPr>
              <w:t>Strategic options for business development in the field of grain processing in Romania</w:t>
            </w:r>
          </w:p>
        </w:tc>
      </w:tr>
      <w:tr w:rsidR="003A0FF2" w:rsidRPr="00F84017" w14:paraId="5078A82B" w14:textId="77777777" w:rsidTr="003A0FF2">
        <w:trPr>
          <w:trHeight w:val="153"/>
          <w:jc w:val="center"/>
        </w:trPr>
        <w:tc>
          <w:tcPr>
            <w:tcW w:w="987" w:type="dxa"/>
            <w:vAlign w:val="center"/>
          </w:tcPr>
          <w:p w14:paraId="36DF256D" w14:textId="77777777" w:rsidR="003A0FF2" w:rsidRPr="00F84017" w:rsidRDefault="003A0FF2" w:rsidP="00811FF2">
            <w:pPr>
              <w:ind w:left="360"/>
              <w:rPr>
                <w:b/>
                <w:sz w:val="22"/>
                <w:szCs w:val="22"/>
              </w:rPr>
            </w:pPr>
            <w:r w:rsidRPr="00F84017">
              <w:rPr>
                <w:b/>
                <w:sz w:val="22"/>
                <w:szCs w:val="22"/>
              </w:rPr>
              <w:t>4.</w:t>
            </w:r>
          </w:p>
        </w:tc>
        <w:tc>
          <w:tcPr>
            <w:tcW w:w="3261" w:type="dxa"/>
            <w:vAlign w:val="center"/>
          </w:tcPr>
          <w:p w14:paraId="29AB9653" w14:textId="77777777" w:rsidR="003A0FF2" w:rsidRPr="00F84017" w:rsidRDefault="003A0FF2" w:rsidP="00811FF2">
            <w:pPr>
              <w:spacing w:line="360" w:lineRule="auto"/>
              <w:rPr>
                <w:sz w:val="22"/>
                <w:szCs w:val="22"/>
              </w:rPr>
            </w:pPr>
          </w:p>
          <w:p w14:paraId="36B2ABD2" w14:textId="77777777" w:rsidR="003A0FF2" w:rsidRPr="00F84017" w:rsidRDefault="003A0FF2" w:rsidP="00811FF2">
            <w:pPr>
              <w:spacing w:line="360" w:lineRule="auto"/>
              <w:rPr>
                <w:sz w:val="22"/>
                <w:szCs w:val="22"/>
              </w:rPr>
            </w:pPr>
            <w:r w:rsidRPr="00F84017">
              <w:rPr>
                <w:sz w:val="22"/>
                <w:szCs w:val="22"/>
              </w:rPr>
              <w:t xml:space="preserve">Prof. univ. dr. Istudor Nicolae </w:t>
            </w:r>
          </w:p>
        </w:tc>
        <w:tc>
          <w:tcPr>
            <w:tcW w:w="850" w:type="dxa"/>
            <w:vAlign w:val="center"/>
          </w:tcPr>
          <w:p w14:paraId="7F765D91" w14:textId="77777777" w:rsidR="003A0FF2" w:rsidRPr="00F84017" w:rsidRDefault="003A0FF2" w:rsidP="00811FF2">
            <w:pPr>
              <w:jc w:val="center"/>
              <w:rPr>
                <w:sz w:val="22"/>
                <w:szCs w:val="22"/>
                <w:lang w:val="ro-RO"/>
              </w:rPr>
            </w:pPr>
            <w:r w:rsidRPr="00F84017">
              <w:rPr>
                <w:sz w:val="22"/>
                <w:szCs w:val="22"/>
                <w:lang w:val="ro-RO"/>
              </w:rPr>
              <w:t>1</w:t>
            </w:r>
          </w:p>
        </w:tc>
        <w:tc>
          <w:tcPr>
            <w:tcW w:w="4395" w:type="dxa"/>
          </w:tcPr>
          <w:p w14:paraId="7AF09269" w14:textId="77777777" w:rsidR="003A0FF2" w:rsidRPr="00F84017" w:rsidRDefault="003A0FF2" w:rsidP="006C72B9">
            <w:pPr>
              <w:pStyle w:val="ListParagraph"/>
              <w:numPr>
                <w:ilvl w:val="0"/>
                <w:numId w:val="39"/>
              </w:numPr>
              <w:rPr>
                <w:rFonts w:ascii="Times New Roman" w:hAnsi="Times New Roman"/>
                <w:lang w:val="fr-FR"/>
              </w:rPr>
            </w:pPr>
            <w:r w:rsidRPr="00F84017">
              <w:rPr>
                <w:rFonts w:ascii="Times New Roman" w:hAnsi="Times New Roman"/>
                <w:lang w:val="fr-FR"/>
              </w:rPr>
              <w:t>Contribuția Grupurilor de Acțiune Locală la dezvoltarea rurală a Regiunii Nord-Est</w:t>
            </w:r>
          </w:p>
        </w:tc>
        <w:tc>
          <w:tcPr>
            <w:tcW w:w="5244" w:type="dxa"/>
          </w:tcPr>
          <w:p w14:paraId="7A2DC765" w14:textId="77777777" w:rsidR="003A0FF2" w:rsidRPr="00F84017" w:rsidRDefault="003A0FF2" w:rsidP="006C72B9">
            <w:pPr>
              <w:pStyle w:val="ListParagraph"/>
              <w:numPr>
                <w:ilvl w:val="0"/>
                <w:numId w:val="45"/>
              </w:numPr>
              <w:rPr>
                <w:rFonts w:ascii="Times New Roman" w:hAnsi="Times New Roman"/>
                <w:i/>
              </w:rPr>
            </w:pPr>
            <w:r w:rsidRPr="00F84017">
              <w:rPr>
                <w:rFonts w:ascii="Times New Roman" w:hAnsi="Times New Roman"/>
                <w:iCs/>
                <w:lang w:val="de-DE"/>
              </w:rPr>
              <w:t>The contribution of Local Action Groups to the rural development of the North-East Region</w:t>
            </w:r>
          </w:p>
        </w:tc>
      </w:tr>
      <w:tr w:rsidR="003A0FF2" w:rsidRPr="00F84017" w14:paraId="69B6C824" w14:textId="77777777" w:rsidTr="003A0FF2">
        <w:trPr>
          <w:trHeight w:val="147"/>
          <w:jc w:val="center"/>
        </w:trPr>
        <w:tc>
          <w:tcPr>
            <w:tcW w:w="987" w:type="dxa"/>
            <w:vMerge w:val="restart"/>
            <w:vAlign w:val="center"/>
          </w:tcPr>
          <w:p w14:paraId="3FD84FF0" w14:textId="77777777" w:rsidR="003A0FF2" w:rsidRPr="00F84017" w:rsidRDefault="003A0FF2" w:rsidP="00811FF2">
            <w:pPr>
              <w:ind w:left="360"/>
              <w:rPr>
                <w:b/>
                <w:sz w:val="22"/>
                <w:szCs w:val="22"/>
              </w:rPr>
            </w:pPr>
            <w:r w:rsidRPr="00F84017">
              <w:rPr>
                <w:b/>
                <w:sz w:val="22"/>
                <w:szCs w:val="22"/>
              </w:rPr>
              <w:t>5.</w:t>
            </w:r>
          </w:p>
        </w:tc>
        <w:tc>
          <w:tcPr>
            <w:tcW w:w="3261" w:type="dxa"/>
            <w:vMerge w:val="restart"/>
            <w:vAlign w:val="center"/>
          </w:tcPr>
          <w:p w14:paraId="687F8D9D" w14:textId="77777777" w:rsidR="003A0FF2" w:rsidRPr="00F84017" w:rsidRDefault="003A0FF2" w:rsidP="00811FF2">
            <w:pPr>
              <w:rPr>
                <w:sz w:val="22"/>
                <w:szCs w:val="22"/>
              </w:rPr>
            </w:pPr>
          </w:p>
          <w:p w14:paraId="0068C1AA" w14:textId="77777777" w:rsidR="003A0FF2" w:rsidRPr="00F84017" w:rsidRDefault="003A0FF2" w:rsidP="00811FF2">
            <w:pPr>
              <w:rPr>
                <w:sz w:val="22"/>
                <w:szCs w:val="22"/>
              </w:rPr>
            </w:pPr>
            <w:r w:rsidRPr="00F84017">
              <w:rPr>
                <w:sz w:val="22"/>
                <w:szCs w:val="22"/>
              </w:rPr>
              <w:t>Prof. univ. dr. Marcu Nicu</w:t>
            </w:r>
          </w:p>
          <w:p w14:paraId="4DDA5360" w14:textId="77777777" w:rsidR="003A0FF2" w:rsidRPr="00F84017" w:rsidRDefault="003A0FF2" w:rsidP="00811FF2">
            <w:pPr>
              <w:rPr>
                <w:sz w:val="22"/>
                <w:szCs w:val="22"/>
              </w:rPr>
            </w:pPr>
          </w:p>
        </w:tc>
        <w:tc>
          <w:tcPr>
            <w:tcW w:w="850" w:type="dxa"/>
            <w:vMerge w:val="restart"/>
            <w:vAlign w:val="center"/>
          </w:tcPr>
          <w:p w14:paraId="4BBD61B1" w14:textId="77777777" w:rsidR="003A0FF2" w:rsidRPr="00F84017" w:rsidRDefault="003A0FF2" w:rsidP="00811FF2">
            <w:pPr>
              <w:jc w:val="center"/>
              <w:rPr>
                <w:sz w:val="22"/>
                <w:szCs w:val="22"/>
                <w:lang w:val="ro-RO"/>
              </w:rPr>
            </w:pPr>
            <w:r w:rsidRPr="00F84017">
              <w:rPr>
                <w:sz w:val="22"/>
                <w:szCs w:val="22"/>
                <w:lang w:val="ro-RO"/>
              </w:rPr>
              <w:t>2</w:t>
            </w:r>
          </w:p>
        </w:tc>
        <w:tc>
          <w:tcPr>
            <w:tcW w:w="4395" w:type="dxa"/>
          </w:tcPr>
          <w:p w14:paraId="3B59A708" w14:textId="77777777" w:rsidR="003A0FF2" w:rsidRPr="00F84017" w:rsidRDefault="003A0FF2" w:rsidP="006C72B9">
            <w:pPr>
              <w:pStyle w:val="ListParagraph"/>
              <w:numPr>
                <w:ilvl w:val="0"/>
                <w:numId w:val="40"/>
              </w:numPr>
              <w:rPr>
                <w:rFonts w:ascii="Times New Roman" w:hAnsi="Times New Roman"/>
              </w:rPr>
            </w:pPr>
            <w:r w:rsidRPr="00F84017">
              <w:rPr>
                <w:rFonts w:ascii="Times New Roman" w:hAnsi="Times New Roman"/>
              </w:rPr>
              <w:t>Evaluarea stabilității financiare a unei entități financiare</w:t>
            </w:r>
          </w:p>
        </w:tc>
        <w:tc>
          <w:tcPr>
            <w:tcW w:w="5244" w:type="dxa"/>
          </w:tcPr>
          <w:p w14:paraId="7969AEAD" w14:textId="77777777" w:rsidR="003A0FF2" w:rsidRPr="00F84017" w:rsidRDefault="003A0FF2" w:rsidP="006C72B9">
            <w:pPr>
              <w:pStyle w:val="ListParagraph"/>
              <w:numPr>
                <w:ilvl w:val="0"/>
                <w:numId w:val="50"/>
              </w:numPr>
              <w:rPr>
                <w:rFonts w:ascii="Times New Roman" w:hAnsi="Times New Roman"/>
              </w:rPr>
            </w:pPr>
            <w:r w:rsidRPr="00F84017">
              <w:rPr>
                <w:rFonts w:ascii="Times New Roman" w:hAnsi="Times New Roman"/>
              </w:rPr>
              <w:t>Assesing the financial stability of a financial entity</w:t>
            </w:r>
          </w:p>
        </w:tc>
      </w:tr>
      <w:tr w:rsidR="003A0FF2" w:rsidRPr="00F84017" w14:paraId="4F777C56" w14:textId="77777777" w:rsidTr="003A0FF2">
        <w:trPr>
          <w:trHeight w:val="147"/>
          <w:jc w:val="center"/>
        </w:trPr>
        <w:tc>
          <w:tcPr>
            <w:tcW w:w="987" w:type="dxa"/>
            <w:vMerge/>
            <w:vAlign w:val="center"/>
          </w:tcPr>
          <w:p w14:paraId="242901AB" w14:textId="77777777" w:rsidR="003A0FF2" w:rsidRPr="00F84017" w:rsidRDefault="003A0FF2" w:rsidP="00811FF2">
            <w:pPr>
              <w:ind w:left="360"/>
              <w:rPr>
                <w:sz w:val="22"/>
                <w:szCs w:val="22"/>
              </w:rPr>
            </w:pPr>
          </w:p>
        </w:tc>
        <w:tc>
          <w:tcPr>
            <w:tcW w:w="3261" w:type="dxa"/>
            <w:vMerge/>
            <w:vAlign w:val="center"/>
          </w:tcPr>
          <w:p w14:paraId="5431C8DF" w14:textId="77777777" w:rsidR="003A0FF2" w:rsidRPr="00F84017" w:rsidRDefault="003A0FF2" w:rsidP="00811FF2">
            <w:pPr>
              <w:rPr>
                <w:color w:val="FF0000"/>
                <w:sz w:val="22"/>
                <w:szCs w:val="22"/>
              </w:rPr>
            </w:pPr>
          </w:p>
        </w:tc>
        <w:tc>
          <w:tcPr>
            <w:tcW w:w="850" w:type="dxa"/>
            <w:vMerge/>
            <w:vAlign w:val="center"/>
          </w:tcPr>
          <w:p w14:paraId="14F4055B" w14:textId="77777777" w:rsidR="003A0FF2" w:rsidRPr="00F84017" w:rsidRDefault="003A0FF2" w:rsidP="00811FF2">
            <w:pPr>
              <w:jc w:val="center"/>
              <w:rPr>
                <w:color w:val="FF0000"/>
                <w:sz w:val="22"/>
                <w:szCs w:val="22"/>
              </w:rPr>
            </w:pPr>
          </w:p>
        </w:tc>
        <w:tc>
          <w:tcPr>
            <w:tcW w:w="4395" w:type="dxa"/>
          </w:tcPr>
          <w:p w14:paraId="707E2E93" w14:textId="77777777" w:rsidR="003A0FF2" w:rsidRPr="00F84017" w:rsidRDefault="003A0FF2" w:rsidP="006C72B9">
            <w:pPr>
              <w:pStyle w:val="ListParagraph"/>
              <w:numPr>
                <w:ilvl w:val="0"/>
                <w:numId w:val="50"/>
              </w:numPr>
              <w:rPr>
                <w:rFonts w:ascii="Times New Roman" w:hAnsi="Times New Roman"/>
                <w:lang w:val="fr-FR"/>
              </w:rPr>
            </w:pPr>
            <w:r w:rsidRPr="00F84017">
              <w:rPr>
                <w:rFonts w:ascii="Times New Roman" w:hAnsi="Times New Roman"/>
              </w:rPr>
              <w:t>Evaluarea stabilității financiare a unei entități non-financiare</w:t>
            </w:r>
          </w:p>
        </w:tc>
        <w:tc>
          <w:tcPr>
            <w:tcW w:w="5244" w:type="dxa"/>
          </w:tcPr>
          <w:p w14:paraId="33CDB849" w14:textId="77777777" w:rsidR="003A0FF2" w:rsidRPr="00F84017" w:rsidRDefault="003A0FF2" w:rsidP="006C72B9">
            <w:pPr>
              <w:pStyle w:val="ListParagraph"/>
              <w:numPr>
                <w:ilvl w:val="0"/>
                <w:numId w:val="40"/>
              </w:numPr>
              <w:rPr>
                <w:rFonts w:ascii="Times New Roman" w:hAnsi="Times New Roman"/>
              </w:rPr>
            </w:pPr>
            <w:r w:rsidRPr="00F84017">
              <w:rPr>
                <w:rFonts w:ascii="Times New Roman" w:hAnsi="Times New Roman"/>
              </w:rPr>
              <w:t>Assesing the financial stability og a non-financial entity</w:t>
            </w:r>
          </w:p>
        </w:tc>
      </w:tr>
      <w:tr w:rsidR="003A0FF2" w:rsidRPr="00F84017" w14:paraId="0344BC11" w14:textId="77777777" w:rsidTr="003A0FF2">
        <w:trPr>
          <w:trHeight w:val="147"/>
          <w:jc w:val="center"/>
        </w:trPr>
        <w:tc>
          <w:tcPr>
            <w:tcW w:w="987" w:type="dxa"/>
            <w:vMerge/>
            <w:vAlign w:val="center"/>
          </w:tcPr>
          <w:p w14:paraId="35E9C962" w14:textId="77777777" w:rsidR="003A0FF2" w:rsidRPr="00F84017" w:rsidRDefault="003A0FF2" w:rsidP="00811FF2">
            <w:pPr>
              <w:ind w:left="360"/>
              <w:rPr>
                <w:sz w:val="22"/>
                <w:szCs w:val="22"/>
              </w:rPr>
            </w:pPr>
          </w:p>
        </w:tc>
        <w:tc>
          <w:tcPr>
            <w:tcW w:w="3261" w:type="dxa"/>
            <w:vMerge/>
            <w:vAlign w:val="center"/>
          </w:tcPr>
          <w:p w14:paraId="64DF7BC8" w14:textId="77777777" w:rsidR="003A0FF2" w:rsidRPr="00F84017" w:rsidRDefault="003A0FF2" w:rsidP="00811FF2">
            <w:pPr>
              <w:rPr>
                <w:color w:val="FF0000"/>
                <w:sz w:val="22"/>
                <w:szCs w:val="22"/>
              </w:rPr>
            </w:pPr>
          </w:p>
        </w:tc>
        <w:tc>
          <w:tcPr>
            <w:tcW w:w="850" w:type="dxa"/>
            <w:vMerge/>
            <w:vAlign w:val="center"/>
          </w:tcPr>
          <w:p w14:paraId="6C9C96EC" w14:textId="77777777" w:rsidR="003A0FF2" w:rsidRPr="00F84017" w:rsidRDefault="003A0FF2" w:rsidP="00811FF2">
            <w:pPr>
              <w:jc w:val="center"/>
              <w:rPr>
                <w:color w:val="FF0000"/>
                <w:sz w:val="22"/>
                <w:szCs w:val="22"/>
              </w:rPr>
            </w:pPr>
          </w:p>
        </w:tc>
        <w:tc>
          <w:tcPr>
            <w:tcW w:w="4395" w:type="dxa"/>
          </w:tcPr>
          <w:p w14:paraId="4E56D1D2" w14:textId="77777777" w:rsidR="003A0FF2" w:rsidRPr="00F84017" w:rsidRDefault="003A0FF2" w:rsidP="006C72B9">
            <w:pPr>
              <w:pStyle w:val="ListParagraph"/>
              <w:numPr>
                <w:ilvl w:val="0"/>
                <w:numId w:val="40"/>
              </w:numPr>
              <w:rPr>
                <w:rFonts w:ascii="Times New Roman" w:hAnsi="Times New Roman"/>
              </w:rPr>
            </w:pPr>
            <w:r w:rsidRPr="00F84017">
              <w:rPr>
                <w:rFonts w:ascii="Times New Roman" w:hAnsi="Times New Roman"/>
              </w:rPr>
              <w:t>Impactul finanțării sustenabile asupra creșterii economice</w:t>
            </w:r>
          </w:p>
        </w:tc>
        <w:tc>
          <w:tcPr>
            <w:tcW w:w="5244" w:type="dxa"/>
          </w:tcPr>
          <w:p w14:paraId="73BC4951" w14:textId="77777777" w:rsidR="003A0FF2" w:rsidRPr="00F84017" w:rsidRDefault="003A0FF2" w:rsidP="006C72B9">
            <w:pPr>
              <w:pStyle w:val="ListParagraph"/>
              <w:numPr>
                <w:ilvl w:val="0"/>
                <w:numId w:val="50"/>
              </w:numPr>
              <w:rPr>
                <w:rFonts w:ascii="Times New Roman" w:hAnsi="Times New Roman"/>
              </w:rPr>
            </w:pPr>
            <w:r w:rsidRPr="00F84017">
              <w:rPr>
                <w:rFonts w:ascii="Times New Roman" w:hAnsi="Times New Roman"/>
              </w:rPr>
              <w:t>The impact of sustainable financing on economic growth</w:t>
            </w:r>
          </w:p>
        </w:tc>
      </w:tr>
      <w:tr w:rsidR="003A0FF2" w:rsidRPr="00F84017" w14:paraId="7478E084" w14:textId="77777777" w:rsidTr="003A0FF2">
        <w:trPr>
          <w:trHeight w:val="498"/>
          <w:jc w:val="center"/>
        </w:trPr>
        <w:tc>
          <w:tcPr>
            <w:tcW w:w="987" w:type="dxa"/>
            <w:vMerge w:val="restart"/>
            <w:vAlign w:val="center"/>
          </w:tcPr>
          <w:p w14:paraId="7EEF9A8F" w14:textId="77777777" w:rsidR="003A0FF2" w:rsidRPr="00F84017" w:rsidRDefault="003A0FF2" w:rsidP="00811FF2">
            <w:pPr>
              <w:ind w:left="360"/>
              <w:rPr>
                <w:b/>
                <w:sz w:val="22"/>
                <w:szCs w:val="22"/>
              </w:rPr>
            </w:pPr>
            <w:r w:rsidRPr="00F84017">
              <w:rPr>
                <w:b/>
                <w:sz w:val="22"/>
                <w:szCs w:val="22"/>
              </w:rPr>
              <w:t>6.</w:t>
            </w:r>
          </w:p>
        </w:tc>
        <w:tc>
          <w:tcPr>
            <w:tcW w:w="3261" w:type="dxa"/>
            <w:vMerge w:val="restart"/>
            <w:vAlign w:val="center"/>
          </w:tcPr>
          <w:p w14:paraId="49095D9B" w14:textId="77777777" w:rsidR="003A0FF2" w:rsidRPr="00F84017" w:rsidRDefault="003A0FF2" w:rsidP="00811FF2">
            <w:pPr>
              <w:jc w:val="both"/>
              <w:rPr>
                <w:sz w:val="22"/>
                <w:szCs w:val="22"/>
              </w:rPr>
            </w:pPr>
            <w:r w:rsidRPr="00F84017">
              <w:rPr>
                <w:sz w:val="22"/>
                <w:szCs w:val="22"/>
              </w:rPr>
              <w:t>Prof. univ. dr. Negrei Costel în cotutelă cu Prof. univ. dr. Lădaru Georgiana-Raluca</w:t>
            </w:r>
          </w:p>
        </w:tc>
        <w:tc>
          <w:tcPr>
            <w:tcW w:w="850" w:type="dxa"/>
            <w:vMerge w:val="restart"/>
            <w:vAlign w:val="center"/>
          </w:tcPr>
          <w:p w14:paraId="0758E53E" w14:textId="77777777" w:rsidR="003A0FF2" w:rsidRPr="00F84017" w:rsidRDefault="003A0FF2" w:rsidP="00811FF2">
            <w:pPr>
              <w:jc w:val="center"/>
              <w:rPr>
                <w:sz w:val="22"/>
                <w:szCs w:val="22"/>
              </w:rPr>
            </w:pPr>
            <w:r w:rsidRPr="00F84017">
              <w:rPr>
                <w:sz w:val="22"/>
                <w:szCs w:val="22"/>
              </w:rPr>
              <w:t>2</w:t>
            </w:r>
          </w:p>
        </w:tc>
        <w:tc>
          <w:tcPr>
            <w:tcW w:w="4395" w:type="dxa"/>
          </w:tcPr>
          <w:p w14:paraId="785F3E82" w14:textId="77777777" w:rsidR="003A0FF2" w:rsidRPr="00F84017" w:rsidRDefault="003A0FF2" w:rsidP="006C72B9">
            <w:pPr>
              <w:pStyle w:val="ListParagraph"/>
              <w:numPr>
                <w:ilvl w:val="0"/>
                <w:numId w:val="41"/>
              </w:numPr>
              <w:tabs>
                <w:tab w:val="left" w:pos="-567"/>
              </w:tabs>
              <w:rPr>
                <w:rFonts w:ascii="Times New Roman" w:hAnsi="Times New Roman"/>
                <w:color w:val="0070C0"/>
              </w:rPr>
            </w:pPr>
            <w:r w:rsidRPr="00F84017">
              <w:rPr>
                <w:rFonts w:ascii="Times New Roman" w:hAnsi="Times New Roman"/>
              </w:rPr>
              <w:t>Modelarea dezvoltării complexelor socio-ecologice rurale din România (de câmpie, deal, munte)</w:t>
            </w:r>
          </w:p>
        </w:tc>
        <w:tc>
          <w:tcPr>
            <w:tcW w:w="5244" w:type="dxa"/>
          </w:tcPr>
          <w:p w14:paraId="78EDE9E6" w14:textId="77777777" w:rsidR="003A0FF2" w:rsidRPr="00F84017" w:rsidRDefault="003A0FF2" w:rsidP="006C72B9">
            <w:pPr>
              <w:pStyle w:val="ListParagraph"/>
              <w:numPr>
                <w:ilvl w:val="0"/>
                <w:numId w:val="46"/>
              </w:numPr>
              <w:tabs>
                <w:tab w:val="left" w:pos="-567"/>
              </w:tabs>
              <w:rPr>
                <w:rFonts w:ascii="Times New Roman" w:hAnsi="Times New Roman"/>
                <w:color w:val="0070C0"/>
                <w:lang w:val="ro-RO"/>
              </w:rPr>
            </w:pPr>
            <w:r w:rsidRPr="00F84017">
              <w:rPr>
                <w:rFonts w:ascii="Times New Roman" w:hAnsi="Times New Roman"/>
              </w:rPr>
              <w:t>Modeling the development of rural socio-ecological complexes in Romania (plain, hill, mountain)</w:t>
            </w:r>
          </w:p>
        </w:tc>
      </w:tr>
      <w:tr w:rsidR="003A0FF2" w:rsidRPr="00F84017" w14:paraId="133C1CD5" w14:textId="77777777" w:rsidTr="003A0FF2">
        <w:trPr>
          <w:trHeight w:val="498"/>
          <w:jc w:val="center"/>
        </w:trPr>
        <w:tc>
          <w:tcPr>
            <w:tcW w:w="987" w:type="dxa"/>
            <w:vMerge/>
            <w:vAlign w:val="center"/>
          </w:tcPr>
          <w:p w14:paraId="5C4A1CD7" w14:textId="77777777" w:rsidR="003A0FF2" w:rsidRPr="00F84017" w:rsidRDefault="003A0FF2" w:rsidP="00811FF2">
            <w:pPr>
              <w:ind w:left="360"/>
              <w:jc w:val="center"/>
              <w:rPr>
                <w:b/>
                <w:sz w:val="22"/>
                <w:szCs w:val="22"/>
              </w:rPr>
            </w:pPr>
          </w:p>
        </w:tc>
        <w:tc>
          <w:tcPr>
            <w:tcW w:w="3261" w:type="dxa"/>
            <w:vMerge/>
            <w:vAlign w:val="center"/>
          </w:tcPr>
          <w:p w14:paraId="22414BBC" w14:textId="77777777" w:rsidR="003A0FF2" w:rsidRPr="00F84017" w:rsidRDefault="003A0FF2" w:rsidP="00811FF2">
            <w:pPr>
              <w:rPr>
                <w:sz w:val="22"/>
                <w:szCs w:val="22"/>
              </w:rPr>
            </w:pPr>
          </w:p>
        </w:tc>
        <w:tc>
          <w:tcPr>
            <w:tcW w:w="850" w:type="dxa"/>
            <w:vMerge/>
            <w:vAlign w:val="center"/>
          </w:tcPr>
          <w:p w14:paraId="3E0326CA" w14:textId="77777777" w:rsidR="003A0FF2" w:rsidRPr="00F84017" w:rsidRDefault="003A0FF2" w:rsidP="00811FF2">
            <w:pPr>
              <w:jc w:val="center"/>
              <w:rPr>
                <w:sz w:val="22"/>
                <w:szCs w:val="22"/>
              </w:rPr>
            </w:pPr>
          </w:p>
        </w:tc>
        <w:tc>
          <w:tcPr>
            <w:tcW w:w="4395" w:type="dxa"/>
          </w:tcPr>
          <w:p w14:paraId="19F3F5C4" w14:textId="77777777" w:rsidR="003A0FF2" w:rsidRPr="00F84017" w:rsidRDefault="003A0FF2" w:rsidP="006C72B9">
            <w:pPr>
              <w:pStyle w:val="ListParagraph"/>
              <w:numPr>
                <w:ilvl w:val="0"/>
                <w:numId w:val="41"/>
              </w:numPr>
              <w:tabs>
                <w:tab w:val="left" w:pos="-567"/>
              </w:tabs>
              <w:rPr>
                <w:rFonts w:ascii="Times New Roman" w:hAnsi="Times New Roman"/>
                <w:color w:val="0070C0"/>
                <w:lang w:val="fr-FR"/>
              </w:rPr>
            </w:pPr>
            <w:r w:rsidRPr="00F84017">
              <w:rPr>
                <w:rFonts w:ascii="Times New Roman" w:hAnsi="Times New Roman"/>
                <w:lang w:val="fr-FR"/>
              </w:rPr>
              <w:t>Eficiența intensificării informaționale a agriculturii</w:t>
            </w:r>
          </w:p>
        </w:tc>
        <w:tc>
          <w:tcPr>
            <w:tcW w:w="5244" w:type="dxa"/>
          </w:tcPr>
          <w:p w14:paraId="3F2826A3"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Efficiency of informational intensification of agriculture</w:t>
            </w:r>
          </w:p>
        </w:tc>
      </w:tr>
      <w:tr w:rsidR="003A0FF2" w:rsidRPr="00F84017" w14:paraId="72CD3198" w14:textId="77777777" w:rsidTr="003A0FF2">
        <w:trPr>
          <w:trHeight w:val="498"/>
          <w:jc w:val="center"/>
        </w:trPr>
        <w:tc>
          <w:tcPr>
            <w:tcW w:w="987" w:type="dxa"/>
            <w:vMerge/>
            <w:vAlign w:val="center"/>
          </w:tcPr>
          <w:p w14:paraId="042AD14E" w14:textId="77777777" w:rsidR="003A0FF2" w:rsidRPr="00F84017" w:rsidRDefault="003A0FF2" w:rsidP="00811FF2">
            <w:pPr>
              <w:ind w:left="360"/>
              <w:jc w:val="center"/>
              <w:rPr>
                <w:b/>
                <w:sz w:val="22"/>
                <w:szCs w:val="22"/>
              </w:rPr>
            </w:pPr>
          </w:p>
        </w:tc>
        <w:tc>
          <w:tcPr>
            <w:tcW w:w="3261" w:type="dxa"/>
            <w:vMerge/>
            <w:vAlign w:val="center"/>
          </w:tcPr>
          <w:p w14:paraId="79AC511C" w14:textId="77777777" w:rsidR="003A0FF2" w:rsidRPr="00F84017" w:rsidRDefault="003A0FF2" w:rsidP="00811FF2">
            <w:pPr>
              <w:rPr>
                <w:sz w:val="22"/>
                <w:szCs w:val="22"/>
              </w:rPr>
            </w:pPr>
          </w:p>
        </w:tc>
        <w:tc>
          <w:tcPr>
            <w:tcW w:w="850" w:type="dxa"/>
            <w:vMerge/>
            <w:vAlign w:val="center"/>
          </w:tcPr>
          <w:p w14:paraId="62B08CB7" w14:textId="77777777" w:rsidR="003A0FF2" w:rsidRPr="00F84017" w:rsidRDefault="003A0FF2" w:rsidP="00811FF2">
            <w:pPr>
              <w:jc w:val="center"/>
              <w:rPr>
                <w:sz w:val="22"/>
                <w:szCs w:val="22"/>
              </w:rPr>
            </w:pPr>
          </w:p>
        </w:tc>
        <w:tc>
          <w:tcPr>
            <w:tcW w:w="4395" w:type="dxa"/>
          </w:tcPr>
          <w:p w14:paraId="2A1337E7" w14:textId="77777777" w:rsidR="003A0FF2" w:rsidRPr="00F84017" w:rsidRDefault="003A0FF2" w:rsidP="006C72B9">
            <w:pPr>
              <w:pStyle w:val="ListParagraph"/>
              <w:numPr>
                <w:ilvl w:val="0"/>
                <w:numId w:val="41"/>
              </w:numPr>
              <w:tabs>
                <w:tab w:val="left" w:pos="-567"/>
              </w:tabs>
              <w:rPr>
                <w:rFonts w:ascii="Times New Roman" w:hAnsi="Times New Roman"/>
                <w:color w:val="0070C0"/>
              </w:rPr>
            </w:pPr>
            <w:r w:rsidRPr="00F84017">
              <w:rPr>
                <w:rFonts w:ascii="Times New Roman" w:hAnsi="Times New Roman"/>
              </w:rPr>
              <w:t>Evaluarea durabilității proiectelor de dezvoltare economico-socială (din industrie, agricultură, transporturi, turism)</w:t>
            </w:r>
          </w:p>
        </w:tc>
        <w:tc>
          <w:tcPr>
            <w:tcW w:w="5244" w:type="dxa"/>
          </w:tcPr>
          <w:p w14:paraId="3E545037"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Evaluation of the sustainability of economic and social development projects (from industry, agriculture, transportations, tourism)</w:t>
            </w:r>
          </w:p>
        </w:tc>
      </w:tr>
      <w:tr w:rsidR="003A0FF2" w:rsidRPr="00F84017" w14:paraId="1DC9A371" w14:textId="77777777" w:rsidTr="003A0FF2">
        <w:trPr>
          <w:trHeight w:val="498"/>
          <w:jc w:val="center"/>
        </w:trPr>
        <w:tc>
          <w:tcPr>
            <w:tcW w:w="987" w:type="dxa"/>
            <w:vMerge/>
            <w:vAlign w:val="center"/>
          </w:tcPr>
          <w:p w14:paraId="44F49BEA" w14:textId="77777777" w:rsidR="003A0FF2" w:rsidRPr="00F84017" w:rsidRDefault="003A0FF2" w:rsidP="00811FF2">
            <w:pPr>
              <w:ind w:left="360"/>
              <w:jc w:val="center"/>
              <w:rPr>
                <w:b/>
                <w:sz w:val="22"/>
                <w:szCs w:val="22"/>
              </w:rPr>
            </w:pPr>
          </w:p>
        </w:tc>
        <w:tc>
          <w:tcPr>
            <w:tcW w:w="3261" w:type="dxa"/>
            <w:vMerge/>
            <w:vAlign w:val="center"/>
          </w:tcPr>
          <w:p w14:paraId="770E380C" w14:textId="77777777" w:rsidR="003A0FF2" w:rsidRPr="00F84017" w:rsidRDefault="003A0FF2" w:rsidP="00811FF2">
            <w:pPr>
              <w:rPr>
                <w:sz w:val="22"/>
                <w:szCs w:val="22"/>
              </w:rPr>
            </w:pPr>
          </w:p>
        </w:tc>
        <w:tc>
          <w:tcPr>
            <w:tcW w:w="850" w:type="dxa"/>
            <w:vMerge/>
            <w:vAlign w:val="center"/>
          </w:tcPr>
          <w:p w14:paraId="77890E9B" w14:textId="77777777" w:rsidR="003A0FF2" w:rsidRPr="00F84017" w:rsidRDefault="003A0FF2" w:rsidP="00811FF2">
            <w:pPr>
              <w:jc w:val="center"/>
              <w:rPr>
                <w:sz w:val="22"/>
                <w:szCs w:val="22"/>
              </w:rPr>
            </w:pPr>
          </w:p>
        </w:tc>
        <w:tc>
          <w:tcPr>
            <w:tcW w:w="4395" w:type="dxa"/>
          </w:tcPr>
          <w:p w14:paraId="60024006" w14:textId="77777777" w:rsidR="003A0FF2" w:rsidRPr="00F84017" w:rsidRDefault="003A0FF2" w:rsidP="006C72B9">
            <w:pPr>
              <w:pStyle w:val="ListParagraph"/>
              <w:numPr>
                <w:ilvl w:val="0"/>
                <w:numId w:val="41"/>
              </w:numPr>
              <w:tabs>
                <w:tab w:val="left" w:pos="-567"/>
              </w:tabs>
              <w:rPr>
                <w:rFonts w:ascii="Times New Roman" w:hAnsi="Times New Roman"/>
                <w:color w:val="0070C0"/>
              </w:rPr>
            </w:pPr>
            <w:r w:rsidRPr="00F84017">
              <w:rPr>
                <w:rFonts w:ascii="Times New Roman" w:hAnsi="Times New Roman"/>
              </w:rPr>
              <w:t>Locul și rolul ariilor protejate în dezvoltarea spațiului rural din România</w:t>
            </w:r>
          </w:p>
        </w:tc>
        <w:tc>
          <w:tcPr>
            <w:tcW w:w="5244" w:type="dxa"/>
          </w:tcPr>
          <w:p w14:paraId="515F1FCA"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The place and the role of the protected areas in the development of the rural space in Romania</w:t>
            </w:r>
          </w:p>
        </w:tc>
      </w:tr>
      <w:tr w:rsidR="003A0FF2" w:rsidRPr="00F84017" w14:paraId="5685F8C4" w14:textId="77777777" w:rsidTr="003A0FF2">
        <w:trPr>
          <w:trHeight w:val="498"/>
          <w:jc w:val="center"/>
        </w:trPr>
        <w:tc>
          <w:tcPr>
            <w:tcW w:w="987" w:type="dxa"/>
            <w:vMerge/>
            <w:vAlign w:val="center"/>
          </w:tcPr>
          <w:p w14:paraId="5B8FF9AB" w14:textId="77777777" w:rsidR="003A0FF2" w:rsidRPr="00F84017" w:rsidRDefault="003A0FF2" w:rsidP="00811FF2">
            <w:pPr>
              <w:ind w:left="360"/>
              <w:jc w:val="center"/>
              <w:rPr>
                <w:b/>
                <w:sz w:val="22"/>
                <w:szCs w:val="22"/>
              </w:rPr>
            </w:pPr>
          </w:p>
        </w:tc>
        <w:tc>
          <w:tcPr>
            <w:tcW w:w="3261" w:type="dxa"/>
            <w:vMerge/>
            <w:vAlign w:val="center"/>
          </w:tcPr>
          <w:p w14:paraId="3D6A0A3C" w14:textId="77777777" w:rsidR="003A0FF2" w:rsidRPr="00F84017" w:rsidRDefault="003A0FF2" w:rsidP="00811FF2">
            <w:pPr>
              <w:rPr>
                <w:sz w:val="22"/>
                <w:szCs w:val="22"/>
              </w:rPr>
            </w:pPr>
          </w:p>
        </w:tc>
        <w:tc>
          <w:tcPr>
            <w:tcW w:w="850" w:type="dxa"/>
            <w:vMerge/>
            <w:vAlign w:val="center"/>
          </w:tcPr>
          <w:p w14:paraId="281775F7" w14:textId="77777777" w:rsidR="003A0FF2" w:rsidRPr="00F84017" w:rsidRDefault="003A0FF2" w:rsidP="00811FF2">
            <w:pPr>
              <w:jc w:val="center"/>
              <w:rPr>
                <w:sz w:val="22"/>
                <w:szCs w:val="22"/>
              </w:rPr>
            </w:pPr>
          </w:p>
        </w:tc>
        <w:tc>
          <w:tcPr>
            <w:tcW w:w="4395" w:type="dxa"/>
          </w:tcPr>
          <w:p w14:paraId="27155A3A" w14:textId="77777777" w:rsidR="003A0FF2" w:rsidRPr="00F84017" w:rsidRDefault="003A0FF2" w:rsidP="006C72B9">
            <w:pPr>
              <w:pStyle w:val="ListParagraph"/>
              <w:numPr>
                <w:ilvl w:val="0"/>
                <w:numId w:val="41"/>
              </w:numPr>
              <w:tabs>
                <w:tab w:val="left" w:pos="-567"/>
              </w:tabs>
              <w:rPr>
                <w:rFonts w:ascii="Times New Roman" w:hAnsi="Times New Roman"/>
                <w:color w:val="0070C0"/>
              </w:rPr>
            </w:pPr>
            <w:r w:rsidRPr="00F84017">
              <w:rPr>
                <w:rFonts w:ascii="Times New Roman" w:hAnsi="Times New Roman"/>
              </w:rPr>
              <w:t>Evaluarea performanței politicilor de dezvoltare economico-socială (din industrie, agricultură, transporturi, turism)</w:t>
            </w:r>
          </w:p>
        </w:tc>
        <w:tc>
          <w:tcPr>
            <w:tcW w:w="5244" w:type="dxa"/>
          </w:tcPr>
          <w:p w14:paraId="79332035"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Evaluating the performance of economic and social development policies (from industry, agriculture, transportations, tourism)</w:t>
            </w:r>
          </w:p>
        </w:tc>
      </w:tr>
      <w:tr w:rsidR="003A0FF2" w:rsidRPr="00F84017" w14:paraId="21EA04A8" w14:textId="77777777" w:rsidTr="003A0FF2">
        <w:trPr>
          <w:trHeight w:val="498"/>
          <w:jc w:val="center"/>
        </w:trPr>
        <w:tc>
          <w:tcPr>
            <w:tcW w:w="987" w:type="dxa"/>
            <w:vMerge/>
            <w:vAlign w:val="center"/>
          </w:tcPr>
          <w:p w14:paraId="6CA5565C" w14:textId="77777777" w:rsidR="003A0FF2" w:rsidRPr="00F84017" w:rsidRDefault="003A0FF2" w:rsidP="00811FF2">
            <w:pPr>
              <w:ind w:left="360"/>
              <w:rPr>
                <w:b/>
                <w:sz w:val="22"/>
                <w:szCs w:val="22"/>
              </w:rPr>
            </w:pPr>
          </w:p>
        </w:tc>
        <w:tc>
          <w:tcPr>
            <w:tcW w:w="3261" w:type="dxa"/>
            <w:vMerge/>
            <w:vAlign w:val="center"/>
          </w:tcPr>
          <w:p w14:paraId="1DEEFB7D" w14:textId="77777777" w:rsidR="003A0FF2" w:rsidRPr="00F84017" w:rsidRDefault="003A0FF2" w:rsidP="00811FF2">
            <w:pPr>
              <w:rPr>
                <w:sz w:val="22"/>
                <w:szCs w:val="22"/>
              </w:rPr>
            </w:pPr>
          </w:p>
        </w:tc>
        <w:tc>
          <w:tcPr>
            <w:tcW w:w="850" w:type="dxa"/>
            <w:vMerge/>
            <w:vAlign w:val="center"/>
          </w:tcPr>
          <w:p w14:paraId="7432ABD2" w14:textId="77777777" w:rsidR="003A0FF2" w:rsidRPr="00F84017" w:rsidRDefault="003A0FF2" w:rsidP="00811FF2">
            <w:pPr>
              <w:jc w:val="center"/>
              <w:rPr>
                <w:sz w:val="22"/>
                <w:szCs w:val="22"/>
              </w:rPr>
            </w:pPr>
          </w:p>
        </w:tc>
        <w:tc>
          <w:tcPr>
            <w:tcW w:w="4395" w:type="dxa"/>
          </w:tcPr>
          <w:p w14:paraId="56F68715" w14:textId="77777777" w:rsidR="003A0FF2" w:rsidRPr="00F84017" w:rsidRDefault="003A0FF2" w:rsidP="006C72B9">
            <w:pPr>
              <w:pStyle w:val="ListParagraph"/>
              <w:numPr>
                <w:ilvl w:val="0"/>
                <w:numId w:val="41"/>
              </w:numPr>
              <w:tabs>
                <w:tab w:val="left" w:pos="-567"/>
              </w:tabs>
              <w:rPr>
                <w:rFonts w:ascii="Times New Roman" w:hAnsi="Times New Roman"/>
                <w:color w:val="0070C0"/>
              </w:rPr>
            </w:pPr>
            <w:r w:rsidRPr="00F84017">
              <w:rPr>
                <w:rFonts w:ascii="Times New Roman" w:hAnsi="Times New Roman"/>
              </w:rPr>
              <w:t>Contribuții la fundamentarea managementului integrat al deșeurilor</w:t>
            </w:r>
          </w:p>
        </w:tc>
        <w:tc>
          <w:tcPr>
            <w:tcW w:w="5244" w:type="dxa"/>
          </w:tcPr>
          <w:p w14:paraId="4AA90AC4"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Contributions to the substantiation of integrated waste management</w:t>
            </w:r>
          </w:p>
        </w:tc>
      </w:tr>
      <w:tr w:rsidR="003A0FF2" w:rsidRPr="00F84017" w14:paraId="1C0F8394" w14:textId="77777777" w:rsidTr="003A0FF2">
        <w:trPr>
          <w:trHeight w:val="498"/>
          <w:jc w:val="center"/>
        </w:trPr>
        <w:tc>
          <w:tcPr>
            <w:tcW w:w="987" w:type="dxa"/>
            <w:vMerge/>
            <w:vAlign w:val="center"/>
          </w:tcPr>
          <w:p w14:paraId="29C170C2" w14:textId="77777777" w:rsidR="003A0FF2" w:rsidRPr="00F84017" w:rsidRDefault="003A0FF2" w:rsidP="00811FF2">
            <w:pPr>
              <w:ind w:left="360"/>
              <w:rPr>
                <w:b/>
                <w:sz w:val="22"/>
                <w:szCs w:val="22"/>
              </w:rPr>
            </w:pPr>
          </w:p>
        </w:tc>
        <w:tc>
          <w:tcPr>
            <w:tcW w:w="3261" w:type="dxa"/>
            <w:vMerge/>
            <w:vAlign w:val="center"/>
          </w:tcPr>
          <w:p w14:paraId="7D0F8024" w14:textId="77777777" w:rsidR="003A0FF2" w:rsidRPr="00F84017" w:rsidRDefault="003A0FF2" w:rsidP="00811FF2">
            <w:pPr>
              <w:rPr>
                <w:sz w:val="22"/>
                <w:szCs w:val="22"/>
              </w:rPr>
            </w:pPr>
          </w:p>
        </w:tc>
        <w:tc>
          <w:tcPr>
            <w:tcW w:w="850" w:type="dxa"/>
            <w:vMerge/>
            <w:vAlign w:val="center"/>
          </w:tcPr>
          <w:p w14:paraId="56B3D1B9" w14:textId="77777777" w:rsidR="003A0FF2" w:rsidRPr="00F84017" w:rsidRDefault="003A0FF2" w:rsidP="00811FF2">
            <w:pPr>
              <w:jc w:val="center"/>
              <w:rPr>
                <w:sz w:val="22"/>
                <w:szCs w:val="22"/>
              </w:rPr>
            </w:pPr>
          </w:p>
        </w:tc>
        <w:tc>
          <w:tcPr>
            <w:tcW w:w="4395" w:type="dxa"/>
          </w:tcPr>
          <w:p w14:paraId="4B818EBB" w14:textId="77777777" w:rsidR="003A0FF2" w:rsidRPr="00F84017" w:rsidRDefault="003A0FF2" w:rsidP="006C72B9">
            <w:pPr>
              <w:pStyle w:val="ListParagraph"/>
              <w:numPr>
                <w:ilvl w:val="0"/>
                <w:numId w:val="41"/>
              </w:numPr>
              <w:tabs>
                <w:tab w:val="left" w:pos="-567"/>
              </w:tabs>
              <w:rPr>
                <w:rFonts w:ascii="Times New Roman" w:hAnsi="Times New Roman"/>
              </w:rPr>
            </w:pPr>
            <w:r w:rsidRPr="00F84017">
              <w:rPr>
                <w:rFonts w:ascii="Times New Roman" w:hAnsi="Times New Roman"/>
              </w:rPr>
              <w:t>Contributii la evaluarea eficientei sistemelor tehnico-productive circular-active</w:t>
            </w:r>
          </w:p>
        </w:tc>
        <w:tc>
          <w:tcPr>
            <w:tcW w:w="5244" w:type="dxa"/>
          </w:tcPr>
          <w:p w14:paraId="444D84AF"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Contributions to the evaluation of the efficiency of circular-active technical-productive systems</w:t>
            </w:r>
          </w:p>
        </w:tc>
      </w:tr>
      <w:tr w:rsidR="003A0FF2" w:rsidRPr="00F84017" w14:paraId="4242714F" w14:textId="77777777" w:rsidTr="003A0FF2">
        <w:trPr>
          <w:trHeight w:val="705"/>
          <w:jc w:val="center"/>
        </w:trPr>
        <w:tc>
          <w:tcPr>
            <w:tcW w:w="987" w:type="dxa"/>
            <w:vMerge/>
            <w:vAlign w:val="center"/>
          </w:tcPr>
          <w:p w14:paraId="1A3790D2" w14:textId="77777777" w:rsidR="003A0FF2" w:rsidRPr="00F84017" w:rsidRDefault="003A0FF2" w:rsidP="00811FF2">
            <w:pPr>
              <w:ind w:left="360"/>
              <w:rPr>
                <w:b/>
                <w:sz w:val="22"/>
                <w:szCs w:val="22"/>
              </w:rPr>
            </w:pPr>
          </w:p>
        </w:tc>
        <w:tc>
          <w:tcPr>
            <w:tcW w:w="3261" w:type="dxa"/>
            <w:vMerge/>
            <w:vAlign w:val="center"/>
          </w:tcPr>
          <w:p w14:paraId="60BB89C6" w14:textId="77777777" w:rsidR="003A0FF2" w:rsidRPr="00F84017" w:rsidRDefault="003A0FF2" w:rsidP="00811FF2">
            <w:pPr>
              <w:rPr>
                <w:sz w:val="22"/>
                <w:szCs w:val="22"/>
              </w:rPr>
            </w:pPr>
          </w:p>
        </w:tc>
        <w:tc>
          <w:tcPr>
            <w:tcW w:w="850" w:type="dxa"/>
            <w:vMerge/>
            <w:vAlign w:val="center"/>
          </w:tcPr>
          <w:p w14:paraId="15A167B2" w14:textId="77777777" w:rsidR="003A0FF2" w:rsidRPr="00F84017" w:rsidRDefault="003A0FF2" w:rsidP="00811FF2">
            <w:pPr>
              <w:jc w:val="center"/>
              <w:rPr>
                <w:sz w:val="22"/>
                <w:szCs w:val="22"/>
              </w:rPr>
            </w:pPr>
          </w:p>
        </w:tc>
        <w:tc>
          <w:tcPr>
            <w:tcW w:w="4395" w:type="dxa"/>
          </w:tcPr>
          <w:p w14:paraId="6C13C751" w14:textId="77777777" w:rsidR="003A0FF2" w:rsidRPr="00F84017" w:rsidRDefault="003A0FF2" w:rsidP="006C72B9">
            <w:pPr>
              <w:pStyle w:val="ListParagraph"/>
              <w:numPr>
                <w:ilvl w:val="0"/>
                <w:numId w:val="41"/>
              </w:numPr>
              <w:tabs>
                <w:tab w:val="left" w:pos="-567"/>
              </w:tabs>
              <w:rPr>
                <w:rFonts w:ascii="Times New Roman" w:hAnsi="Times New Roman"/>
              </w:rPr>
            </w:pPr>
            <w:r w:rsidRPr="00F84017">
              <w:rPr>
                <w:rFonts w:ascii="Times New Roman" w:hAnsi="Times New Roman"/>
              </w:rPr>
              <w:t>Fundamentarea instrumentelor de operaționalizare a politicii de mediu</w:t>
            </w:r>
          </w:p>
        </w:tc>
        <w:tc>
          <w:tcPr>
            <w:tcW w:w="5244" w:type="dxa"/>
          </w:tcPr>
          <w:p w14:paraId="4DD25C58" w14:textId="77777777" w:rsidR="003A0FF2" w:rsidRPr="00F84017" w:rsidRDefault="003A0FF2" w:rsidP="006C72B9">
            <w:pPr>
              <w:pStyle w:val="ListParagraph"/>
              <w:numPr>
                <w:ilvl w:val="0"/>
                <w:numId w:val="46"/>
              </w:numPr>
              <w:tabs>
                <w:tab w:val="left" w:pos="-567"/>
              </w:tabs>
              <w:rPr>
                <w:rFonts w:ascii="Times New Roman" w:hAnsi="Times New Roman"/>
              </w:rPr>
            </w:pPr>
            <w:r w:rsidRPr="00F84017">
              <w:rPr>
                <w:rFonts w:ascii="Times New Roman" w:hAnsi="Times New Roman"/>
              </w:rPr>
              <w:t>Substantiation of the tools for operationalizing the environmental policy</w:t>
            </w:r>
          </w:p>
        </w:tc>
      </w:tr>
      <w:tr w:rsidR="003A0FF2" w:rsidRPr="00F84017" w14:paraId="4AB55AC9" w14:textId="77777777" w:rsidTr="003A0FF2">
        <w:trPr>
          <w:trHeight w:val="768"/>
          <w:jc w:val="center"/>
        </w:trPr>
        <w:tc>
          <w:tcPr>
            <w:tcW w:w="987" w:type="dxa"/>
            <w:vMerge w:val="restart"/>
            <w:vAlign w:val="center"/>
          </w:tcPr>
          <w:p w14:paraId="0A01AE42" w14:textId="77777777" w:rsidR="003A0FF2" w:rsidRPr="00F84017" w:rsidRDefault="003A0FF2" w:rsidP="00811FF2">
            <w:pPr>
              <w:spacing w:line="480" w:lineRule="auto"/>
              <w:ind w:left="360"/>
              <w:rPr>
                <w:b/>
                <w:sz w:val="22"/>
                <w:szCs w:val="22"/>
              </w:rPr>
            </w:pPr>
            <w:r w:rsidRPr="00F84017">
              <w:rPr>
                <w:b/>
                <w:sz w:val="22"/>
                <w:szCs w:val="22"/>
              </w:rPr>
              <w:lastRenderedPageBreak/>
              <w:t>7.</w:t>
            </w:r>
          </w:p>
        </w:tc>
        <w:tc>
          <w:tcPr>
            <w:tcW w:w="3261" w:type="dxa"/>
            <w:vMerge w:val="restart"/>
            <w:vAlign w:val="center"/>
          </w:tcPr>
          <w:p w14:paraId="7D86C32F" w14:textId="77777777" w:rsidR="003A0FF2" w:rsidRPr="00F84017" w:rsidRDefault="003A0FF2" w:rsidP="00811FF2">
            <w:pPr>
              <w:rPr>
                <w:sz w:val="22"/>
                <w:szCs w:val="22"/>
                <w:lang w:val="fr-FR"/>
              </w:rPr>
            </w:pPr>
            <w:r w:rsidRPr="00F84017">
              <w:rPr>
                <w:sz w:val="22"/>
                <w:szCs w:val="22"/>
                <w:lang w:val="fr-FR"/>
              </w:rPr>
              <w:t>Prof. univ. dr. Rădulescu Carmen-Valentina</w:t>
            </w:r>
          </w:p>
          <w:p w14:paraId="35FADE88" w14:textId="77777777" w:rsidR="003A0FF2" w:rsidRPr="00F84017" w:rsidRDefault="003A0FF2" w:rsidP="00811FF2">
            <w:pPr>
              <w:rPr>
                <w:sz w:val="22"/>
                <w:szCs w:val="22"/>
                <w:lang w:val="fr-FR"/>
              </w:rPr>
            </w:pPr>
          </w:p>
        </w:tc>
        <w:tc>
          <w:tcPr>
            <w:tcW w:w="850" w:type="dxa"/>
            <w:vMerge w:val="restart"/>
            <w:vAlign w:val="center"/>
          </w:tcPr>
          <w:p w14:paraId="7437D601" w14:textId="77777777" w:rsidR="003A0FF2" w:rsidRPr="00F84017" w:rsidRDefault="003A0FF2" w:rsidP="00811FF2">
            <w:pPr>
              <w:spacing w:line="480" w:lineRule="auto"/>
              <w:jc w:val="center"/>
              <w:rPr>
                <w:sz w:val="22"/>
                <w:szCs w:val="22"/>
              </w:rPr>
            </w:pPr>
            <w:r w:rsidRPr="00F84017">
              <w:rPr>
                <w:sz w:val="22"/>
                <w:szCs w:val="22"/>
              </w:rPr>
              <w:t>3</w:t>
            </w:r>
          </w:p>
        </w:tc>
        <w:tc>
          <w:tcPr>
            <w:tcW w:w="4395" w:type="dxa"/>
          </w:tcPr>
          <w:p w14:paraId="1D19D2F6" w14:textId="77777777" w:rsidR="003A0FF2" w:rsidRPr="00F84017" w:rsidRDefault="003A0FF2" w:rsidP="006C72B9">
            <w:pPr>
              <w:pStyle w:val="ListParagraph"/>
              <w:numPr>
                <w:ilvl w:val="0"/>
                <w:numId w:val="47"/>
              </w:numPr>
              <w:rPr>
                <w:rFonts w:ascii="Times New Roman" w:hAnsi="Times New Roman"/>
                <w:i/>
              </w:rPr>
            </w:pPr>
            <w:r w:rsidRPr="00F84017">
              <w:rPr>
                <w:rFonts w:ascii="Times New Roman" w:hAnsi="Times New Roman"/>
                <w:i/>
                <w:color w:val="548DD4" w:themeColor="text2" w:themeTint="99"/>
              </w:rPr>
              <w:t>Impactul fondurilor europene asupra dezvoltării satului românesc în contextul necesității tranziției către o economie fără emisii de dioxid de carbon</w:t>
            </w:r>
          </w:p>
        </w:tc>
        <w:tc>
          <w:tcPr>
            <w:tcW w:w="5244" w:type="dxa"/>
          </w:tcPr>
          <w:p w14:paraId="02BEDEBE" w14:textId="77777777" w:rsidR="003A0FF2" w:rsidRPr="00F84017" w:rsidRDefault="003A0FF2" w:rsidP="006C72B9">
            <w:pPr>
              <w:pStyle w:val="ListParagraph"/>
              <w:numPr>
                <w:ilvl w:val="0"/>
                <w:numId w:val="48"/>
              </w:numPr>
              <w:rPr>
                <w:rFonts w:ascii="Times New Roman" w:hAnsi="Times New Roman"/>
                <w:i/>
              </w:rPr>
            </w:pPr>
            <w:r w:rsidRPr="00F84017">
              <w:rPr>
                <w:rFonts w:ascii="Times New Roman" w:hAnsi="Times New Roman"/>
                <w:i/>
                <w:color w:val="548DD4" w:themeColor="text2" w:themeTint="99"/>
              </w:rPr>
              <w:t xml:space="preserve"> The impact of European funds on the development of the Romanian village in the context of the need to transition to an economy without carbon dioxide emissions</w:t>
            </w:r>
          </w:p>
        </w:tc>
      </w:tr>
      <w:tr w:rsidR="003A0FF2" w:rsidRPr="00F84017" w14:paraId="5B0F6848" w14:textId="77777777" w:rsidTr="003A0FF2">
        <w:trPr>
          <w:trHeight w:val="768"/>
          <w:jc w:val="center"/>
        </w:trPr>
        <w:tc>
          <w:tcPr>
            <w:tcW w:w="987" w:type="dxa"/>
            <w:vMerge/>
            <w:vAlign w:val="center"/>
          </w:tcPr>
          <w:p w14:paraId="2A68A35E" w14:textId="77777777" w:rsidR="003A0FF2" w:rsidRPr="00F84017" w:rsidRDefault="003A0FF2" w:rsidP="00811FF2">
            <w:pPr>
              <w:spacing w:line="480" w:lineRule="auto"/>
              <w:ind w:left="360"/>
              <w:rPr>
                <w:b/>
                <w:sz w:val="22"/>
                <w:szCs w:val="22"/>
              </w:rPr>
            </w:pPr>
          </w:p>
        </w:tc>
        <w:tc>
          <w:tcPr>
            <w:tcW w:w="3261" w:type="dxa"/>
            <w:vMerge/>
            <w:vAlign w:val="center"/>
          </w:tcPr>
          <w:p w14:paraId="0B501888" w14:textId="77777777" w:rsidR="003A0FF2" w:rsidRPr="00F84017" w:rsidRDefault="003A0FF2" w:rsidP="00811FF2">
            <w:pPr>
              <w:rPr>
                <w:sz w:val="22"/>
                <w:szCs w:val="22"/>
              </w:rPr>
            </w:pPr>
          </w:p>
        </w:tc>
        <w:tc>
          <w:tcPr>
            <w:tcW w:w="850" w:type="dxa"/>
            <w:vMerge/>
            <w:vAlign w:val="center"/>
          </w:tcPr>
          <w:p w14:paraId="1AC9C28B" w14:textId="77777777" w:rsidR="003A0FF2" w:rsidRPr="00F84017" w:rsidRDefault="003A0FF2" w:rsidP="00811FF2">
            <w:pPr>
              <w:spacing w:line="480" w:lineRule="auto"/>
              <w:jc w:val="center"/>
              <w:rPr>
                <w:sz w:val="22"/>
                <w:szCs w:val="22"/>
              </w:rPr>
            </w:pPr>
          </w:p>
        </w:tc>
        <w:tc>
          <w:tcPr>
            <w:tcW w:w="4395" w:type="dxa"/>
          </w:tcPr>
          <w:p w14:paraId="49391D9F" w14:textId="77777777" w:rsidR="003A0FF2" w:rsidRPr="00F84017" w:rsidRDefault="003A0FF2" w:rsidP="006C72B9">
            <w:pPr>
              <w:pStyle w:val="ListParagraph"/>
              <w:numPr>
                <w:ilvl w:val="0"/>
                <w:numId w:val="47"/>
              </w:numPr>
              <w:rPr>
                <w:rFonts w:ascii="Times New Roman" w:hAnsi="Times New Roman"/>
                <w:i/>
              </w:rPr>
            </w:pPr>
            <w:r w:rsidRPr="00F84017">
              <w:rPr>
                <w:rFonts w:ascii="Times New Roman" w:hAnsi="Times New Roman"/>
                <w:i/>
                <w:color w:val="548DD4" w:themeColor="text2" w:themeTint="99"/>
              </w:rPr>
              <w:t>Rolul digitalizarii în creșterea productivității și sustenabilității în agricultură</w:t>
            </w:r>
          </w:p>
        </w:tc>
        <w:tc>
          <w:tcPr>
            <w:tcW w:w="5244" w:type="dxa"/>
          </w:tcPr>
          <w:p w14:paraId="2F322F69" w14:textId="77777777" w:rsidR="003A0FF2" w:rsidRPr="00F84017" w:rsidRDefault="003A0FF2" w:rsidP="006C72B9">
            <w:pPr>
              <w:pStyle w:val="ListParagraph"/>
              <w:numPr>
                <w:ilvl w:val="0"/>
                <w:numId w:val="48"/>
              </w:numPr>
              <w:rPr>
                <w:rFonts w:ascii="Times New Roman" w:hAnsi="Times New Roman"/>
                <w:i/>
              </w:rPr>
            </w:pPr>
            <w:r w:rsidRPr="00F84017">
              <w:rPr>
                <w:rFonts w:ascii="Times New Roman" w:hAnsi="Times New Roman"/>
                <w:i/>
                <w:color w:val="548DD4" w:themeColor="text2" w:themeTint="99"/>
              </w:rPr>
              <w:t>The role of digitization in increasing productivity and sustainability in agriculture</w:t>
            </w:r>
          </w:p>
        </w:tc>
      </w:tr>
      <w:tr w:rsidR="003A0FF2" w:rsidRPr="00F84017" w14:paraId="25F368C6" w14:textId="77777777" w:rsidTr="003A0FF2">
        <w:trPr>
          <w:trHeight w:val="768"/>
          <w:jc w:val="center"/>
        </w:trPr>
        <w:tc>
          <w:tcPr>
            <w:tcW w:w="987" w:type="dxa"/>
            <w:vMerge/>
            <w:vAlign w:val="center"/>
          </w:tcPr>
          <w:p w14:paraId="79208924" w14:textId="77777777" w:rsidR="003A0FF2" w:rsidRPr="00F84017" w:rsidRDefault="003A0FF2" w:rsidP="00811FF2">
            <w:pPr>
              <w:spacing w:line="480" w:lineRule="auto"/>
              <w:ind w:left="360"/>
              <w:rPr>
                <w:b/>
                <w:sz w:val="22"/>
                <w:szCs w:val="22"/>
              </w:rPr>
            </w:pPr>
          </w:p>
        </w:tc>
        <w:tc>
          <w:tcPr>
            <w:tcW w:w="3261" w:type="dxa"/>
            <w:vMerge/>
            <w:vAlign w:val="center"/>
          </w:tcPr>
          <w:p w14:paraId="703A1500" w14:textId="77777777" w:rsidR="003A0FF2" w:rsidRPr="00F84017" w:rsidRDefault="003A0FF2" w:rsidP="00811FF2">
            <w:pPr>
              <w:rPr>
                <w:sz w:val="22"/>
                <w:szCs w:val="22"/>
              </w:rPr>
            </w:pPr>
          </w:p>
        </w:tc>
        <w:tc>
          <w:tcPr>
            <w:tcW w:w="850" w:type="dxa"/>
            <w:vMerge/>
            <w:vAlign w:val="center"/>
          </w:tcPr>
          <w:p w14:paraId="7F4482A1" w14:textId="77777777" w:rsidR="003A0FF2" w:rsidRPr="00F84017" w:rsidRDefault="003A0FF2" w:rsidP="00811FF2">
            <w:pPr>
              <w:spacing w:line="480" w:lineRule="auto"/>
              <w:jc w:val="center"/>
              <w:rPr>
                <w:sz w:val="22"/>
                <w:szCs w:val="22"/>
              </w:rPr>
            </w:pPr>
          </w:p>
        </w:tc>
        <w:tc>
          <w:tcPr>
            <w:tcW w:w="4395" w:type="dxa"/>
          </w:tcPr>
          <w:p w14:paraId="02544E68" w14:textId="77777777" w:rsidR="003A0FF2" w:rsidRPr="00F84017" w:rsidRDefault="003A0FF2" w:rsidP="006C72B9">
            <w:pPr>
              <w:pStyle w:val="ListParagraph"/>
              <w:numPr>
                <w:ilvl w:val="0"/>
                <w:numId w:val="47"/>
              </w:numPr>
              <w:rPr>
                <w:rFonts w:ascii="Times New Roman" w:hAnsi="Times New Roman"/>
                <w:i/>
              </w:rPr>
            </w:pPr>
            <w:r w:rsidRPr="00F84017">
              <w:rPr>
                <w:rFonts w:ascii="Times New Roman" w:hAnsi="Times New Roman"/>
                <w:i/>
                <w:color w:val="548DD4" w:themeColor="text2" w:themeTint="99"/>
              </w:rPr>
              <w:t>Fundamentarea unor modele de afaceri sustenabile promotoare ale economiei circulare.</w:t>
            </w:r>
          </w:p>
        </w:tc>
        <w:tc>
          <w:tcPr>
            <w:tcW w:w="5244" w:type="dxa"/>
          </w:tcPr>
          <w:p w14:paraId="77509F41" w14:textId="77777777" w:rsidR="003A0FF2" w:rsidRPr="00F84017" w:rsidRDefault="003A0FF2" w:rsidP="006C72B9">
            <w:pPr>
              <w:pStyle w:val="ListParagraph"/>
              <w:numPr>
                <w:ilvl w:val="0"/>
                <w:numId w:val="48"/>
              </w:numPr>
              <w:rPr>
                <w:rFonts w:ascii="Times New Roman" w:hAnsi="Times New Roman"/>
                <w:i/>
              </w:rPr>
            </w:pPr>
            <w:r w:rsidRPr="00F84017">
              <w:rPr>
                <w:rFonts w:ascii="Times New Roman" w:hAnsi="Times New Roman"/>
                <w:i/>
                <w:color w:val="548DD4" w:themeColor="text2" w:themeTint="99"/>
              </w:rPr>
              <w:t>Foundation of sustainable business models promoting the circular economy.</w:t>
            </w:r>
          </w:p>
        </w:tc>
      </w:tr>
      <w:tr w:rsidR="003A0FF2" w:rsidRPr="00F84017" w14:paraId="2631A38C" w14:textId="77777777" w:rsidTr="003A0FF2">
        <w:trPr>
          <w:gridAfter w:val="2"/>
          <w:wAfter w:w="9639" w:type="dxa"/>
          <w:trHeight w:val="70"/>
          <w:jc w:val="center"/>
        </w:trPr>
        <w:tc>
          <w:tcPr>
            <w:tcW w:w="4248" w:type="dxa"/>
            <w:gridSpan w:val="2"/>
            <w:shd w:val="clear" w:color="auto" w:fill="C6D9F1" w:themeFill="text2" w:themeFillTint="33"/>
            <w:vAlign w:val="center"/>
          </w:tcPr>
          <w:p w14:paraId="06074023" w14:textId="77777777" w:rsidR="003A0FF2" w:rsidRPr="00B34F25" w:rsidRDefault="003A0FF2" w:rsidP="00811FF2">
            <w:pPr>
              <w:spacing w:line="360" w:lineRule="auto"/>
              <w:rPr>
                <w:b/>
              </w:rPr>
            </w:pPr>
            <w:r w:rsidRPr="00B34F25">
              <w:rPr>
                <w:b/>
              </w:rPr>
              <w:t xml:space="preserve">Nr. total locuri / </w:t>
            </w:r>
            <w:r w:rsidRPr="00B34F25">
              <w:rPr>
                <w:b/>
                <w:i/>
              </w:rPr>
              <w:t>Total number of places</w:t>
            </w:r>
          </w:p>
        </w:tc>
        <w:tc>
          <w:tcPr>
            <w:tcW w:w="850" w:type="dxa"/>
            <w:shd w:val="clear" w:color="auto" w:fill="C6D9F1" w:themeFill="text2" w:themeFillTint="33"/>
            <w:vAlign w:val="center"/>
          </w:tcPr>
          <w:p w14:paraId="5F3427C6" w14:textId="77777777" w:rsidR="003A0FF2" w:rsidRPr="00B34F25" w:rsidRDefault="003A0FF2" w:rsidP="00811FF2">
            <w:pPr>
              <w:jc w:val="center"/>
              <w:rPr>
                <w:b/>
                <w:lang w:val="ro-RO"/>
              </w:rPr>
            </w:pPr>
            <w:r w:rsidRPr="00B34F25">
              <w:rPr>
                <w:b/>
                <w:lang w:val="ro-RO"/>
              </w:rPr>
              <w:t>13</w:t>
            </w:r>
          </w:p>
        </w:tc>
      </w:tr>
    </w:tbl>
    <w:p w14:paraId="595BF285" w14:textId="77777777" w:rsidR="00811FF2" w:rsidRDefault="00811FF2" w:rsidP="00811FF2">
      <w:pPr>
        <w:tabs>
          <w:tab w:val="left" w:pos="-567"/>
        </w:tabs>
        <w:rPr>
          <w:b/>
          <w:sz w:val="22"/>
          <w:szCs w:val="22"/>
          <w:lang w:val="ro-RO"/>
        </w:rPr>
      </w:pPr>
    </w:p>
    <w:p w14:paraId="5C1468D4" w14:textId="77777777" w:rsidR="00811FF2" w:rsidRDefault="00811FF2" w:rsidP="00811FF2">
      <w:pPr>
        <w:tabs>
          <w:tab w:val="left" w:pos="-567"/>
        </w:tabs>
        <w:rPr>
          <w:b/>
          <w:sz w:val="22"/>
          <w:szCs w:val="22"/>
          <w:lang w:val="ro-RO"/>
        </w:rPr>
      </w:pPr>
    </w:p>
    <w:p w14:paraId="160680EF" w14:textId="77777777" w:rsidR="00811FF2" w:rsidRPr="00F84017" w:rsidRDefault="00811FF2" w:rsidP="00811FF2">
      <w:pPr>
        <w:tabs>
          <w:tab w:val="left" w:pos="-567"/>
        </w:tabs>
        <w:rPr>
          <w:b/>
          <w:sz w:val="22"/>
          <w:szCs w:val="22"/>
          <w:lang w:val="ro-RO"/>
        </w:rPr>
      </w:pPr>
    </w:p>
    <w:p w14:paraId="128D043A" w14:textId="77777777" w:rsidR="00811FF2" w:rsidRPr="00F84017" w:rsidRDefault="00811FF2" w:rsidP="00811FF2">
      <w:pPr>
        <w:shd w:val="clear" w:color="auto" w:fill="D9D9D9" w:themeFill="background1" w:themeFillShade="D9"/>
        <w:tabs>
          <w:tab w:val="left" w:pos="0"/>
        </w:tabs>
        <w:rPr>
          <w:b/>
          <w:lang w:val="ro-RO"/>
        </w:rPr>
      </w:pPr>
      <w:r w:rsidRPr="00F84017">
        <w:rPr>
          <w:b/>
          <w:lang w:val="ro-RO"/>
        </w:rPr>
        <w:t xml:space="preserve">   </w:t>
      </w:r>
      <w:r w:rsidRPr="00F84017">
        <w:rPr>
          <w:b/>
          <w:shd w:val="clear" w:color="auto" w:fill="D9D9D9" w:themeFill="background1" w:themeFillShade="D9"/>
          <w:lang w:val="ro-RO"/>
        </w:rPr>
        <w:t xml:space="preserve">Școala doctorală: </w:t>
      </w:r>
      <w:r w:rsidRPr="00F84017">
        <w:rPr>
          <w:b/>
          <w:i/>
          <w:shd w:val="clear" w:color="auto" w:fill="D9D9D9" w:themeFill="background1" w:themeFillShade="D9"/>
          <w:lang w:val="ro-RO"/>
        </w:rPr>
        <w:t>Economie și Afaceri Internaționale</w:t>
      </w:r>
      <w:r w:rsidRPr="00F84017">
        <w:rPr>
          <w:b/>
          <w:i/>
          <w:shd w:val="clear" w:color="auto" w:fill="D9D9D9" w:themeFill="background1" w:themeFillShade="D9"/>
          <w:lang w:val="ro-RO"/>
        </w:rPr>
        <w:tab/>
      </w:r>
      <w:r w:rsidRPr="00F84017">
        <w:rPr>
          <w:b/>
          <w:i/>
          <w:shd w:val="clear" w:color="auto" w:fill="D9D9D9" w:themeFill="background1" w:themeFillShade="D9"/>
          <w:lang w:val="ro-RO"/>
        </w:rPr>
        <w:tab/>
      </w:r>
      <w:r w:rsidRPr="00F84017">
        <w:rPr>
          <w:b/>
          <w:i/>
          <w:shd w:val="clear" w:color="auto" w:fill="D9D9D9" w:themeFill="background1" w:themeFillShade="D9"/>
          <w:lang w:val="ro-RO"/>
        </w:rPr>
        <w:tab/>
      </w:r>
      <w:r w:rsidRPr="00F84017">
        <w:rPr>
          <w:b/>
          <w:i/>
          <w:shd w:val="clear" w:color="auto" w:fill="D9D9D9" w:themeFill="background1" w:themeFillShade="D9"/>
          <w:lang w:val="ro-RO"/>
        </w:rPr>
        <w:tab/>
      </w:r>
      <w:r w:rsidRPr="00F84017">
        <w:rPr>
          <w:b/>
          <w:i/>
          <w:shd w:val="clear" w:color="auto" w:fill="D9D9D9" w:themeFill="background1" w:themeFillShade="D9"/>
          <w:lang w:val="ro-RO"/>
        </w:rPr>
        <w:tab/>
      </w:r>
      <w:r w:rsidRPr="00F84017">
        <w:rPr>
          <w:b/>
          <w:i/>
          <w:shd w:val="clear" w:color="auto" w:fill="D9D9D9" w:themeFill="background1" w:themeFillShade="D9"/>
          <w:lang w:val="ro-RO"/>
        </w:rPr>
        <w:tab/>
      </w:r>
      <w:r w:rsidRPr="00F84017">
        <w:rPr>
          <w:b/>
          <w:i/>
          <w:shd w:val="clear" w:color="auto" w:fill="D9D9D9" w:themeFill="background1" w:themeFillShade="D9"/>
          <w:lang w:val="ro-RO"/>
        </w:rPr>
        <w:tab/>
      </w:r>
      <w:r w:rsidRPr="00F84017">
        <w:rPr>
          <w:b/>
          <w:i/>
          <w:iCs/>
          <w:lang w:val="ro-RO"/>
        </w:rPr>
        <w:t>Doctoral School: International Business and Economics</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3995"/>
        <w:gridCol w:w="1326"/>
        <w:gridCol w:w="3715"/>
        <w:gridCol w:w="4678"/>
      </w:tblGrid>
      <w:tr w:rsidR="00DD3967" w:rsidRPr="00F84017" w14:paraId="76380470" w14:textId="77777777" w:rsidTr="00DD3967">
        <w:trPr>
          <w:trHeight w:val="1041"/>
          <w:tblHeader/>
          <w:jc w:val="center"/>
        </w:trPr>
        <w:tc>
          <w:tcPr>
            <w:tcW w:w="740" w:type="dxa"/>
            <w:vAlign w:val="center"/>
          </w:tcPr>
          <w:p w14:paraId="46E7EFC6" w14:textId="77777777" w:rsidR="00DD3967" w:rsidRPr="00F84017" w:rsidRDefault="00DD3967" w:rsidP="00811FF2">
            <w:pPr>
              <w:jc w:val="center"/>
              <w:rPr>
                <w:b/>
                <w:sz w:val="22"/>
                <w:szCs w:val="22"/>
              </w:rPr>
            </w:pPr>
            <w:r w:rsidRPr="00F84017">
              <w:rPr>
                <w:b/>
                <w:color w:val="FF0000"/>
                <w:sz w:val="22"/>
                <w:szCs w:val="22"/>
                <w:shd w:val="clear" w:color="auto" w:fill="FFFFFF"/>
              </w:rPr>
              <w:t> </w:t>
            </w:r>
            <w:r w:rsidRPr="00F84017">
              <w:rPr>
                <w:b/>
                <w:color w:val="FF0000"/>
                <w:sz w:val="22"/>
                <w:szCs w:val="22"/>
                <w:shd w:val="clear" w:color="auto" w:fill="FFFFFF"/>
              </w:rPr>
              <w:tab/>
            </w:r>
            <w:r w:rsidRPr="00F84017">
              <w:rPr>
                <w:b/>
                <w:sz w:val="22"/>
                <w:szCs w:val="22"/>
              </w:rPr>
              <w:t>Nr. crt</w:t>
            </w:r>
          </w:p>
        </w:tc>
        <w:tc>
          <w:tcPr>
            <w:tcW w:w="3995" w:type="dxa"/>
            <w:vAlign w:val="center"/>
          </w:tcPr>
          <w:p w14:paraId="4AE65C71" w14:textId="77777777" w:rsidR="00DD3967" w:rsidRPr="00F84017" w:rsidRDefault="00DD3967" w:rsidP="00811FF2">
            <w:pPr>
              <w:rPr>
                <w:b/>
                <w:sz w:val="22"/>
                <w:szCs w:val="22"/>
                <w:lang w:val="fr-FR"/>
              </w:rPr>
            </w:pPr>
            <w:r w:rsidRPr="00F84017">
              <w:rPr>
                <w:b/>
                <w:sz w:val="22"/>
                <w:szCs w:val="22"/>
                <w:lang w:val="fr-FR"/>
              </w:rPr>
              <w:t>Nume si prenume</w:t>
            </w:r>
          </w:p>
          <w:p w14:paraId="027528E8" w14:textId="77777777" w:rsidR="00DD3967" w:rsidRPr="00F84017" w:rsidRDefault="00DD3967" w:rsidP="00811FF2">
            <w:pPr>
              <w:rPr>
                <w:i/>
                <w:sz w:val="22"/>
                <w:szCs w:val="22"/>
                <w:lang w:val="fr-FR"/>
              </w:rPr>
            </w:pPr>
            <w:proofErr w:type="gramStart"/>
            <w:r w:rsidRPr="00F84017">
              <w:rPr>
                <w:b/>
                <w:sz w:val="22"/>
                <w:szCs w:val="22"/>
                <w:lang w:val="fr-FR"/>
              </w:rPr>
              <w:t>conducător</w:t>
            </w:r>
            <w:proofErr w:type="gramEnd"/>
            <w:r w:rsidRPr="00F84017">
              <w:rPr>
                <w:b/>
                <w:sz w:val="22"/>
                <w:szCs w:val="22"/>
                <w:lang w:val="fr-FR"/>
              </w:rPr>
              <w:t xml:space="preserve"> de doctorat /</w:t>
            </w:r>
            <w:r w:rsidRPr="00F84017">
              <w:rPr>
                <w:b/>
                <w:i/>
                <w:sz w:val="22"/>
                <w:szCs w:val="22"/>
                <w:lang w:val="fr-FR"/>
              </w:rPr>
              <w:t>Supervisor</w:t>
            </w:r>
          </w:p>
        </w:tc>
        <w:tc>
          <w:tcPr>
            <w:tcW w:w="1326" w:type="dxa"/>
            <w:vAlign w:val="center"/>
          </w:tcPr>
          <w:p w14:paraId="63AEF531" w14:textId="77777777" w:rsidR="00DD3967" w:rsidRPr="00F84017" w:rsidRDefault="00DD3967" w:rsidP="00811FF2">
            <w:pPr>
              <w:jc w:val="center"/>
              <w:rPr>
                <w:b/>
                <w:sz w:val="22"/>
                <w:szCs w:val="22"/>
              </w:rPr>
            </w:pPr>
            <w:r w:rsidRPr="00F84017">
              <w:rPr>
                <w:b/>
                <w:sz w:val="22"/>
                <w:szCs w:val="22"/>
              </w:rPr>
              <w:t>Nr. Locuri</w:t>
            </w:r>
          </w:p>
          <w:p w14:paraId="4A013963" w14:textId="77777777" w:rsidR="00DD3967" w:rsidRPr="00F84017" w:rsidRDefault="00DD3967" w:rsidP="00811FF2">
            <w:pPr>
              <w:jc w:val="center"/>
              <w:rPr>
                <w:b/>
                <w:i/>
                <w:sz w:val="22"/>
                <w:szCs w:val="22"/>
              </w:rPr>
            </w:pPr>
            <w:r w:rsidRPr="00F84017">
              <w:rPr>
                <w:b/>
                <w:i/>
                <w:sz w:val="22"/>
                <w:szCs w:val="22"/>
              </w:rPr>
              <w:t>Places</w:t>
            </w:r>
          </w:p>
        </w:tc>
        <w:tc>
          <w:tcPr>
            <w:tcW w:w="3715" w:type="dxa"/>
            <w:vAlign w:val="center"/>
          </w:tcPr>
          <w:p w14:paraId="2C035A9D" w14:textId="77777777" w:rsidR="00DD3967" w:rsidRPr="00F84017" w:rsidRDefault="00DD3967" w:rsidP="00811FF2">
            <w:pPr>
              <w:jc w:val="center"/>
              <w:rPr>
                <w:b/>
                <w:sz w:val="22"/>
                <w:szCs w:val="22"/>
                <w:lang w:val="fr-FR"/>
              </w:rPr>
            </w:pPr>
          </w:p>
          <w:p w14:paraId="17B81619" w14:textId="77777777" w:rsidR="00DD3967" w:rsidRPr="00F84017" w:rsidRDefault="00DD3967" w:rsidP="00811FF2">
            <w:pPr>
              <w:jc w:val="center"/>
              <w:rPr>
                <w:b/>
                <w:sz w:val="22"/>
                <w:szCs w:val="22"/>
                <w:lang w:val="fr-FR"/>
              </w:rPr>
            </w:pPr>
            <w:r w:rsidRPr="00F84017">
              <w:rPr>
                <w:b/>
                <w:sz w:val="22"/>
                <w:szCs w:val="22"/>
                <w:lang w:val="fr-FR"/>
              </w:rPr>
              <w:t>Titlul temei de cercetare scoase la concurs</w:t>
            </w:r>
          </w:p>
          <w:p w14:paraId="0C34877D" w14:textId="77777777" w:rsidR="00DD3967" w:rsidRPr="00F84017" w:rsidRDefault="00DD3967" w:rsidP="00811FF2">
            <w:pPr>
              <w:jc w:val="center"/>
              <w:rPr>
                <w:b/>
                <w:sz w:val="22"/>
                <w:szCs w:val="22"/>
                <w:lang w:val="fr-FR"/>
              </w:rPr>
            </w:pPr>
          </w:p>
        </w:tc>
        <w:tc>
          <w:tcPr>
            <w:tcW w:w="4678" w:type="dxa"/>
            <w:vAlign w:val="center"/>
          </w:tcPr>
          <w:p w14:paraId="563E880C" w14:textId="77777777" w:rsidR="00DD3967" w:rsidRPr="00F84017" w:rsidRDefault="00DD3967" w:rsidP="00811FF2">
            <w:pPr>
              <w:jc w:val="center"/>
              <w:rPr>
                <w:b/>
                <w:iCs/>
                <w:sz w:val="22"/>
                <w:szCs w:val="22"/>
              </w:rPr>
            </w:pPr>
            <w:r w:rsidRPr="00F84017">
              <w:rPr>
                <w:b/>
                <w:iCs/>
                <w:sz w:val="22"/>
                <w:szCs w:val="22"/>
              </w:rPr>
              <w:t>Research theme</w:t>
            </w:r>
          </w:p>
        </w:tc>
      </w:tr>
      <w:tr w:rsidR="00DD3967" w:rsidRPr="00F84017" w14:paraId="56ABD959" w14:textId="77777777" w:rsidTr="00DD3967">
        <w:trPr>
          <w:trHeight w:val="114"/>
          <w:jc w:val="center"/>
        </w:trPr>
        <w:tc>
          <w:tcPr>
            <w:tcW w:w="740" w:type="dxa"/>
            <w:vMerge w:val="restart"/>
            <w:vAlign w:val="center"/>
          </w:tcPr>
          <w:p w14:paraId="5E0F2B5B"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06FF26D7" w14:textId="77777777" w:rsidR="00DD3967" w:rsidRPr="00F84017" w:rsidRDefault="00DD3967" w:rsidP="00811FF2">
            <w:pPr>
              <w:rPr>
                <w:bCs/>
                <w:sz w:val="22"/>
                <w:szCs w:val="22"/>
                <w:lang w:val="fr-FR"/>
              </w:rPr>
            </w:pPr>
            <w:r w:rsidRPr="00F84017">
              <w:rPr>
                <w:bCs/>
                <w:sz w:val="22"/>
                <w:szCs w:val="22"/>
                <w:lang w:val="fr-FR"/>
              </w:rPr>
              <w:t>Prof. univ. dr. Gheorghe Hurduzeu</w:t>
            </w:r>
          </w:p>
        </w:tc>
        <w:tc>
          <w:tcPr>
            <w:tcW w:w="1326" w:type="dxa"/>
            <w:vMerge w:val="restart"/>
            <w:vAlign w:val="center"/>
          </w:tcPr>
          <w:p w14:paraId="0581C559" w14:textId="77777777" w:rsidR="00DD3967" w:rsidRPr="00F84017" w:rsidRDefault="00DD3967" w:rsidP="00811FF2">
            <w:pPr>
              <w:jc w:val="center"/>
              <w:rPr>
                <w:color w:val="000000" w:themeColor="text1"/>
                <w:sz w:val="22"/>
                <w:szCs w:val="22"/>
                <w:lang w:val="de-DE"/>
              </w:rPr>
            </w:pPr>
            <w:r w:rsidRPr="00F84017">
              <w:rPr>
                <w:color w:val="000000" w:themeColor="text1"/>
                <w:sz w:val="22"/>
                <w:szCs w:val="22"/>
                <w:lang w:val="de-DE"/>
              </w:rPr>
              <w:t>3</w:t>
            </w:r>
          </w:p>
        </w:tc>
        <w:tc>
          <w:tcPr>
            <w:tcW w:w="3715" w:type="dxa"/>
          </w:tcPr>
          <w:p w14:paraId="5E7CA67F" w14:textId="77777777" w:rsidR="00DD3967" w:rsidRPr="00F84017" w:rsidRDefault="00DD3967" w:rsidP="00811FF2">
            <w:pPr>
              <w:rPr>
                <w:color w:val="4F81BD" w:themeColor="accent1"/>
                <w:sz w:val="22"/>
                <w:szCs w:val="22"/>
              </w:rPr>
            </w:pPr>
            <w:r w:rsidRPr="00F84017">
              <w:rPr>
                <w:color w:val="4F81BD" w:themeColor="accent1"/>
                <w:sz w:val="22"/>
                <w:szCs w:val="22"/>
              </w:rPr>
              <w:t>1. O nouă eră în comerțul mondial - Globalizare, regionalizare sau localizare? Trenduri și preferinte</w:t>
            </w:r>
          </w:p>
        </w:tc>
        <w:tc>
          <w:tcPr>
            <w:tcW w:w="4678" w:type="dxa"/>
          </w:tcPr>
          <w:p w14:paraId="6F0C34B2" w14:textId="77777777" w:rsidR="00DD3967" w:rsidRPr="00F84017" w:rsidRDefault="00DD3967" w:rsidP="00811FF2">
            <w:pPr>
              <w:rPr>
                <w:iCs/>
                <w:color w:val="0070C0"/>
                <w:sz w:val="22"/>
                <w:szCs w:val="22"/>
                <w:shd w:val="clear" w:color="auto" w:fill="FFFFFF"/>
                <w:lang w:val="de-DE"/>
              </w:rPr>
            </w:pPr>
            <w:r w:rsidRPr="00F84017">
              <w:rPr>
                <w:iCs/>
                <w:color w:val="0070C0"/>
                <w:sz w:val="22"/>
                <w:szCs w:val="22"/>
                <w:lang w:val="de-DE"/>
              </w:rPr>
              <w:t>1. A New Era in World Trade - Globalization, Regionalization or Localization? Trends and preferences</w:t>
            </w:r>
          </w:p>
        </w:tc>
      </w:tr>
      <w:tr w:rsidR="00DD3967" w:rsidRPr="00F84017" w14:paraId="76F3309E" w14:textId="77777777" w:rsidTr="00DD3967">
        <w:trPr>
          <w:trHeight w:val="114"/>
          <w:jc w:val="center"/>
        </w:trPr>
        <w:tc>
          <w:tcPr>
            <w:tcW w:w="740" w:type="dxa"/>
            <w:vMerge/>
            <w:vAlign w:val="center"/>
          </w:tcPr>
          <w:p w14:paraId="19BE1821"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2CB079F0"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0942BEC3"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609CF8C2" w14:textId="77777777" w:rsidR="00DD3967" w:rsidRPr="00F84017" w:rsidRDefault="00DD3967" w:rsidP="00811FF2">
            <w:pPr>
              <w:rPr>
                <w:color w:val="4F81BD" w:themeColor="accent1"/>
                <w:sz w:val="22"/>
                <w:szCs w:val="22"/>
                <w:lang w:val="ro-RO"/>
              </w:rPr>
            </w:pPr>
            <w:r w:rsidRPr="00F84017">
              <w:rPr>
                <w:color w:val="4F81BD" w:themeColor="accent1"/>
                <w:sz w:val="22"/>
                <w:szCs w:val="22"/>
              </w:rPr>
              <w:t>2. Diplomația economică interculturală - nevoia de diversificare în corelare cu evoluția societății și a politicilor</w:t>
            </w:r>
          </w:p>
        </w:tc>
        <w:tc>
          <w:tcPr>
            <w:tcW w:w="4678" w:type="dxa"/>
          </w:tcPr>
          <w:p w14:paraId="010013FB" w14:textId="77777777" w:rsidR="00DD3967" w:rsidRPr="00F84017" w:rsidRDefault="00DD3967" w:rsidP="00811FF2">
            <w:pPr>
              <w:rPr>
                <w:iCs/>
                <w:color w:val="0070C0"/>
                <w:sz w:val="22"/>
                <w:szCs w:val="22"/>
                <w:lang w:val="de-DE"/>
              </w:rPr>
            </w:pPr>
            <w:r w:rsidRPr="00F84017">
              <w:rPr>
                <w:iCs/>
                <w:color w:val="0070C0"/>
                <w:sz w:val="22"/>
                <w:szCs w:val="22"/>
                <w:lang w:val="de-DE"/>
              </w:rPr>
              <w:t>2. Intercultural economic diplomacy - the need for diversification in correlation with the evolution of society and policies</w:t>
            </w:r>
          </w:p>
        </w:tc>
      </w:tr>
      <w:tr w:rsidR="00DD3967" w:rsidRPr="00F84017" w14:paraId="3C3F5248" w14:textId="77777777" w:rsidTr="00DD3967">
        <w:trPr>
          <w:trHeight w:val="185"/>
          <w:jc w:val="center"/>
        </w:trPr>
        <w:tc>
          <w:tcPr>
            <w:tcW w:w="740" w:type="dxa"/>
            <w:vMerge/>
            <w:vAlign w:val="center"/>
          </w:tcPr>
          <w:p w14:paraId="6A9D1F19"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28BEEC1B"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3F74A279"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7889CD8D" w14:textId="77777777" w:rsidR="00DD3967" w:rsidRPr="00F84017" w:rsidRDefault="00DD3967" w:rsidP="00811FF2">
            <w:pPr>
              <w:rPr>
                <w:color w:val="4F81BD" w:themeColor="accent1"/>
                <w:sz w:val="22"/>
                <w:szCs w:val="22"/>
                <w:lang w:val="fr-FR"/>
              </w:rPr>
            </w:pPr>
            <w:r w:rsidRPr="00F84017">
              <w:rPr>
                <w:color w:val="4F81BD" w:themeColor="accent1"/>
                <w:sz w:val="22"/>
                <w:szCs w:val="22"/>
              </w:rPr>
              <w:t>3. Inițiativa celor Trei Mări și contribuția acestui format la consolidarea rezilienței economice a regiunii Mării Negre</w:t>
            </w:r>
          </w:p>
        </w:tc>
        <w:tc>
          <w:tcPr>
            <w:tcW w:w="4678" w:type="dxa"/>
          </w:tcPr>
          <w:p w14:paraId="599F9301" w14:textId="77777777" w:rsidR="00DD3967" w:rsidRPr="00F84017" w:rsidRDefault="00DD3967" w:rsidP="00811FF2">
            <w:pPr>
              <w:rPr>
                <w:iCs/>
                <w:color w:val="0070C0"/>
                <w:sz w:val="22"/>
                <w:szCs w:val="22"/>
                <w:lang w:val="de-DE"/>
              </w:rPr>
            </w:pPr>
            <w:r w:rsidRPr="00F84017">
              <w:rPr>
                <w:iCs/>
                <w:color w:val="0070C0"/>
                <w:sz w:val="22"/>
                <w:szCs w:val="22"/>
                <w:lang w:val="de-DE"/>
              </w:rPr>
              <w:t>3. The Three Seas Initiative (I3M) and the role it can play by promoting strategies and financial instruments necessary to attract investors from the Middle East and Asia to the states of Central and Eastern Europe</w:t>
            </w:r>
          </w:p>
        </w:tc>
      </w:tr>
      <w:tr w:rsidR="00DD3967" w:rsidRPr="00F84017" w14:paraId="118BAD03" w14:textId="77777777" w:rsidTr="00DD3967">
        <w:trPr>
          <w:trHeight w:val="114"/>
          <w:jc w:val="center"/>
        </w:trPr>
        <w:tc>
          <w:tcPr>
            <w:tcW w:w="740" w:type="dxa"/>
            <w:vMerge w:val="restart"/>
            <w:vAlign w:val="center"/>
          </w:tcPr>
          <w:p w14:paraId="644463A7"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2EAFF328" w14:textId="77777777" w:rsidR="00DD3967" w:rsidRPr="00F84017" w:rsidRDefault="00DD3967" w:rsidP="00811FF2">
            <w:pPr>
              <w:rPr>
                <w:bCs/>
                <w:sz w:val="22"/>
                <w:szCs w:val="22"/>
                <w:lang w:val="fr-FR"/>
              </w:rPr>
            </w:pPr>
            <w:r w:rsidRPr="00F84017">
              <w:rPr>
                <w:bCs/>
                <w:sz w:val="22"/>
                <w:szCs w:val="22"/>
                <w:lang w:val="fr-FR"/>
              </w:rPr>
              <w:t>Prof. univ. dr. Nicolescu Luminița</w:t>
            </w:r>
          </w:p>
          <w:p w14:paraId="2F10182E" w14:textId="77777777" w:rsidR="00DD3967" w:rsidRPr="00F84017" w:rsidRDefault="00DD3967" w:rsidP="00811FF2">
            <w:pPr>
              <w:spacing w:line="360" w:lineRule="auto"/>
              <w:rPr>
                <w:b/>
                <w:bCs/>
                <w:color w:val="000000" w:themeColor="text1"/>
                <w:sz w:val="22"/>
                <w:szCs w:val="22"/>
                <w:lang w:val="de-DE"/>
              </w:rPr>
            </w:pPr>
          </w:p>
        </w:tc>
        <w:tc>
          <w:tcPr>
            <w:tcW w:w="1326" w:type="dxa"/>
            <w:vMerge w:val="restart"/>
            <w:vAlign w:val="center"/>
          </w:tcPr>
          <w:p w14:paraId="177C5D9A" w14:textId="77777777" w:rsidR="00DD3967" w:rsidRPr="00F84017" w:rsidRDefault="00DD3967" w:rsidP="00811FF2">
            <w:pPr>
              <w:jc w:val="center"/>
              <w:rPr>
                <w:color w:val="000000" w:themeColor="text1"/>
                <w:sz w:val="22"/>
                <w:szCs w:val="22"/>
                <w:lang w:val="de-DE"/>
              </w:rPr>
            </w:pPr>
            <w:r w:rsidRPr="00F84017">
              <w:rPr>
                <w:color w:val="000000" w:themeColor="text1"/>
                <w:sz w:val="22"/>
                <w:szCs w:val="22"/>
                <w:lang w:val="de-DE"/>
              </w:rPr>
              <w:t>2</w:t>
            </w:r>
          </w:p>
        </w:tc>
        <w:tc>
          <w:tcPr>
            <w:tcW w:w="3715" w:type="dxa"/>
          </w:tcPr>
          <w:p w14:paraId="191F9BF6" w14:textId="77777777" w:rsidR="00DD3967" w:rsidRPr="00F84017" w:rsidRDefault="00DD3967" w:rsidP="00811FF2">
            <w:pPr>
              <w:rPr>
                <w:color w:val="0070C0"/>
                <w:sz w:val="22"/>
                <w:szCs w:val="22"/>
                <w:highlight w:val="yellow"/>
                <w:shd w:val="clear" w:color="auto" w:fill="FFFFFF"/>
                <w:lang w:val="fr-FR"/>
              </w:rPr>
            </w:pPr>
            <w:r w:rsidRPr="00F84017">
              <w:rPr>
                <w:color w:val="0070C0"/>
                <w:sz w:val="22"/>
                <w:szCs w:val="22"/>
              </w:rPr>
              <w:t xml:space="preserve">1.  </w:t>
            </w:r>
            <w:r w:rsidRPr="00F84017">
              <w:rPr>
                <w:color w:val="0070C0"/>
                <w:sz w:val="22"/>
                <w:szCs w:val="22"/>
                <w:lang w:val="ro-RO"/>
              </w:rPr>
              <w:t>Tendințe ale experienței turistice internaționale sub influența inteligenței artificiale</w:t>
            </w:r>
          </w:p>
        </w:tc>
        <w:tc>
          <w:tcPr>
            <w:tcW w:w="4678" w:type="dxa"/>
          </w:tcPr>
          <w:p w14:paraId="6CAEFCFD" w14:textId="77777777" w:rsidR="00DD3967" w:rsidRPr="00F84017" w:rsidRDefault="00DD3967" w:rsidP="00811FF2">
            <w:pPr>
              <w:rPr>
                <w:iCs/>
                <w:color w:val="0070C0"/>
                <w:sz w:val="22"/>
                <w:szCs w:val="22"/>
                <w:shd w:val="clear" w:color="auto" w:fill="FFFFFF"/>
                <w:lang w:val="de-DE"/>
              </w:rPr>
            </w:pPr>
            <w:r w:rsidRPr="00F84017">
              <w:rPr>
                <w:iCs/>
                <w:color w:val="0070C0"/>
                <w:sz w:val="22"/>
                <w:szCs w:val="22"/>
              </w:rPr>
              <w:t>1. Tendencies of the international touristic experience as influenced by artificial intelligence</w:t>
            </w:r>
          </w:p>
        </w:tc>
      </w:tr>
      <w:tr w:rsidR="00DD3967" w:rsidRPr="00F84017" w14:paraId="6305ACE4" w14:textId="77777777" w:rsidTr="00DD3967">
        <w:trPr>
          <w:trHeight w:val="1265"/>
          <w:jc w:val="center"/>
        </w:trPr>
        <w:tc>
          <w:tcPr>
            <w:tcW w:w="740" w:type="dxa"/>
            <w:vMerge/>
            <w:vAlign w:val="center"/>
          </w:tcPr>
          <w:p w14:paraId="36791991"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5ED6A278"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6B23CAC7"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572737CB" w14:textId="77777777" w:rsidR="00DD3967" w:rsidRPr="00F84017" w:rsidRDefault="00DD3967" w:rsidP="00811FF2">
            <w:pPr>
              <w:jc w:val="both"/>
              <w:rPr>
                <w:color w:val="0070C0"/>
                <w:sz w:val="22"/>
                <w:szCs w:val="22"/>
                <w:lang w:val="ro-RO"/>
              </w:rPr>
            </w:pPr>
            <w:r w:rsidRPr="00F84017">
              <w:rPr>
                <w:color w:val="0070C0"/>
                <w:sz w:val="22"/>
                <w:szCs w:val="22"/>
                <w:lang w:val="fr-FR"/>
              </w:rPr>
              <w:t xml:space="preserve">2. Modificari ale comportamentului consumatorului </w:t>
            </w:r>
            <w:r w:rsidRPr="00F84017">
              <w:rPr>
                <w:color w:val="0070C0"/>
                <w:sz w:val="22"/>
                <w:szCs w:val="22"/>
                <w:lang w:val="ro-RO"/>
              </w:rPr>
              <w:t>în contextul dezvoltării economiei digitale. Perspective internaționale</w:t>
            </w:r>
          </w:p>
        </w:tc>
        <w:tc>
          <w:tcPr>
            <w:tcW w:w="4678" w:type="dxa"/>
          </w:tcPr>
          <w:p w14:paraId="16943832" w14:textId="77777777" w:rsidR="00DD3967" w:rsidRPr="00F84017" w:rsidRDefault="00DD3967" w:rsidP="00811FF2">
            <w:pPr>
              <w:rPr>
                <w:iCs/>
                <w:color w:val="0070C0"/>
                <w:sz w:val="22"/>
                <w:szCs w:val="22"/>
                <w:lang w:val="de-DE"/>
              </w:rPr>
            </w:pPr>
            <w:r w:rsidRPr="00F84017">
              <w:rPr>
                <w:iCs/>
                <w:color w:val="0070C0"/>
                <w:sz w:val="22"/>
                <w:szCs w:val="22"/>
              </w:rPr>
              <w:t>2. Changes of consumer behaviour in the context of the digital economy development. International perspectives</w:t>
            </w:r>
          </w:p>
        </w:tc>
      </w:tr>
      <w:tr w:rsidR="00DD3967" w:rsidRPr="00F84017" w14:paraId="14581CFD" w14:textId="77777777" w:rsidTr="00DD3967">
        <w:trPr>
          <w:trHeight w:val="518"/>
          <w:jc w:val="center"/>
        </w:trPr>
        <w:tc>
          <w:tcPr>
            <w:tcW w:w="740" w:type="dxa"/>
            <w:vMerge w:val="restart"/>
            <w:vAlign w:val="center"/>
          </w:tcPr>
          <w:p w14:paraId="6BC697D1" w14:textId="77777777" w:rsidR="00DD3967" w:rsidRPr="00F84017" w:rsidRDefault="00DD3967" w:rsidP="006C72B9">
            <w:pPr>
              <w:pStyle w:val="ListParagraph"/>
              <w:numPr>
                <w:ilvl w:val="0"/>
                <w:numId w:val="82"/>
              </w:numPr>
              <w:jc w:val="center"/>
              <w:rPr>
                <w:rFonts w:ascii="Times New Roman" w:hAnsi="Times New Roman"/>
                <w:bCs/>
                <w:shd w:val="clear" w:color="auto" w:fill="FFFFFF"/>
                <w:lang w:val="de-DE"/>
              </w:rPr>
            </w:pPr>
          </w:p>
        </w:tc>
        <w:tc>
          <w:tcPr>
            <w:tcW w:w="3995" w:type="dxa"/>
            <w:vMerge w:val="restart"/>
            <w:vAlign w:val="center"/>
          </w:tcPr>
          <w:p w14:paraId="3CBB29D5" w14:textId="77777777" w:rsidR="00DD3967" w:rsidRPr="00F84017" w:rsidRDefault="00DD3967" w:rsidP="00811FF2">
            <w:pPr>
              <w:rPr>
                <w:sz w:val="22"/>
                <w:szCs w:val="22"/>
                <w:lang w:val="fr-FR"/>
              </w:rPr>
            </w:pPr>
            <w:r w:rsidRPr="00F84017">
              <w:rPr>
                <w:sz w:val="22"/>
                <w:szCs w:val="22"/>
                <w:lang w:val="fr-FR"/>
              </w:rPr>
              <w:t>Prof. univ. dr. Jora Octavian-Dragomir</w:t>
            </w:r>
          </w:p>
          <w:p w14:paraId="7340A26C" w14:textId="77777777" w:rsidR="00DD3967" w:rsidRPr="00F84017" w:rsidRDefault="00DD3967" w:rsidP="00811FF2">
            <w:pPr>
              <w:rPr>
                <w:bCs/>
                <w:sz w:val="22"/>
                <w:szCs w:val="22"/>
                <w:lang w:val="fr-FR"/>
              </w:rPr>
            </w:pPr>
          </w:p>
        </w:tc>
        <w:tc>
          <w:tcPr>
            <w:tcW w:w="1326" w:type="dxa"/>
            <w:vMerge w:val="restart"/>
            <w:vAlign w:val="center"/>
          </w:tcPr>
          <w:p w14:paraId="11A40578" w14:textId="77777777" w:rsidR="00DD3967" w:rsidRPr="00F84017" w:rsidRDefault="00DD3967" w:rsidP="00811FF2">
            <w:pPr>
              <w:jc w:val="center"/>
              <w:rPr>
                <w:sz w:val="22"/>
                <w:szCs w:val="22"/>
                <w:lang w:val="de-DE"/>
              </w:rPr>
            </w:pPr>
            <w:r w:rsidRPr="00F84017">
              <w:rPr>
                <w:sz w:val="22"/>
                <w:szCs w:val="22"/>
                <w:lang w:val="de-DE"/>
              </w:rPr>
              <w:t>2</w:t>
            </w:r>
          </w:p>
        </w:tc>
        <w:tc>
          <w:tcPr>
            <w:tcW w:w="3715" w:type="dxa"/>
          </w:tcPr>
          <w:p w14:paraId="5C72865D" w14:textId="77777777" w:rsidR="00DD3967" w:rsidRPr="00F84017" w:rsidRDefault="00DD3967" w:rsidP="00811FF2">
            <w:pPr>
              <w:rPr>
                <w:bCs/>
                <w:color w:val="0070C0"/>
                <w:sz w:val="22"/>
                <w:szCs w:val="22"/>
                <w:lang w:val="fr-FR"/>
              </w:rPr>
            </w:pPr>
            <w:r w:rsidRPr="00F84017">
              <w:rPr>
                <w:bCs/>
                <w:color w:val="0070C0"/>
                <w:sz w:val="22"/>
                <w:szCs w:val="22"/>
                <w:lang w:val="ro-RO"/>
              </w:rPr>
              <w:t>1 Federația Rusă, „Occidentul colectiv”, „Orientul competitiv” și lanțul slăbiciunilor din ordinea internațională bazată pe reguli: agresiune - sancțiune - retorsiune - escaladare - polarizare</w:t>
            </w:r>
          </w:p>
        </w:tc>
        <w:tc>
          <w:tcPr>
            <w:tcW w:w="4678" w:type="dxa"/>
          </w:tcPr>
          <w:p w14:paraId="30997959" w14:textId="77777777" w:rsidR="00DD3967" w:rsidRPr="00F84017" w:rsidRDefault="00DD3967" w:rsidP="00811FF2">
            <w:pPr>
              <w:rPr>
                <w:bCs/>
                <w:iCs/>
                <w:color w:val="0070C0"/>
                <w:sz w:val="22"/>
                <w:szCs w:val="22"/>
                <w:lang w:val="de-DE"/>
              </w:rPr>
            </w:pPr>
            <w:r w:rsidRPr="00F84017">
              <w:rPr>
                <w:bCs/>
                <w:color w:val="0070C0"/>
                <w:sz w:val="22"/>
                <w:szCs w:val="22"/>
                <w:lang w:val="ro-RO"/>
              </w:rPr>
              <w:t>1 The Russian Federation, the “Collective West”, the “Competitive East” and the chain of weaknesses in the rules-based international order: aggression - sanction - retaliation - escalation – polarization</w:t>
            </w:r>
          </w:p>
        </w:tc>
      </w:tr>
      <w:tr w:rsidR="00DD3967" w:rsidRPr="00F84017" w14:paraId="3CB41CBC" w14:textId="77777777" w:rsidTr="00DD3967">
        <w:trPr>
          <w:trHeight w:val="517"/>
          <w:jc w:val="center"/>
        </w:trPr>
        <w:tc>
          <w:tcPr>
            <w:tcW w:w="740" w:type="dxa"/>
            <w:vMerge/>
            <w:vAlign w:val="center"/>
          </w:tcPr>
          <w:p w14:paraId="135CC664" w14:textId="77777777" w:rsidR="00DD3967" w:rsidRPr="00F84017" w:rsidRDefault="00DD3967" w:rsidP="006C72B9">
            <w:pPr>
              <w:pStyle w:val="ListParagraph"/>
              <w:numPr>
                <w:ilvl w:val="0"/>
                <w:numId w:val="82"/>
              </w:numPr>
              <w:jc w:val="center"/>
              <w:rPr>
                <w:rFonts w:ascii="Times New Roman" w:hAnsi="Times New Roman"/>
                <w:b/>
                <w:color w:val="FF0000"/>
                <w:shd w:val="clear" w:color="auto" w:fill="FFFFFF"/>
                <w:lang w:val="de-DE"/>
              </w:rPr>
            </w:pPr>
          </w:p>
        </w:tc>
        <w:tc>
          <w:tcPr>
            <w:tcW w:w="3995" w:type="dxa"/>
            <w:vMerge/>
            <w:vAlign w:val="center"/>
          </w:tcPr>
          <w:p w14:paraId="6933B1CF" w14:textId="77777777" w:rsidR="00DD3967" w:rsidRPr="00F84017" w:rsidRDefault="00DD3967" w:rsidP="00811FF2">
            <w:pPr>
              <w:rPr>
                <w:b/>
                <w:sz w:val="22"/>
                <w:szCs w:val="22"/>
                <w:lang w:val="de-DE"/>
              </w:rPr>
            </w:pPr>
          </w:p>
        </w:tc>
        <w:tc>
          <w:tcPr>
            <w:tcW w:w="1326" w:type="dxa"/>
            <w:vMerge/>
            <w:vAlign w:val="center"/>
          </w:tcPr>
          <w:p w14:paraId="7F3936F9" w14:textId="77777777" w:rsidR="00DD3967" w:rsidRPr="00F84017" w:rsidRDefault="00DD3967" w:rsidP="00811FF2">
            <w:pPr>
              <w:jc w:val="center"/>
              <w:rPr>
                <w:b/>
                <w:sz w:val="22"/>
                <w:szCs w:val="22"/>
                <w:lang w:val="de-DE"/>
              </w:rPr>
            </w:pPr>
          </w:p>
        </w:tc>
        <w:tc>
          <w:tcPr>
            <w:tcW w:w="3715" w:type="dxa"/>
          </w:tcPr>
          <w:p w14:paraId="50FEFA6C" w14:textId="77777777" w:rsidR="00DD3967" w:rsidRPr="00F84017" w:rsidRDefault="00DD3967" w:rsidP="00811FF2">
            <w:pPr>
              <w:rPr>
                <w:bCs/>
                <w:color w:val="0070C0"/>
                <w:sz w:val="22"/>
                <w:szCs w:val="22"/>
                <w:lang w:val="fr-FR"/>
              </w:rPr>
            </w:pPr>
            <w:r w:rsidRPr="00F84017">
              <w:rPr>
                <w:bCs/>
                <w:color w:val="0070C0"/>
                <w:sz w:val="22"/>
                <w:szCs w:val="22"/>
                <w:lang w:val="ro-RO"/>
              </w:rPr>
              <w:t>2 Relevanță globală prin cooperare regională în Europa Central-Estică și Sud-Estică: perspectivele Inițiativei celor Trei Mări, între axe geopolitice, rute geoeconomice și proiecții geostrategice</w:t>
            </w:r>
          </w:p>
        </w:tc>
        <w:tc>
          <w:tcPr>
            <w:tcW w:w="4678" w:type="dxa"/>
          </w:tcPr>
          <w:p w14:paraId="60D9E6C3" w14:textId="77777777" w:rsidR="00DD3967" w:rsidRPr="00F84017" w:rsidRDefault="00DD3967" w:rsidP="00811FF2">
            <w:pPr>
              <w:rPr>
                <w:bCs/>
                <w:iCs/>
                <w:color w:val="0070C0"/>
                <w:sz w:val="22"/>
                <w:szCs w:val="22"/>
                <w:lang w:val="fr-FR"/>
              </w:rPr>
            </w:pPr>
            <w:r w:rsidRPr="00F84017">
              <w:rPr>
                <w:bCs/>
                <w:color w:val="0070C0"/>
                <w:sz w:val="22"/>
                <w:szCs w:val="22"/>
                <w:lang w:val="ro-RO"/>
              </w:rPr>
              <w:t>2 Global relevance through regional cooperation in Central-Eastern and South-Eastern Europe: perspectives of the Three Seas Initiative, between geopolitical axes, geoeconomic routes and geostrategic projections</w:t>
            </w:r>
          </w:p>
        </w:tc>
      </w:tr>
      <w:tr w:rsidR="00DD3967" w:rsidRPr="00F84017" w14:paraId="6C836BBC" w14:textId="77777777" w:rsidTr="00DD3967">
        <w:trPr>
          <w:trHeight w:val="114"/>
          <w:jc w:val="center"/>
        </w:trPr>
        <w:tc>
          <w:tcPr>
            <w:tcW w:w="740" w:type="dxa"/>
            <w:vMerge w:val="restart"/>
            <w:vAlign w:val="center"/>
          </w:tcPr>
          <w:p w14:paraId="64BF3A9A"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17380BC7" w14:textId="77777777" w:rsidR="00DD3967" w:rsidRPr="00F84017" w:rsidRDefault="00DD3967" w:rsidP="00811FF2">
            <w:pPr>
              <w:spacing w:line="360" w:lineRule="auto"/>
              <w:rPr>
                <w:bCs/>
                <w:color w:val="000000" w:themeColor="text1"/>
                <w:sz w:val="22"/>
                <w:szCs w:val="22"/>
                <w:lang w:val="de-DE"/>
              </w:rPr>
            </w:pPr>
            <w:r w:rsidRPr="00F84017">
              <w:rPr>
                <w:bCs/>
                <w:sz w:val="22"/>
                <w:szCs w:val="22"/>
                <w:lang w:val="de-DE"/>
              </w:rPr>
              <w:t xml:space="preserve">Prof univ dr </w:t>
            </w:r>
            <w:r w:rsidRPr="00F84017">
              <w:rPr>
                <w:bCs/>
                <w:color w:val="000000" w:themeColor="text1"/>
                <w:sz w:val="22"/>
                <w:szCs w:val="22"/>
                <w:lang w:val="de-DE"/>
              </w:rPr>
              <w:t>Adriana Giurgiu</w:t>
            </w:r>
          </w:p>
        </w:tc>
        <w:tc>
          <w:tcPr>
            <w:tcW w:w="1326" w:type="dxa"/>
            <w:vMerge w:val="restart"/>
            <w:vAlign w:val="center"/>
          </w:tcPr>
          <w:p w14:paraId="5C287EFF" w14:textId="77777777" w:rsidR="00DD3967" w:rsidRPr="00F84017" w:rsidRDefault="00DD3967" w:rsidP="00811FF2">
            <w:pPr>
              <w:jc w:val="center"/>
              <w:rPr>
                <w:color w:val="000000" w:themeColor="text1"/>
                <w:sz w:val="22"/>
                <w:szCs w:val="22"/>
                <w:lang w:val="de-DE"/>
              </w:rPr>
            </w:pPr>
            <w:r w:rsidRPr="00F84017">
              <w:rPr>
                <w:color w:val="000000" w:themeColor="text1"/>
                <w:sz w:val="22"/>
                <w:szCs w:val="22"/>
                <w:lang w:val="de-DE"/>
              </w:rPr>
              <w:t>1</w:t>
            </w:r>
          </w:p>
        </w:tc>
        <w:tc>
          <w:tcPr>
            <w:tcW w:w="3715" w:type="dxa"/>
          </w:tcPr>
          <w:p w14:paraId="189CF533" w14:textId="77777777" w:rsidR="00DD3967" w:rsidRPr="00F84017" w:rsidRDefault="00DD3967" w:rsidP="00811FF2">
            <w:pPr>
              <w:rPr>
                <w:color w:val="0070C0"/>
                <w:sz w:val="22"/>
                <w:szCs w:val="22"/>
                <w:highlight w:val="yellow"/>
                <w:shd w:val="clear" w:color="auto" w:fill="FFFFFF"/>
                <w:lang w:val="fr-FR"/>
              </w:rPr>
            </w:pPr>
            <w:r w:rsidRPr="00F84017">
              <w:rPr>
                <w:color w:val="0070C0"/>
                <w:sz w:val="22"/>
                <w:szCs w:val="22"/>
                <w:shd w:val="clear" w:color="auto" w:fill="FFFFFF"/>
                <w:lang w:val="fr-FR"/>
              </w:rPr>
              <w:t>1. Reforma OMC și relevanța liberului schimb în noua etapă a globalizării</w:t>
            </w:r>
          </w:p>
        </w:tc>
        <w:tc>
          <w:tcPr>
            <w:tcW w:w="4678" w:type="dxa"/>
          </w:tcPr>
          <w:p w14:paraId="587762F8" w14:textId="77777777" w:rsidR="00DD3967" w:rsidRPr="00F84017" w:rsidRDefault="00DD3967" w:rsidP="00811FF2">
            <w:pPr>
              <w:rPr>
                <w:iCs/>
                <w:color w:val="0070C0"/>
                <w:sz w:val="22"/>
                <w:szCs w:val="22"/>
                <w:shd w:val="clear" w:color="auto" w:fill="FFFFFF"/>
                <w:lang w:val="de-DE"/>
              </w:rPr>
            </w:pPr>
            <w:r w:rsidRPr="00F84017">
              <w:rPr>
                <w:iCs/>
                <w:color w:val="0070C0"/>
                <w:sz w:val="22"/>
                <w:szCs w:val="22"/>
                <w:shd w:val="clear" w:color="auto" w:fill="FFFFFF"/>
                <w:lang w:val="de-DE"/>
              </w:rPr>
              <w:t>1. WTO reform and the relevance of free trade in the new stage of globalization</w:t>
            </w:r>
          </w:p>
        </w:tc>
      </w:tr>
      <w:tr w:rsidR="00DD3967" w:rsidRPr="00F84017" w14:paraId="0343F3BB" w14:textId="77777777" w:rsidTr="00DD3967">
        <w:trPr>
          <w:trHeight w:val="114"/>
          <w:jc w:val="center"/>
        </w:trPr>
        <w:tc>
          <w:tcPr>
            <w:tcW w:w="740" w:type="dxa"/>
            <w:vMerge/>
            <w:vAlign w:val="center"/>
          </w:tcPr>
          <w:p w14:paraId="08C90356"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2291AD6C"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49B6BE08"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02A522C9" w14:textId="77777777" w:rsidR="00DD3967" w:rsidRPr="00F84017" w:rsidRDefault="00DD3967" w:rsidP="00811FF2">
            <w:pPr>
              <w:rPr>
                <w:color w:val="0070C0"/>
                <w:sz w:val="22"/>
                <w:szCs w:val="22"/>
                <w:lang w:val="fr-FR"/>
              </w:rPr>
            </w:pPr>
            <w:r w:rsidRPr="00F84017">
              <w:rPr>
                <w:color w:val="0070C0"/>
                <w:sz w:val="22"/>
                <w:szCs w:val="22"/>
                <w:lang w:val="fr-FR"/>
              </w:rPr>
              <w:t>2. Acordurile comerciale ale UE. Impact economic și relevanță pentru mediul de afaceri.</w:t>
            </w:r>
          </w:p>
        </w:tc>
        <w:tc>
          <w:tcPr>
            <w:tcW w:w="4678" w:type="dxa"/>
          </w:tcPr>
          <w:p w14:paraId="14341F63" w14:textId="77777777" w:rsidR="00DD3967" w:rsidRPr="00F84017" w:rsidRDefault="00DD3967" w:rsidP="00811FF2">
            <w:pPr>
              <w:rPr>
                <w:iCs/>
                <w:color w:val="0070C0"/>
                <w:sz w:val="22"/>
                <w:szCs w:val="22"/>
                <w:lang w:val="de-DE"/>
              </w:rPr>
            </w:pPr>
            <w:r w:rsidRPr="00F84017">
              <w:rPr>
                <w:color w:val="0070C0"/>
                <w:sz w:val="22"/>
                <w:szCs w:val="22"/>
                <w:lang w:val="de-DE"/>
              </w:rPr>
              <w:t>2. EU trade agreements. Economic impact and business relevance.</w:t>
            </w:r>
          </w:p>
        </w:tc>
      </w:tr>
      <w:tr w:rsidR="00DD3967" w:rsidRPr="00F84017" w14:paraId="09265552" w14:textId="77777777" w:rsidTr="00DD3967">
        <w:trPr>
          <w:trHeight w:val="355"/>
          <w:jc w:val="center"/>
        </w:trPr>
        <w:tc>
          <w:tcPr>
            <w:tcW w:w="740" w:type="dxa"/>
            <w:vMerge/>
            <w:vAlign w:val="center"/>
          </w:tcPr>
          <w:p w14:paraId="60E9F6E4"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0AB17E3F"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5644F334"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2E32F433" w14:textId="77777777" w:rsidR="00DD3967" w:rsidRPr="00F84017" w:rsidRDefault="00DD3967" w:rsidP="00811FF2">
            <w:pPr>
              <w:rPr>
                <w:color w:val="0070C0"/>
                <w:sz w:val="22"/>
                <w:szCs w:val="22"/>
                <w:lang w:val="fr-FR"/>
              </w:rPr>
            </w:pPr>
            <w:r w:rsidRPr="00F84017">
              <w:rPr>
                <w:rStyle w:val="title-text"/>
                <w:sz w:val="22"/>
                <w:szCs w:val="22"/>
              </w:rPr>
              <w:t xml:space="preserve">3. Competitivitatea la export. Strategii și provocări actuale pentru creștere sustenabilă </w:t>
            </w:r>
            <w:proofErr w:type="gramStart"/>
            <w:r w:rsidRPr="00F84017">
              <w:rPr>
                <w:rStyle w:val="title-text"/>
                <w:sz w:val="22"/>
                <w:szCs w:val="22"/>
              </w:rPr>
              <w:t>a</w:t>
            </w:r>
            <w:proofErr w:type="gramEnd"/>
            <w:r w:rsidRPr="00F84017">
              <w:rPr>
                <w:rStyle w:val="title-text"/>
                <w:sz w:val="22"/>
                <w:szCs w:val="22"/>
              </w:rPr>
              <w:t xml:space="preserve"> economie</w:t>
            </w:r>
          </w:p>
        </w:tc>
        <w:tc>
          <w:tcPr>
            <w:tcW w:w="4678" w:type="dxa"/>
          </w:tcPr>
          <w:p w14:paraId="73CF07FD" w14:textId="77777777" w:rsidR="00DD3967" w:rsidRPr="00F84017" w:rsidRDefault="00DD3967" w:rsidP="00811FF2">
            <w:pPr>
              <w:rPr>
                <w:iCs/>
                <w:color w:val="0070C0"/>
                <w:sz w:val="22"/>
                <w:szCs w:val="22"/>
                <w:lang w:val="de-DE"/>
              </w:rPr>
            </w:pPr>
            <w:r w:rsidRPr="00F84017">
              <w:rPr>
                <w:rStyle w:val="title-text"/>
                <w:sz w:val="22"/>
                <w:szCs w:val="22"/>
              </w:rPr>
              <w:t xml:space="preserve">3. Export competitiveness. </w:t>
            </w:r>
            <w:r w:rsidRPr="00F84017">
              <w:rPr>
                <w:sz w:val="22"/>
                <w:szCs w:val="22"/>
              </w:rPr>
              <w:t xml:space="preserve">Strategies and challenges for </w:t>
            </w:r>
            <w:r w:rsidRPr="00F84017">
              <w:rPr>
                <w:rStyle w:val="title-text"/>
                <w:sz w:val="22"/>
                <w:szCs w:val="22"/>
              </w:rPr>
              <w:t>sustainable growth of the economy</w:t>
            </w:r>
          </w:p>
        </w:tc>
      </w:tr>
      <w:tr w:rsidR="00DD3967" w:rsidRPr="00F84017" w14:paraId="2D1A1F14" w14:textId="77777777" w:rsidTr="00DD3967">
        <w:trPr>
          <w:trHeight w:val="40"/>
          <w:jc w:val="center"/>
        </w:trPr>
        <w:tc>
          <w:tcPr>
            <w:tcW w:w="740" w:type="dxa"/>
            <w:vMerge w:val="restart"/>
            <w:vAlign w:val="center"/>
          </w:tcPr>
          <w:p w14:paraId="1EA3CFCE" w14:textId="77777777" w:rsidR="00DD3967" w:rsidRPr="00F84017" w:rsidRDefault="00DD3967" w:rsidP="006C72B9">
            <w:pPr>
              <w:pStyle w:val="ListParagraph"/>
              <w:numPr>
                <w:ilvl w:val="0"/>
                <w:numId w:val="82"/>
              </w:numPr>
              <w:jc w:val="center"/>
              <w:rPr>
                <w:rFonts w:ascii="Times New Roman" w:hAnsi="Times New Roman"/>
                <w:lang w:val="de-DE"/>
              </w:rPr>
            </w:pPr>
          </w:p>
        </w:tc>
        <w:tc>
          <w:tcPr>
            <w:tcW w:w="3995" w:type="dxa"/>
            <w:vMerge w:val="restart"/>
            <w:tcBorders>
              <w:top w:val="single" w:sz="4" w:space="0" w:color="auto"/>
              <w:left w:val="single" w:sz="4" w:space="0" w:color="auto"/>
              <w:right w:val="single" w:sz="4" w:space="0" w:color="auto"/>
            </w:tcBorders>
            <w:vAlign w:val="center"/>
          </w:tcPr>
          <w:p w14:paraId="0D67E157" w14:textId="77777777" w:rsidR="00DD3967" w:rsidRPr="00F84017" w:rsidRDefault="00DD3967" w:rsidP="00811FF2">
            <w:pPr>
              <w:rPr>
                <w:color w:val="000000" w:themeColor="text1"/>
                <w:sz w:val="22"/>
                <w:szCs w:val="22"/>
                <w:lang w:val="de-DE"/>
              </w:rPr>
            </w:pPr>
            <w:r w:rsidRPr="00F84017">
              <w:rPr>
                <w:sz w:val="22"/>
                <w:szCs w:val="22"/>
                <w:lang w:val="fr-FR"/>
              </w:rPr>
              <w:t>Prof. univ. dr. Tudor Cristiana</w:t>
            </w:r>
          </w:p>
        </w:tc>
        <w:tc>
          <w:tcPr>
            <w:tcW w:w="1326" w:type="dxa"/>
            <w:vMerge w:val="restart"/>
            <w:tcBorders>
              <w:top w:val="single" w:sz="4" w:space="0" w:color="auto"/>
              <w:left w:val="single" w:sz="4" w:space="0" w:color="auto"/>
              <w:right w:val="single" w:sz="4" w:space="0" w:color="auto"/>
            </w:tcBorders>
            <w:vAlign w:val="center"/>
          </w:tcPr>
          <w:p w14:paraId="653C6F5D" w14:textId="77777777" w:rsidR="00DD3967" w:rsidRPr="00F84017" w:rsidRDefault="00DD3967" w:rsidP="00811FF2">
            <w:pPr>
              <w:jc w:val="center"/>
              <w:rPr>
                <w:bCs/>
                <w:color w:val="000000" w:themeColor="text1"/>
                <w:sz w:val="22"/>
                <w:szCs w:val="22"/>
                <w:lang w:val="de-DE"/>
              </w:rPr>
            </w:pPr>
            <w:r w:rsidRPr="00F84017">
              <w:rPr>
                <w:bCs/>
                <w:color w:val="000000" w:themeColor="text1"/>
                <w:sz w:val="22"/>
                <w:szCs w:val="22"/>
                <w:lang w:val="de-DE"/>
              </w:rPr>
              <w:t>2</w:t>
            </w:r>
          </w:p>
        </w:tc>
        <w:tc>
          <w:tcPr>
            <w:tcW w:w="3715" w:type="dxa"/>
          </w:tcPr>
          <w:p w14:paraId="5A893BCB" w14:textId="77777777" w:rsidR="00DD3967" w:rsidRPr="00F84017" w:rsidRDefault="00DD3967" w:rsidP="00811FF2">
            <w:pPr>
              <w:shd w:val="clear" w:color="auto" w:fill="FFFFFF"/>
              <w:rPr>
                <w:color w:val="000000" w:themeColor="text1"/>
                <w:sz w:val="22"/>
                <w:szCs w:val="22"/>
                <w:highlight w:val="lightGray"/>
                <w:lang w:val="de-DE"/>
              </w:rPr>
            </w:pPr>
            <w:r w:rsidRPr="00F84017">
              <w:rPr>
                <w:iCs/>
                <w:color w:val="0070C0"/>
                <w:sz w:val="22"/>
                <w:szCs w:val="22"/>
                <w:lang w:val="en"/>
              </w:rPr>
              <w:t>1 Transformarea Sustenabilă a Sistemului Energetic pentru Securitatea Energetică și Tranziția Verde în România și Europa</w:t>
            </w:r>
          </w:p>
        </w:tc>
        <w:tc>
          <w:tcPr>
            <w:tcW w:w="4678" w:type="dxa"/>
          </w:tcPr>
          <w:p w14:paraId="5DC7C1FF" w14:textId="77777777" w:rsidR="00DD3967" w:rsidRPr="00F84017" w:rsidRDefault="00DD3967" w:rsidP="00811FF2">
            <w:pPr>
              <w:shd w:val="clear" w:color="auto" w:fill="FFFFFF"/>
              <w:rPr>
                <w:iCs/>
                <w:color w:val="0070C0"/>
                <w:sz w:val="22"/>
                <w:szCs w:val="22"/>
                <w:lang w:val="de-DE"/>
              </w:rPr>
            </w:pPr>
            <w:r w:rsidRPr="00F84017">
              <w:rPr>
                <w:bCs/>
                <w:color w:val="0070C0"/>
                <w:sz w:val="22"/>
                <w:szCs w:val="22"/>
                <w:lang w:val="ro-RO"/>
              </w:rPr>
              <w:t xml:space="preserve">1 </w:t>
            </w:r>
            <w:r w:rsidRPr="00F84017">
              <w:rPr>
                <w:bCs/>
                <w:color w:val="0070C0"/>
                <w:sz w:val="22"/>
                <w:szCs w:val="22"/>
              </w:rPr>
              <w:t>Sustainable Transformation of the Energy System for Energy Security and Green Transition in Romania and Europe</w:t>
            </w:r>
          </w:p>
        </w:tc>
      </w:tr>
      <w:tr w:rsidR="00DD3967" w:rsidRPr="00F84017" w14:paraId="377C968E" w14:textId="77777777" w:rsidTr="00DD3967">
        <w:trPr>
          <w:trHeight w:val="35"/>
          <w:jc w:val="center"/>
        </w:trPr>
        <w:tc>
          <w:tcPr>
            <w:tcW w:w="740" w:type="dxa"/>
            <w:vMerge/>
            <w:vAlign w:val="center"/>
          </w:tcPr>
          <w:p w14:paraId="5E2706D3" w14:textId="77777777" w:rsidR="00DD3967" w:rsidRPr="00F84017" w:rsidRDefault="00DD3967" w:rsidP="006C72B9">
            <w:pPr>
              <w:pStyle w:val="ListParagraph"/>
              <w:numPr>
                <w:ilvl w:val="0"/>
                <w:numId w:val="82"/>
              </w:numPr>
              <w:jc w:val="center"/>
              <w:rPr>
                <w:rFonts w:ascii="Times New Roman" w:hAnsi="Times New Roman"/>
                <w:lang w:val="de-DE"/>
              </w:rPr>
            </w:pPr>
          </w:p>
        </w:tc>
        <w:tc>
          <w:tcPr>
            <w:tcW w:w="3995" w:type="dxa"/>
            <w:vMerge/>
            <w:tcBorders>
              <w:left w:val="single" w:sz="4" w:space="0" w:color="auto"/>
              <w:right w:val="single" w:sz="4" w:space="0" w:color="auto"/>
            </w:tcBorders>
            <w:vAlign w:val="center"/>
          </w:tcPr>
          <w:p w14:paraId="1A3DAE36" w14:textId="77777777" w:rsidR="00DD3967" w:rsidRPr="00F84017" w:rsidRDefault="00DD3967" w:rsidP="00811FF2">
            <w:pPr>
              <w:rPr>
                <w:color w:val="000000" w:themeColor="text1"/>
                <w:sz w:val="22"/>
                <w:szCs w:val="22"/>
                <w:lang w:val="de-DE"/>
              </w:rPr>
            </w:pPr>
          </w:p>
        </w:tc>
        <w:tc>
          <w:tcPr>
            <w:tcW w:w="1326" w:type="dxa"/>
            <w:vMerge/>
            <w:tcBorders>
              <w:left w:val="single" w:sz="4" w:space="0" w:color="auto"/>
              <w:right w:val="single" w:sz="4" w:space="0" w:color="auto"/>
            </w:tcBorders>
            <w:vAlign w:val="center"/>
          </w:tcPr>
          <w:p w14:paraId="4B511420" w14:textId="77777777" w:rsidR="00DD3967" w:rsidRPr="00F84017" w:rsidRDefault="00DD3967" w:rsidP="00811FF2">
            <w:pPr>
              <w:jc w:val="center"/>
              <w:rPr>
                <w:color w:val="000000" w:themeColor="text1"/>
                <w:sz w:val="22"/>
                <w:szCs w:val="22"/>
                <w:lang w:val="de-DE"/>
              </w:rPr>
            </w:pPr>
          </w:p>
        </w:tc>
        <w:tc>
          <w:tcPr>
            <w:tcW w:w="3715" w:type="dxa"/>
          </w:tcPr>
          <w:p w14:paraId="007DE68C" w14:textId="77777777" w:rsidR="00DD3967" w:rsidRPr="00F84017" w:rsidRDefault="00DD3967" w:rsidP="00811FF2">
            <w:pPr>
              <w:shd w:val="clear" w:color="auto" w:fill="FFFFFF"/>
              <w:rPr>
                <w:color w:val="000000" w:themeColor="text1"/>
                <w:sz w:val="22"/>
                <w:szCs w:val="22"/>
                <w:lang w:val="fr-FR"/>
              </w:rPr>
            </w:pPr>
            <w:r w:rsidRPr="00F84017">
              <w:rPr>
                <w:iCs/>
                <w:color w:val="0070C0"/>
                <w:sz w:val="22"/>
                <w:szCs w:val="22"/>
                <w:lang w:val="en"/>
              </w:rPr>
              <w:t>2 Dezvoltarea unei Industrii Financiare Sustenabile în Europa in contextul competitiei economice și Implicațiile pentru Politicile UE</w:t>
            </w:r>
          </w:p>
        </w:tc>
        <w:tc>
          <w:tcPr>
            <w:tcW w:w="4678" w:type="dxa"/>
          </w:tcPr>
          <w:p w14:paraId="790230F1" w14:textId="77777777" w:rsidR="00DD3967" w:rsidRPr="00F84017" w:rsidRDefault="00DD3967" w:rsidP="00811FF2">
            <w:pPr>
              <w:shd w:val="clear" w:color="auto" w:fill="FFFFFF"/>
              <w:rPr>
                <w:iCs/>
                <w:color w:val="0070C0"/>
                <w:sz w:val="22"/>
                <w:szCs w:val="22"/>
                <w:lang w:val="de-DE"/>
              </w:rPr>
            </w:pPr>
            <w:r w:rsidRPr="00F84017">
              <w:rPr>
                <w:bCs/>
                <w:color w:val="0070C0"/>
                <w:sz w:val="22"/>
                <w:szCs w:val="22"/>
                <w:lang w:val="ro-RO"/>
              </w:rPr>
              <w:t>2 Development of a Sustainable Financial Industry in Europe in the context of economic competition and Implications for EU Policies</w:t>
            </w:r>
          </w:p>
        </w:tc>
      </w:tr>
      <w:tr w:rsidR="00DD3967" w:rsidRPr="00F84017" w14:paraId="73277890" w14:textId="77777777" w:rsidTr="00DD3967">
        <w:trPr>
          <w:trHeight w:val="35"/>
          <w:jc w:val="center"/>
        </w:trPr>
        <w:tc>
          <w:tcPr>
            <w:tcW w:w="740" w:type="dxa"/>
            <w:vMerge/>
            <w:vAlign w:val="center"/>
          </w:tcPr>
          <w:p w14:paraId="41A8A68B" w14:textId="77777777" w:rsidR="00DD3967" w:rsidRPr="00F84017" w:rsidRDefault="00DD3967" w:rsidP="006C72B9">
            <w:pPr>
              <w:pStyle w:val="ListParagraph"/>
              <w:numPr>
                <w:ilvl w:val="0"/>
                <w:numId w:val="82"/>
              </w:numPr>
              <w:jc w:val="center"/>
              <w:rPr>
                <w:rFonts w:ascii="Times New Roman" w:hAnsi="Times New Roman"/>
                <w:lang w:val="de-DE"/>
              </w:rPr>
            </w:pPr>
          </w:p>
        </w:tc>
        <w:tc>
          <w:tcPr>
            <w:tcW w:w="3995" w:type="dxa"/>
            <w:vMerge/>
            <w:tcBorders>
              <w:left w:val="single" w:sz="4" w:space="0" w:color="auto"/>
              <w:right w:val="single" w:sz="4" w:space="0" w:color="auto"/>
            </w:tcBorders>
            <w:vAlign w:val="center"/>
          </w:tcPr>
          <w:p w14:paraId="7E09FDFB" w14:textId="77777777" w:rsidR="00DD3967" w:rsidRPr="00F84017" w:rsidRDefault="00DD3967" w:rsidP="00811FF2">
            <w:pPr>
              <w:rPr>
                <w:color w:val="000000" w:themeColor="text1"/>
                <w:sz w:val="22"/>
                <w:szCs w:val="22"/>
                <w:lang w:val="de-DE"/>
              </w:rPr>
            </w:pPr>
          </w:p>
        </w:tc>
        <w:tc>
          <w:tcPr>
            <w:tcW w:w="1326" w:type="dxa"/>
            <w:vMerge/>
            <w:tcBorders>
              <w:left w:val="single" w:sz="4" w:space="0" w:color="auto"/>
              <w:right w:val="single" w:sz="4" w:space="0" w:color="auto"/>
            </w:tcBorders>
            <w:vAlign w:val="center"/>
          </w:tcPr>
          <w:p w14:paraId="60617E11" w14:textId="77777777" w:rsidR="00DD3967" w:rsidRPr="00F84017" w:rsidRDefault="00DD3967" w:rsidP="00811FF2">
            <w:pPr>
              <w:jc w:val="center"/>
              <w:rPr>
                <w:color w:val="000000" w:themeColor="text1"/>
                <w:sz w:val="22"/>
                <w:szCs w:val="22"/>
                <w:lang w:val="de-DE"/>
              </w:rPr>
            </w:pPr>
          </w:p>
        </w:tc>
        <w:tc>
          <w:tcPr>
            <w:tcW w:w="3715" w:type="dxa"/>
          </w:tcPr>
          <w:p w14:paraId="172E43FF" w14:textId="77777777" w:rsidR="00DD3967" w:rsidRPr="00F84017" w:rsidRDefault="00DD3967" w:rsidP="00811FF2">
            <w:pPr>
              <w:shd w:val="clear" w:color="auto" w:fill="FFFFFF"/>
              <w:rPr>
                <w:color w:val="000000" w:themeColor="text1"/>
                <w:sz w:val="22"/>
                <w:szCs w:val="22"/>
                <w:lang w:val="de-DE"/>
              </w:rPr>
            </w:pPr>
            <w:r w:rsidRPr="00F84017">
              <w:rPr>
                <w:iCs/>
                <w:color w:val="0070C0"/>
                <w:sz w:val="22"/>
                <w:szCs w:val="22"/>
                <w:lang w:val="en"/>
              </w:rPr>
              <w:t>3 Integrarea Sustenabilității prin elemente ESG în Strategiile de Investiții Financiare</w:t>
            </w:r>
          </w:p>
        </w:tc>
        <w:tc>
          <w:tcPr>
            <w:tcW w:w="4678" w:type="dxa"/>
          </w:tcPr>
          <w:p w14:paraId="64F33DBD" w14:textId="77777777" w:rsidR="00DD3967" w:rsidRPr="00F84017" w:rsidRDefault="00DD3967" w:rsidP="00811FF2">
            <w:pPr>
              <w:rPr>
                <w:iCs/>
                <w:color w:val="0070C0"/>
                <w:sz w:val="22"/>
                <w:szCs w:val="22"/>
              </w:rPr>
            </w:pPr>
            <w:r w:rsidRPr="00F84017">
              <w:rPr>
                <w:iCs/>
                <w:color w:val="0070C0"/>
                <w:sz w:val="22"/>
                <w:szCs w:val="22"/>
                <w:lang w:val="en"/>
              </w:rPr>
              <w:t>3 Integrating Sustainability through ESG elements in Financial Investment Strategies</w:t>
            </w:r>
          </w:p>
        </w:tc>
      </w:tr>
      <w:tr w:rsidR="00DD3967" w:rsidRPr="00F84017" w14:paraId="7950A959" w14:textId="77777777" w:rsidTr="00DD3967">
        <w:trPr>
          <w:trHeight w:val="259"/>
          <w:jc w:val="center"/>
        </w:trPr>
        <w:tc>
          <w:tcPr>
            <w:tcW w:w="740" w:type="dxa"/>
            <w:vMerge/>
            <w:vAlign w:val="center"/>
          </w:tcPr>
          <w:p w14:paraId="4C49100B" w14:textId="77777777" w:rsidR="00DD3967" w:rsidRPr="00F84017" w:rsidRDefault="00DD3967" w:rsidP="006C72B9">
            <w:pPr>
              <w:pStyle w:val="ListParagraph"/>
              <w:numPr>
                <w:ilvl w:val="0"/>
                <w:numId w:val="82"/>
              </w:numPr>
              <w:jc w:val="center"/>
              <w:rPr>
                <w:rFonts w:ascii="Times New Roman" w:hAnsi="Times New Roman"/>
                <w:lang w:val="de-DE"/>
              </w:rPr>
            </w:pPr>
          </w:p>
        </w:tc>
        <w:tc>
          <w:tcPr>
            <w:tcW w:w="3995" w:type="dxa"/>
            <w:vMerge/>
            <w:tcBorders>
              <w:left w:val="single" w:sz="4" w:space="0" w:color="auto"/>
              <w:right w:val="single" w:sz="4" w:space="0" w:color="auto"/>
            </w:tcBorders>
            <w:vAlign w:val="center"/>
          </w:tcPr>
          <w:p w14:paraId="29F946D8" w14:textId="77777777" w:rsidR="00DD3967" w:rsidRPr="00F84017" w:rsidRDefault="00DD3967" w:rsidP="00811FF2">
            <w:pPr>
              <w:rPr>
                <w:color w:val="000000" w:themeColor="text1"/>
                <w:sz w:val="22"/>
                <w:szCs w:val="22"/>
                <w:lang w:val="de-DE"/>
              </w:rPr>
            </w:pPr>
          </w:p>
        </w:tc>
        <w:tc>
          <w:tcPr>
            <w:tcW w:w="1326" w:type="dxa"/>
            <w:vMerge/>
            <w:tcBorders>
              <w:left w:val="single" w:sz="4" w:space="0" w:color="auto"/>
              <w:right w:val="single" w:sz="4" w:space="0" w:color="auto"/>
            </w:tcBorders>
            <w:vAlign w:val="center"/>
          </w:tcPr>
          <w:p w14:paraId="5B1FA5EF" w14:textId="77777777" w:rsidR="00DD3967" w:rsidRPr="00F84017" w:rsidRDefault="00DD3967" w:rsidP="00811FF2">
            <w:pPr>
              <w:jc w:val="center"/>
              <w:rPr>
                <w:color w:val="000000" w:themeColor="text1"/>
                <w:sz w:val="22"/>
                <w:szCs w:val="22"/>
                <w:lang w:val="de-DE"/>
              </w:rPr>
            </w:pPr>
          </w:p>
        </w:tc>
        <w:tc>
          <w:tcPr>
            <w:tcW w:w="3715" w:type="dxa"/>
          </w:tcPr>
          <w:p w14:paraId="682D9704" w14:textId="77777777" w:rsidR="00DD3967" w:rsidRPr="00F84017" w:rsidRDefault="00DD3967" w:rsidP="00811FF2">
            <w:pPr>
              <w:shd w:val="clear" w:color="auto" w:fill="FFFFFF"/>
              <w:rPr>
                <w:color w:val="000000" w:themeColor="text1"/>
                <w:sz w:val="22"/>
                <w:szCs w:val="22"/>
                <w:lang w:val="fr-FR"/>
              </w:rPr>
            </w:pPr>
            <w:r w:rsidRPr="00F84017">
              <w:rPr>
                <w:iCs/>
                <w:color w:val="0070C0"/>
                <w:sz w:val="22"/>
                <w:szCs w:val="22"/>
                <w:lang w:val="en"/>
              </w:rPr>
              <w:t>4 Optimizarea Deciziilor de Investiții în Titluri de Stat si implicatii asupra diversificarii portofoliilor</w:t>
            </w:r>
          </w:p>
        </w:tc>
        <w:tc>
          <w:tcPr>
            <w:tcW w:w="4678" w:type="dxa"/>
          </w:tcPr>
          <w:p w14:paraId="38076273" w14:textId="77777777" w:rsidR="00DD3967" w:rsidRPr="00F84017" w:rsidRDefault="00DD3967" w:rsidP="00811FF2">
            <w:pPr>
              <w:shd w:val="clear" w:color="auto" w:fill="FFFFFF"/>
              <w:rPr>
                <w:iCs/>
                <w:color w:val="000000" w:themeColor="text1"/>
                <w:sz w:val="22"/>
                <w:szCs w:val="22"/>
                <w:lang w:val="de-DE"/>
              </w:rPr>
            </w:pPr>
            <w:r w:rsidRPr="00F84017">
              <w:rPr>
                <w:iCs/>
                <w:color w:val="0070C0"/>
                <w:sz w:val="22"/>
                <w:szCs w:val="22"/>
                <w:shd w:val="clear" w:color="auto" w:fill="FFFFFF"/>
                <w:lang w:val="ro-RO"/>
              </w:rPr>
              <w:t>4 Optimizing Investment Decisions in Government bonds and implications for portfolio diversification</w:t>
            </w:r>
          </w:p>
        </w:tc>
      </w:tr>
      <w:tr w:rsidR="00DD3967" w:rsidRPr="00F84017" w14:paraId="0D479FFC" w14:textId="77777777" w:rsidTr="00DD3967">
        <w:trPr>
          <w:trHeight w:val="114"/>
          <w:jc w:val="center"/>
        </w:trPr>
        <w:tc>
          <w:tcPr>
            <w:tcW w:w="740" w:type="dxa"/>
            <w:vMerge w:val="restart"/>
            <w:vAlign w:val="center"/>
          </w:tcPr>
          <w:p w14:paraId="267DA19C"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3CADB543" w14:textId="77777777" w:rsidR="00DD3967" w:rsidRPr="00F84017" w:rsidRDefault="00DD3967" w:rsidP="00811FF2">
            <w:pPr>
              <w:spacing w:line="360" w:lineRule="auto"/>
              <w:rPr>
                <w:bCs/>
                <w:color w:val="000000" w:themeColor="text1"/>
                <w:sz w:val="22"/>
                <w:szCs w:val="22"/>
                <w:lang w:val="de-DE"/>
              </w:rPr>
            </w:pPr>
            <w:r w:rsidRPr="00F84017">
              <w:rPr>
                <w:bCs/>
                <w:sz w:val="22"/>
                <w:szCs w:val="22"/>
                <w:lang w:val="de-DE"/>
              </w:rPr>
              <w:t xml:space="preserve">Prof. univ. dr. </w:t>
            </w:r>
            <w:r w:rsidRPr="00F84017">
              <w:rPr>
                <w:bCs/>
                <w:sz w:val="22"/>
                <w:szCs w:val="22"/>
                <w:lang w:val="fr-FR"/>
              </w:rPr>
              <w:t>Horobeț Alexandra Lavinia</w:t>
            </w:r>
          </w:p>
        </w:tc>
        <w:tc>
          <w:tcPr>
            <w:tcW w:w="1326" w:type="dxa"/>
            <w:vMerge w:val="restart"/>
            <w:vAlign w:val="center"/>
          </w:tcPr>
          <w:p w14:paraId="6F0FB224" w14:textId="77777777" w:rsidR="00DD3967" w:rsidRPr="00F84017" w:rsidRDefault="00DD3967" w:rsidP="00811FF2">
            <w:pPr>
              <w:jc w:val="center"/>
              <w:rPr>
                <w:color w:val="000000" w:themeColor="text1"/>
                <w:sz w:val="22"/>
                <w:szCs w:val="22"/>
                <w:lang w:val="de-DE"/>
              </w:rPr>
            </w:pPr>
            <w:r w:rsidRPr="00F84017">
              <w:rPr>
                <w:color w:val="000000" w:themeColor="text1"/>
                <w:sz w:val="22"/>
                <w:szCs w:val="22"/>
                <w:lang w:val="de-DE"/>
              </w:rPr>
              <w:t>1</w:t>
            </w:r>
          </w:p>
        </w:tc>
        <w:tc>
          <w:tcPr>
            <w:tcW w:w="3715" w:type="dxa"/>
          </w:tcPr>
          <w:p w14:paraId="4831F102" w14:textId="77777777" w:rsidR="00DD3967" w:rsidRPr="00F84017" w:rsidRDefault="00DD3967" w:rsidP="00811FF2">
            <w:pPr>
              <w:rPr>
                <w:bCs/>
                <w:color w:val="0070C0"/>
                <w:sz w:val="22"/>
                <w:szCs w:val="22"/>
                <w:highlight w:val="yellow"/>
                <w:shd w:val="clear" w:color="auto" w:fill="FFFFFF"/>
                <w:lang w:val="fr-FR"/>
              </w:rPr>
            </w:pPr>
            <w:r w:rsidRPr="00F84017">
              <w:rPr>
                <w:bCs/>
                <w:color w:val="0070C0"/>
                <w:sz w:val="22"/>
                <w:szCs w:val="22"/>
                <w:lang w:val="fr-FR"/>
              </w:rPr>
              <w:t>1 Evolutiile geopolitice si comertul international. Rolul sistemului multilateral in asigurarea unor sisteme alimentare reziliente</w:t>
            </w:r>
          </w:p>
        </w:tc>
        <w:tc>
          <w:tcPr>
            <w:tcW w:w="4678" w:type="dxa"/>
          </w:tcPr>
          <w:p w14:paraId="3EF7C327" w14:textId="77777777" w:rsidR="00DD3967" w:rsidRPr="00F84017" w:rsidRDefault="00DD3967" w:rsidP="00811FF2">
            <w:pPr>
              <w:rPr>
                <w:bCs/>
                <w:iCs/>
                <w:color w:val="0070C0"/>
                <w:sz w:val="22"/>
                <w:szCs w:val="22"/>
                <w:shd w:val="clear" w:color="auto" w:fill="FFFFFF"/>
                <w:lang w:val="de-DE"/>
              </w:rPr>
            </w:pPr>
            <w:r w:rsidRPr="00F84017">
              <w:rPr>
                <w:bCs/>
                <w:iCs/>
                <w:color w:val="0070C0"/>
                <w:sz w:val="22"/>
                <w:szCs w:val="22"/>
                <w:lang w:val="de-DE"/>
              </w:rPr>
              <w:t>1 Geopolitical developments and international trade. The role of the multilateral system in ensuring resilient food systems</w:t>
            </w:r>
          </w:p>
        </w:tc>
      </w:tr>
      <w:tr w:rsidR="00DD3967" w:rsidRPr="00F84017" w14:paraId="4F403D70" w14:textId="77777777" w:rsidTr="00DD3967">
        <w:trPr>
          <w:trHeight w:val="114"/>
          <w:jc w:val="center"/>
        </w:trPr>
        <w:tc>
          <w:tcPr>
            <w:tcW w:w="740" w:type="dxa"/>
            <w:vMerge/>
            <w:vAlign w:val="center"/>
          </w:tcPr>
          <w:p w14:paraId="0FD12F9C"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671C3BD3"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41300AC8"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6B1A8188" w14:textId="77777777" w:rsidR="00DD3967" w:rsidRPr="00F84017" w:rsidRDefault="00DD3967" w:rsidP="00811FF2">
            <w:pPr>
              <w:jc w:val="both"/>
              <w:rPr>
                <w:bCs/>
                <w:color w:val="0070C0"/>
                <w:sz w:val="22"/>
                <w:szCs w:val="22"/>
                <w:highlight w:val="yellow"/>
                <w:lang w:val="fr-FR"/>
              </w:rPr>
            </w:pPr>
            <w:r w:rsidRPr="00F84017">
              <w:rPr>
                <w:bCs/>
                <w:color w:val="0070C0"/>
                <w:sz w:val="22"/>
                <w:szCs w:val="22"/>
                <w:lang w:val="de-DE"/>
              </w:rPr>
              <w:t>2 O analiza comparativa asupra integrarii elementelor de tip ESG in strategiile de investitii in sectorul financiar: Europa 30 versus America de Nord</w:t>
            </w:r>
          </w:p>
        </w:tc>
        <w:tc>
          <w:tcPr>
            <w:tcW w:w="4678" w:type="dxa"/>
          </w:tcPr>
          <w:p w14:paraId="72E8274E" w14:textId="77777777" w:rsidR="00DD3967" w:rsidRPr="00F84017" w:rsidRDefault="00DD3967" w:rsidP="00811FF2">
            <w:pPr>
              <w:rPr>
                <w:bCs/>
                <w:iCs/>
                <w:color w:val="0070C0"/>
                <w:sz w:val="22"/>
                <w:szCs w:val="22"/>
                <w:lang w:val="de-DE"/>
              </w:rPr>
            </w:pPr>
            <w:r w:rsidRPr="00F84017">
              <w:rPr>
                <w:bCs/>
                <w:iCs/>
                <w:color w:val="0070C0"/>
                <w:sz w:val="22"/>
                <w:szCs w:val="22"/>
                <w:lang w:val="de-DE"/>
              </w:rPr>
              <w:t>2 A comparative analysis on the integration of ESG elements in investment strategies in the financial sector: Europe 30 versus North America</w:t>
            </w:r>
          </w:p>
        </w:tc>
      </w:tr>
      <w:tr w:rsidR="00DD3967" w:rsidRPr="00F84017" w14:paraId="52138328" w14:textId="77777777" w:rsidTr="00DD3967">
        <w:trPr>
          <w:trHeight w:val="355"/>
          <w:jc w:val="center"/>
        </w:trPr>
        <w:tc>
          <w:tcPr>
            <w:tcW w:w="740" w:type="dxa"/>
            <w:vMerge/>
            <w:vAlign w:val="center"/>
          </w:tcPr>
          <w:p w14:paraId="6E81C574"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0380F632"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057183CE"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6EDA2CAE" w14:textId="77777777" w:rsidR="00DD3967" w:rsidRPr="00F84017" w:rsidRDefault="00DD3967" w:rsidP="00811FF2">
            <w:pPr>
              <w:rPr>
                <w:bCs/>
                <w:color w:val="0070C0"/>
                <w:sz w:val="22"/>
                <w:szCs w:val="22"/>
                <w:lang w:val="fr-FR"/>
              </w:rPr>
            </w:pPr>
            <w:r w:rsidRPr="00F84017">
              <w:rPr>
                <w:bCs/>
                <w:color w:val="0070C0"/>
                <w:sz w:val="22"/>
                <w:szCs w:val="22"/>
                <w:lang w:val="de-DE"/>
              </w:rPr>
              <w:t xml:space="preserve">3 Economie circulara si sustenabilitate: rolul tehnologiei si al managementului riscului schimbarilor climatice la nivel corporativ  </w:t>
            </w:r>
          </w:p>
        </w:tc>
        <w:tc>
          <w:tcPr>
            <w:tcW w:w="4678" w:type="dxa"/>
          </w:tcPr>
          <w:p w14:paraId="42F10DEA" w14:textId="77777777" w:rsidR="00DD3967" w:rsidRPr="00F84017" w:rsidRDefault="00DD3967" w:rsidP="00811FF2">
            <w:pPr>
              <w:rPr>
                <w:bCs/>
                <w:iCs/>
                <w:color w:val="0070C0"/>
                <w:sz w:val="22"/>
                <w:szCs w:val="22"/>
                <w:lang w:val="de-DE"/>
              </w:rPr>
            </w:pPr>
            <w:r w:rsidRPr="00F84017">
              <w:rPr>
                <w:bCs/>
                <w:color w:val="0070C0"/>
                <w:sz w:val="22"/>
                <w:szCs w:val="22"/>
                <w:lang w:val="de-DE"/>
              </w:rPr>
              <w:t>3 Circular economy and sustainability: the role of technology and climate change risk management at the corporate level</w:t>
            </w:r>
          </w:p>
        </w:tc>
      </w:tr>
      <w:tr w:rsidR="00DD3967" w:rsidRPr="00F84017" w14:paraId="1D38B7BA" w14:textId="77777777" w:rsidTr="00DD3967">
        <w:trPr>
          <w:trHeight w:val="114"/>
          <w:jc w:val="center"/>
        </w:trPr>
        <w:tc>
          <w:tcPr>
            <w:tcW w:w="740" w:type="dxa"/>
            <w:vMerge w:val="restart"/>
            <w:vAlign w:val="center"/>
          </w:tcPr>
          <w:p w14:paraId="519B7E81"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5551070F" w14:textId="77777777" w:rsidR="00DD3967" w:rsidRPr="00F84017" w:rsidRDefault="00DD3967" w:rsidP="00811FF2">
            <w:pPr>
              <w:spacing w:line="360" w:lineRule="auto"/>
              <w:rPr>
                <w:bCs/>
                <w:color w:val="000000" w:themeColor="text1"/>
                <w:sz w:val="22"/>
                <w:szCs w:val="22"/>
                <w:lang w:val="de-DE"/>
              </w:rPr>
            </w:pPr>
            <w:r w:rsidRPr="00F84017">
              <w:rPr>
                <w:bCs/>
                <w:sz w:val="22"/>
                <w:szCs w:val="22"/>
                <w:lang w:val="de-DE"/>
              </w:rPr>
              <w:t>Prof. univ. dr. Radu Cristian Mușetescu</w:t>
            </w:r>
          </w:p>
        </w:tc>
        <w:tc>
          <w:tcPr>
            <w:tcW w:w="1326" w:type="dxa"/>
            <w:vMerge w:val="restart"/>
            <w:vAlign w:val="center"/>
          </w:tcPr>
          <w:p w14:paraId="2088AF61" w14:textId="77777777" w:rsidR="00DD3967" w:rsidRPr="00F84017" w:rsidRDefault="00DD3967" w:rsidP="00811FF2">
            <w:pPr>
              <w:jc w:val="center"/>
              <w:rPr>
                <w:color w:val="000000" w:themeColor="text1"/>
                <w:sz w:val="22"/>
                <w:szCs w:val="22"/>
                <w:lang w:val="de-DE"/>
              </w:rPr>
            </w:pPr>
            <w:r w:rsidRPr="00F84017">
              <w:rPr>
                <w:color w:val="000000" w:themeColor="text1"/>
                <w:sz w:val="22"/>
                <w:szCs w:val="22"/>
                <w:lang w:val="de-DE"/>
              </w:rPr>
              <w:t>2</w:t>
            </w:r>
          </w:p>
        </w:tc>
        <w:tc>
          <w:tcPr>
            <w:tcW w:w="3715" w:type="dxa"/>
          </w:tcPr>
          <w:p w14:paraId="36BCE96A" w14:textId="77777777" w:rsidR="00DD3967" w:rsidRPr="00F84017" w:rsidRDefault="00DD3967" w:rsidP="00811FF2">
            <w:pPr>
              <w:rPr>
                <w:bCs/>
                <w:color w:val="0070C0"/>
                <w:sz w:val="22"/>
                <w:szCs w:val="22"/>
                <w:shd w:val="clear" w:color="auto" w:fill="FFFFFF"/>
                <w:lang w:val="fr-FR"/>
              </w:rPr>
            </w:pPr>
            <w:r w:rsidRPr="00F84017">
              <w:rPr>
                <w:bCs/>
                <w:color w:val="0070C0"/>
                <w:sz w:val="22"/>
                <w:szCs w:val="22"/>
                <w:lang w:val="fr-FR"/>
              </w:rPr>
              <w:t>1 Acordurile comerciale, garanții ale accesului pe terte piețe, evoluției deschiderii economice și integrării economice. Evoluție, modele de succes și perspective</w:t>
            </w:r>
          </w:p>
        </w:tc>
        <w:tc>
          <w:tcPr>
            <w:tcW w:w="4678" w:type="dxa"/>
          </w:tcPr>
          <w:p w14:paraId="085364CC" w14:textId="77777777" w:rsidR="00DD3967" w:rsidRPr="00F84017" w:rsidRDefault="00DD3967" w:rsidP="00811FF2">
            <w:pPr>
              <w:rPr>
                <w:bCs/>
                <w:iCs/>
                <w:color w:val="0070C0"/>
                <w:sz w:val="22"/>
                <w:szCs w:val="22"/>
                <w:shd w:val="clear" w:color="auto" w:fill="FFFFFF"/>
                <w:lang w:val="de-DE"/>
              </w:rPr>
            </w:pPr>
            <w:r w:rsidRPr="00F84017">
              <w:rPr>
                <w:bCs/>
                <w:iCs/>
                <w:color w:val="0070C0"/>
                <w:sz w:val="22"/>
                <w:szCs w:val="22"/>
                <w:lang w:val="de-DE"/>
              </w:rPr>
              <w:t>1 Trade Agreements, as Guarantees for Access to Third Markets, as Evolution of the Economic Opening and Economic Integration. Evolution, Success Models and Perspectives</w:t>
            </w:r>
          </w:p>
        </w:tc>
      </w:tr>
      <w:tr w:rsidR="00DD3967" w:rsidRPr="00F84017" w14:paraId="0755AF48" w14:textId="77777777" w:rsidTr="00DD3967">
        <w:trPr>
          <w:trHeight w:val="114"/>
          <w:jc w:val="center"/>
        </w:trPr>
        <w:tc>
          <w:tcPr>
            <w:tcW w:w="740" w:type="dxa"/>
            <w:vMerge/>
            <w:vAlign w:val="center"/>
          </w:tcPr>
          <w:p w14:paraId="23ED13AC"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59186155"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175AEE65"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16785D7A" w14:textId="77777777" w:rsidR="00DD3967" w:rsidRPr="00F84017" w:rsidRDefault="00DD3967" w:rsidP="00811FF2">
            <w:pPr>
              <w:jc w:val="both"/>
              <w:rPr>
                <w:bCs/>
                <w:color w:val="0070C0"/>
                <w:sz w:val="22"/>
                <w:szCs w:val="22"/>
                <w:highlight w:val="yellow"/>
                <w:lang w:val="fr-FR"/>
              </w:rPr>
            </w:pPr>
            <w:r w:rsidRPr="00F84017">
              <w:rPr>
                <w:bCs/>
                <w:sz w:val="22"/>
                <w:szCs w:val="22"/>
                <w:lang w:val="fr-FR"/>
              </w:rPr>
              <w:t>2 Securitatea alimentară și impactul asupra relațiilor economice internaționale</w:t>
            </w:r>
          </w:p>
        </w:tc>
        <w:tc>
          <w:tcPr>
            <w:tcW w:w="4678" w:type="dxa"/>
          </w:tcPr>
          <w:p w14:paraId="22A6E16C" w14:textId="77777777" w:rsidR="00DD3967" w:rsidRPr="00F84017" w:rsidRDefault="00DD3967" w:rsidP="00811FF2">
            <w:pPr>
              <w:rPr>
                <w:bCs/>
                <w:iCs/>
                <w:color w:val="0070C0"/>
                <w:sz w:val="22"/>
                <w:szCs w:val="22"/>
                <w:lang w:val="de-DE"/>
              </w:rPr>
            </w:pPr>
            <w:r w:rsidRPr="00F84017">
              <w:rPr>
                <w:bCs/>
                <w:iCs/>
                <w:sz w:val="22"/>
                <w:szCs w:val="22"/>
                <w:lang w:val="de-DE"/>
              </w:rPr>
              <w:t>2 The Economic Security and the Impact on the International Economic Relations</w:t>
            </w:r>
          </w:p>
        </w:tc>
      </w:tr>
      <w:tr w:rsidR="00DD3967" w:rsidRPr="00F84017" w14:paraId="7F07EC90" w14:textId="77777777" w:rsidTr="00DD3967">
        <w:trPr>
          <w:trHeight w:val="355"/>
          <w:jc w:val="center"/>
        </w:trPr>
        <w:tc>
          <w:tcPr>
            <w:tcW w:w="740" w:type="dxa"/>
            <w:vMerge/>
            <w:vAlign w:val="center"/>
          </w:tcPr>
          <w:p w14:paraId="7D32211D"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072D4C13"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6FCC362A"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0846CB1E" w14:textId="77777777" w:rsidR="00DD3967" w:rsidRPr="00F84017" w:rsidRDefault="00DD3967" w:rsidP="00811FF2">
            <w:pPr>
              <w:rPr>
                <w:bCs/>
                <w:color w:val="0070C0"/>
                <w:sz w:val="22"/>
                <w:szCs w:val="22"/>
                <w:lang w:val="fr-FR"/>
              </w:rPr>
            </w:pPr>
            <w:r w:rsidRPr="00F84017">
              <w:rPr>
                <w:bCs/>
                <w:color w:val="0070C0"/>
                <w:sz w:val="22"/>
                <w:szCs w:val="22"/>
                <w:lang w:val="fr-FR"/>
              </w:rPr>
              <w:t xml:space="preserve">3 Tensiunile geopolitice si comerțul </w:t>
            </w:r>
            <w:proofErr w:type="gramStart"/>
            <w:r w:rsidRPr="00F84017">
              <w:rPr>
                <w:bCs/>
                <w:color w:val="0070C0"/>
                <w:sz w:val="22"/>
                <w:szCs w:val="22"/>
                <w:lang w:val="fr-FR"/>
              </w:rPr>
              <w:t>global:</w:t>
            </w:r>
            <w:proofErr w:type="gramEnd"/>
            <w:r w:rsidRPr="00F84017">
              <w:rPr>
                <w:bCs/>
                <w:color w:val="0070C0"/>
                <w:sz w:val="22"/>
                <w:szCs w:val="22"/>
                <w:lang w:val="fr-FR"/>
              </w:rPr>
              <w:t xml:space="preserve"> efecte asupra rezilientei lanturilor de aprovizionare</w:t>
            </w:r>
          </w:p>
        </w:tc>
        <w:tc>
          <w:tcPr>
            <w:tcW w:w="4678" w:type="dxa"/>
          </w:tcPr>
          <w:p w14:paraId="1EEAFA11" w14:textId="77777777" w:rsidR="00DD3967" w:rsidRPr="00F84017" w:rsidRDefault="00DD3967" w:rsidP="00811FF2">
            <w:pPr>
              <w:rPr>
                <w:bCs/>
                <w:iCs/>
                <w:color w:val="0070C0"/>
                <w:sz w:val="22"/>
                <w:szCs w:val="22"/>
                <w:lang w:val="de-DE"/>
              </w:rPr>
            </w:pPr>
            <w:r w:rsidRPr="00F84017">
              <w:rPr>
                <w:bCs/>
                <w:iCs/>
                <w:color w:val="0070C0"/>
                <w:sz w:val="22"/>
                <w:szCs w:val="22"/>
                <w:lang w:val="de-DE"/>
              </w:rPr>
              <w:t>3 Geopolitical tensions and global trade: effects on supply chains resilience</w:t>
            </w:r>
          </w:p>
        </w:tc>
      </w:tr>
      <w:tr w:rsidR="00DD3967" w:rsidRPr="00F84017" w14:paraId="5380AF11" w14:textId="77777777" w:rsidTr="00DD3967">
        <w:trPr>
          <w:trHeight w:val="114"/>
          <w:jc w:val="center"/>
        </w:trPr>
        <w:tc>
          <w:tcPr>
            <w:tcW w:w="740" w:type="dxa"/>
            <w:vMerge w:val="restart"/>
            <w:vAlign w:val="center"/>
          </w:tcPr>
          <w:p w14:paraId="6E0B49FE"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422294E0" w14:textId="77777777" w:rsidR="00DD3967" w:rsidRPr="00F84017" w:rsidRDefault="00DD3967" w:rsidP="00811FF2">
            <w:pPr>
              <w:spacing w:line="360" w:lineRule="auto"/>
              <w:rPr>
                <w:bCs/>
                <w:color w:val="000000" w:themeColor="text1"/>
                <w:sz w:val="22"/>
                <w:szCs w:val="22"/>
                <w:lang w:val="de-DE"/>
              </w:rPr>
            </w:pPr>
            <w:r w:rsidRPr="00F84017">
              <w:rPr>
                <w:bCs/>
                <w:sz w:val="22"/>
                <w:szCs w:val="22"/>
                <w:lang w:val="de-DE"/>
              </w:rPr>
              <w:t>Prof. univ. dr. Gabriela Drăgan</w:t>
            </w:r>
          </w:p>
        </w:tc>
        <w:tc>
          <w:tcPr>
            <w:tcW w:w="1326" w:type="dxa"/>
            <w:vMerge w:val="restart"/>
            <w:vAlign w:val="center"/>
          </w:tcPr>
          <w:p w14:paraId="43B63C1A" w14:textId="77777777" w:rsidR="00DD3967" w:rsidRPr="00F84017" w:rsidRDefault="00DD3967" w:rsidP="00811FF2">
            <w:pPr>
              <w:jc w:val="center"/>
              <w:rPr>
                <w:color w:val="000000" w:themeColor="text1"/>
                <w:sz w:val="22"/>
                <w:szCs w:val="22"/>
                <w:lang w:val="de-DE"/>
              </w:rPr>
            </w:pPr>
            <w:r w:rsidRPr="00F84017">
              <w:rPr>
                <w:sz w:val="22"/>
                <w:szCs w:val="22"/>
                <w:lang w:val="de-DE"/>
              </w:rPr>
              <w:t>1</w:t>
            </w:r>
          </w:p>
        </w:tc>
        <w:tc>
          <w:tcPr>
            <w:tcW w:w="3715" w:type="dxa"/>
          </w:tcPr>
          <w:p w14:paraId="412C8C69" w14:textId="77777777" w:rsidR="00DD3967" w:rsidRPr="00F84017" w:rsidRDefault="00DD3967" w:rsidP="00811FF2">
            <w:pPr>
              <w:rPr>
                <w:bCs/>
                <w:color w:val="4F81BD" w:themeColor="accent1"/>
                <w:sz w:val="22"/>
                <w:szCs w:val="22"/>
                <w:highlight w:val="yellow"/>
                <w:shd w:val="clear" w:color="auto" w:fill="FFFFFF"/>
                <w:lang w:val="fr-FR"/>
              </w:rPr>
            </w:pPr>
            <w:r w:rsidRPr="00F84017">
              <w:rPr>
                <w:color w:val="4F81BD" w:themeColor="accent1"/>
                <w:sz w:val="22"/>
                <w:szCs w:val="22"/>
                <w:lang w:val="fr-FR"/>
              </w:rPr>
              <w:t>1 Impactul sancțiunilor economice impuse Federației Ruse și al măsurilor de retorsiune ale Federației Ruse asupra Europei</w:t>
            </w:r>
          </w:p>
        </w:tc>
        <w:tc>
          <w:tcPr>
            <w:tcW w:w="4678" w:type="dxa"/>
          </w:tcPr>
          <w:p w14:paraId="65135F40" w14:textId="77777777" w:rsidR="00DD3967" w:rsidRPr="00F84017" w:rsidRDefault="00DD3967" w:rsidP="00811FF2">
            <w:pPr>
              <w:rPr>
                <w:bCs/>
                <w:iCs/>
                <w:color w:val="4F81BD" w:themeColor="accent1"/>
                <w:sz w:val="22"/>
                <w:szCs w:val="22"/>
                <w:shd w:val="clear" w:color="auto" w:fill="FFFFFF"/>
                <w:lang w:val="de-DE"/>
              </w:rPr>
            </w:pPr>
            <w:r w:rsidRPr="00F84017">
              <w:rPr>
                <w:iCs/>
                <w:color w:val="4F81BD" w:themeColor="accent1"/>
                <w:sz w:val="22"/>
                <w:szCs w:val="22"/>
                <w:lang w:val="de-DE"/>
              </w:rPr>
              <w:t>1 The impact of economic sanctions against Russia and of the Russian retaliatory measures on the EU economic situation</w:t>
            </w:r>
          </w:p>
        </w:tc>
      </w:tr>
      <w:tr w:rsidR="00DD3967" w:rsidRPr="00F84017" w14:paraId="7CBF57C2" w14:textId="77777777" w:rsidTr="00DD3967">
        <w:trPr>
          <w:trHeight w:val="114"/>
          <w:jc w:val="center"/>
        </w:trPr>
        <w:tc>
          <w:tcPr>
            <w:tcW w:w="740" w:type="dxa"/>
            <w:vMerge/>
            <w:vAlign w:val="center"/>
          </w:tcPr>
          <w:p w14:paraId="0AC902D5"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5C7E6F2F"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797C34B0"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2CFE433E" w14:textId="77777777" w:rsidR="00DD3967" w:rsidRPr="00F84017" w:rsidRDefault="00DD3967" w:rsidP="00811FF2">
            <w:pPr>
              <w:rPr>
                <w:color w:val="4F81BD" w:themeColor="accent1"/>
                <w:sz w:val="22"/>
                <w:szCs w:val="22"/>
                <w:lang w:val="ro-RO"/>
              </w:rPr>
            </w:pPr>
            <w:r w:rsidRPr="00F84017">
              <w:rPr>
                <w:color w:val="4F81BD" w:themeColor="accent1"/>
                <w:sz w:val="22"/>
                <w:szCs w:val="22"/>
                <w:lang w:val="fr-FR"/>
              </w:rPr>
              <w:t>2 Strategiile de « reducere a riscurilor » (</w:t>
            </w:r>
            <w:r w:rsidRPr="00F84017">
              <w:rPr>
                <w:i/>
                <w:color w:val="4F81BD" w:themeColor="accent1"/>
                <w:sz w:val="22"/>
                <w:szCs w:val="22"/>
                <w:lang w:val="fr-FR"/>
              </w:rPr>
              <w:t>de-risking</w:t>
            </w:r>
            <w:r w:rsidRPr="00F84017">
              <w:rPr>
                <w:color w:val="4F81BD" w:themeColor="accent1"/>
                <w:sz w:val="22"/>
                <w:szCs w:val="22"/>
                <w:lang w:val="fr-FR"/>
              </w:rPr>
              <w:t>) față de China și impactul acestora asupra economiei mondiale</w:t>
            </w:r>
          </w:p>
        </w:tc>
        <w:tc>
          <w:tcPr>
            <w:tcW w:w="4678" w:type="dxa"/>
          </w:tcPr>
          <w:p w14:paraId="31666C61" w14:textId="77777777" w:rsidR="00DD3967" w:rsidRPr="00F84017" w:rsidRDefault="00DD3967" w:rsidP="00811FF2">
            <w:pPr>
              <w:rPr>
                <w:bCs/>
                <w:iCs/>
                <w:color w:val="4F81BD" w:themeColor="accent1"/>
                <w:sz w:val="22"/>
                <w:szCs w:val="22"/>
                <w:lang w:val="de-DE"/>
              </w:rPr>
            </w:pPr>
            <w:r w:rsidRPr="00F84017">
              <w:rPr>
                <w:iCs/>
                <w:color w:val="4F81BD" w:themeColor="accent1"/>
                <w:sz w:val="22"/>
                <w:szCs w:val="22"/>
                <w:lang w:val="fr-FR"/>
              </w:rPr>
              <w:t>2 ”De-risking” strategies towards China and their impact on the world economy</w:t>
            </w:r>
          </w:p>
        </w:tc>
      </w:tr>
      <w:tr w:rsidR="00DD3967" w:rsidRPr="00F84017" w14:paraId="2A6F0A15" w14:textId="77777777" w:rsidTr="00DD3967">
        <w:trPr>
          <w:trHeight w:val="355"/>
          <w:jc w:val="center"/>
        </w:trPr>
        <w:tc>
          <w:tcPr>
            <w:tcW w:w="740" w:type="dxa"/>
            <w:vMerge/>
            <w:vAlign w:val="center"/>
          </w:tcPr>
          <w:p w14:paraId="5396A3DD"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55192ED3"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422630D0"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4E2B8570" w14:textId="77777777" w:rsidR="00DD3967" w:rsidRPr="00F84017" w:rsidRDefault="00DD3967" w:rsidP="00811FF2">
            <w:pPr>
              <w:rPr>
                <w:color w:val="4F81BD" w:themeColor="accent1"/>
                <w:sz w:val="22"/>
                <w:szCs w:val="22"/>
                <w:lang w:val="fr-FR"/>
              </w:rPr>
            </w:pPr>
            <w:r w:rsidRPr="00F84017">
              <w:rPr>
                <w:color w:val="4F81BD" w:themeColor="accent1"/>
                <w:sz w:val="22"/>
                <w:szCs w:val="22"/>
                <w:lang w:val="fr-FR"/>
              </w:rPr>
              <w:t xml:space="preserve">3 Rolul diplomației economice în atingerea obiectivelor </w:t>
            </w:r>
            <w:r w:rsidRPr="00F84017">
              <w:rPr>
                <w:i/>
                <w:color w:val="4F81BD" w:themeColor="accent1"/>
                <w:sz w:val="22"/>
                <w:szCs w:val="22"/>
                <w:lang w:val="fr-FR"/>
              </w:rPr>
              <w:t>Agendei 2030 pentru dezvoltare durabila</w:t>
            </w:r>
            <w:r w:rsidRPr="00F84017">
              <w:rPr>
                <w:color w:val="4F81BD" w:themeColor="accent1"/>
                <w:sz w:val="22"/>
                <w:szCs w:val="22"/>
                <w:lang w:val="fr-FR"/>
              </w:rPr>
              <w:t xml:space="preserve"> </w:t>
            </w:r>
          </w:p>
        </w:tc>
        <w:tc>
          <w:tcPr>
            <w:tcW w:w="4678" w:type="dxa"/>
          </w:tcPr>
          <w:p w14:paraId="76AAE669" w14:textId="77777777" w:rsidR="00DD3967" w:rsidRPr="00F84017" w:rsidRDefault="00DD3967" w:rsidP="00811FF2">
            <w:pPr>
              <w:rPr>
                <w:bCs/>
                <w:iCs/>
                <w:color w:val="4F81BD" w:themeColor="accent1"/>
                <w:sz w:val="22"/>
                <w:szCs w:val="22"/>
                <w:lang w:val="de-DE"/>
              </w:rPr>
            </w:pPr>
            <w:r w:rsidRPr="00F84017">
              <w:rPr>
                <w:iCs/>
                <w:color w:val="4F81BD" w:themeColor="accent1"/>
                <w:sz w:val="22"/>
                <w:szCs w:val="22"/>
                <w:lang w:val="fr-FR"/>
              </w:rPr>
              <w:t xml:space="preserve">3 Role of economic diplomacy in meeting the objectives of the </w:t>
            </w:r>
            <w:r w:rsidRPr="00F84017">
              <w:rPr>
                <w:i/>
                <w:iCs/>
                <w:color w:val="4F81BD" w:themeColor="accent1"/>
                <w:sz w:val="22"/>
                <w:szCs w:val="22"/>
                <w:lang w:val="fr-FR"/>
              </w:rPr>
              <w:t>2030 Agenda on sustainable development</w:t>
            </w:r>
          </w:p>
        </w:tc>
      </w:tr>
      <w:tr w:rsidR="00DD3967" w:rsidRPr="00F84017" w14:paraId="4D4D6272" w14:textId="77777777" w:rsidTr="00DD3967">
        <w:trPr>
          <w:trHeight w:val="114"/>
          <w:jc w:val="center"/>
        </w:trPr>
        <w:tc>
          <w:tcPr>
            <w:tcW w:w="740" w:type="dxa"/>
            <w:vMerge w:val="restart"/>
            <w:vAlign w:val="center"/>
          </w:tcPr>
          <w:p w14:paraId="00E281A1"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0C93A13C" w14:textId="77777777" w:rsidR="00DD3967" w:rsidRPr="00F84017" w:rsidRDefault="00DD3967" w:rsidP="00811FF2">
            <w:pPr>
              <w:spacing w:line="360" w:lineRule="auto"/>
              <w:rPr>
                <w:bCs/>
                <w:color w:val="000000" w:themeColor="text1"/>
                <w:sz w:val="22"/>
                <w:szCs w:val="22"/>
                <w:lang w:val="de-DE"/>
              </w:rPr>
            </w:pPr>
            <w:r w:rsidRPr="00F84017">
              <w:rPr>
                <w:bCs/>
                <w:sz w:val="22"/>
                <w:szCs w:val="22"/>
                <w:lang w:val="de-DE"/>
              </w:rPr>
              <w:t>Prof. univ. dr. Mihaela Gabriela Belu</w:t>
            </w:r>
          </w:p>
        </w:tc>
        <w:tc>
          <w:tcPr>
            <w:tcW w:w="1326" w:type="dxa"/>
            <w:vMerge w:val="restart"/>
            <w:vAlign w:val="center"/>
          </w:tcPr>
          <w:p w14:paraId="169D2091" w14:textId="77777777" w:rsidR="00DD3967" w:rsidRPr="00F84017" w:rsidRDefault="00DD3967" w:rsidP="00811FF2">
            <w:pPr>
              <w:jc w:val="center"/>
              <w:rPr>
                <w:color w:val="000000" w:themeColor="text1"/>
                <w:sz w:val="22"/>
                <w:szCs w:val="22"/>
                <w:lang w:val="de-DE"/>
              </w:rPr>
            </w:pPr>
            <w:r w:rsidRPr="00F84017">
              <w:rPr>
                <w:sz w:val="22"/>
                <w:szCs w:val="22"/>
                <w:lang w:val="de-DE"/>
              </w:rPr>
              <w:t>2</w:t>
            </w:r>
          </w:p>
        </w:tc>
        <w:tc>
          <w:tcPr>
            <w:tcW w:w="3715" w:type="dxa"/>
          </w:tcPr>
          <w:p w14:paraId="24F70846" w14:textId="77777777" w:rsidR="00DD3967" w:rsidRPr="00F84017" w:rsidRDefault="00DD3967" w:rsidP="00811FF2">
            <w:pPr>
              <w:rPr>
                <w:bCs/>
                <w:color w:val="4F81BD" w:themeColor="accent1"/>
                <w:sz w:val="22"/>
                <w:szCs w:val="22"/>
                <w:highlight w:val="yellow"/>
                <w:shd w:val="clear" w:color="auto" w:fill="FFFFFF"/>
                <w:lang w:val="fr-FR"/>
              </w:rPr>
            </w:pPr>
            <w:r w:rsidRPr="00F84017">
              <w:rPr>
                <w:bCs/>
                <w:color w:val="4F81BD" w:themeColor="accent1"/>
                <w:sz w:val="22"/>
                <w:szCs w:val="22"/>
                <w:lang w:val="en-GB"/>
              </w:rPr>
              <w:t>1 Evoluția lanțurilor globale în perioada post-Covid 19</w:t>
            </w:r>
          </w:p>
        </w:tc>
        <w:tc>
          <w:tcPr>
            <w:tcW w:w="4678" w:type="dxa"/>
          </w:tcPr>
          <w:p w14:paraId="340519FE" w14:textId="77777777" w:rsidR="00DD3967" w:rsidRPr="00F84017" w:rsidRDefault="00DD3967" w:rsidP="00811FF2">
            <w:pPr>
              <w:rPr>
                <w:bCs/>
                <w:iCs/>
                <w:color w:val="4F81BD" w:themeColor="accent1"/>
                <w:sz w:val="22"/>
                <w:szCs w:val="22"/>
                <w:shd w:val="clear" w:color="auto" w:fill="FFFFFF"/>
                <w:lang w:val="de-DE"/>
              </w:rPr>
            </w:pPr>
            <w:r w:rsidRPr="00F84017">
              <w:rPr>
                <w:bCs/>
                <w:iCs/>
                <w:color w:val="4F81BD" w:themeColor="accent1"/>
                <w:sz w:val="22"/>
                <w:szCs w:val="22"/>
                <w:lang w:val="de-DE"/>
              </w:rPr>
              <w:t>1 The evolution of global chains in the post-Covid 19 world</w:t>
            </w:r>
          </w:p>
        </w:tc>
      </w:tr>
      <w:tr w:rsidR="00DD3967" w:rsidRPr="00F84017" w14:paraId="7C0F3C88" w14:textId="77777777" w:rsidTr="00DD3967">
        <w:trPr>
          <w:trHeight w:val="114"/>
          <w:jc w:val="center"/>
        </w:trPr>
        <w:tc>
          <w:tcPr>
            <w:tcW w:w="740" w:type="dxa"/>
            <w:vMerge/>
            <w:vAlign w:val="center"/>
          </w:tcPr>
          <w:p w14:paraId="2CC68309"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569DBF05"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7CB5F8FB"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6C1DB10A" w14:textId="77777777" w:rsidR="00DD3967" w:rsidRPr="00F84017" w:rsidRDefault="00DD3967" w:rsidP="00811FF2">
            <w:pPr>
              <w:rPr>
                <w:color w:val="4F81BD" w:themeColor="accent1"/>
                <w:sz w:val="22"/>
                <w:szCs w:val="22"/>
                <w:lang w:val="ro-RO"/>
              </w:rPr>
            </w:pPr>
            <w:r w:rsidRPr="00F84017">
              <w:rPr>
                <w:color w:val="4F81BD" w:themeColor="accent1"/>
                <w:sz w:val="22"/>
                <w:szCs w:val="22"/>
                <w:lang w:val="en-GB"/>
              </w:rPr>
              <w:t>2 Noua diplomația economică: negocierile în relațiile economice internaționale</w:t>
            </w:r>
          </w:p>
        </w:tc>
        <w:tc>
          <w:tcPr>
            <w:tcW w:w="4678" w:type="dxa"/>
          </w:tcPr>
          <w:p w14:paraId="4A1DB036" w14:textId="77777777" w:rsidR="00DD3967" w:rsidRPr="00F84017" w:rsidRDefault="00DD3967" w:rsidP="00811FF2">
            <w:pPr>
              <w:pStyle w:val="Heading1"/>
              <w:shd w:val="clear" w:color="auto" w:fill="FFFFFF"/>
              <w:spacing w:before="0" w:beforeAutospacing="0" w:after="0" w:afterAutospacing="0"/>
              <w:rPr>
                <w:b w:val="0"/>
                <w:color w:val="4F81BD" w:themeColor="accent1"/>
                <w:sz w:val="22"/>
                <w:szCs w:val="22"/>
                <w:lang w:val="en-GB" w:eastAsia="en-GB"/>
              </w:rPr>
            </w:pPr>
            <w:r w:rsidRPr="00F84017">
              <w:rPr>
                <w:b w:val="0"/>
                <w:iCs/>
                <w:color w:val="4F81BD" w:themeColor="accent1"/>
                <w:sz w:val="22"/>
                <w:szCs w:val="22"/>
                <w:lang w:val="en-GB"/>
              </w:rPr>
              <w:t>2 The New Economic Diplomacy: negotiations in international economic relations</w:t>
            </w:r>
          </w:p>
        </w:tc>
      </w:tr>
      <w:tr w:rsidR="00DD3967" w:rsidRPr="00F84017" w14:paraId="65F21F6A" w14:textId="77777777" w:rsidTr="00DD3967">
        <w:trPr>
          <w:trHeight w:val="355"/>
          <w:jc w:val="center"/>
        </w:trPr>
        <w:tc>
          <w:tcPr>
            <w:tcW w:w="740" w:type="dxa"/>
            <w:vMerge/>
            <w:vAlign w:val="center"/>
          </w:tcPr>
          <w:p w14:paraId="6F922836"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551D94BB"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6ADFA02C"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2010BAD0" w14:textId="77777777" w:rsidR="00DD3967" w:rsidRPr="00F84017" w:rsidRDefault="00DD3967" w:rsidP="00811FF2">
            <w:pPr>
              <w:rPr>
                <w:color w:val="4F81BD" w:themeColor="accent1"/>
                <w:sz w:val="22"/>
                <w:szCs w:val="22"/>
                <w:lang w:val="fr-FR"/>
              </w:rPr>
            </w:pPr>
            <w:r w:rsidRPr="00F84017">
              <w:rPr>
                <w:sz w:val="22"/>
                <w:szCs w:val="22"/>
                <w:lang w:val="fr-FR"/>
              </w:rPr>
              <w:t xml:space="preserve">3 Reziliența si sustenabilitate în supply </w:t>
            </w:r>
            <w:proofErr w:type="gramStart"/>
            <w:r w:rsidRPr="00F84017">
              <w:rPr>
                <w:sz w:val="22"/>
                <w:szCs w:val="22"/>
                <w:lang w:val="fr-FR"/>
              </w:rPr>
              <w:t>chain:</w:t>
            </w:r>
            <w:proofErr w:type="gramEnd"/>
            <w:r w:rsidRPr="00F84017">
              <w:rPr>
                <w:sz w:val="22"/>
                <w:szCs w:val="22"/>
                <w:lang w:val="fr-FR"/>
              </w:rPr>
              <w:t xml:space="preserve"> studii de caz </w:t>
            </w:r>
          </w:p>
        </w:tc>
        <w:tc>
          <w:tcPr>
            <w:tcW w:w="4678" w:type="dxa"/>
          </w:tcPr>
          <w:p w14:paraId="3CDB76BC" w14:textId="77777777" w:rsidR="00DD3967" w:rsidRPr="00F84017" w:rsidRDefault="00DD3967" w:rsidP="00811FF2">
            <w:pPr>
              <w:rPr>
                <w:bCs/>
                <w:iCs/>
                <w:color w:val="4F81BD" w:themeColor="accent1"/>
                <w:sz w:val="22"/>
                <w:szCs w:val="22"/>
                <w:lang w:val="de-DE"/>
              </w:rPr>
            </w:pPr>
            <w:r w:rsidRPr="00F84017">
              <w:rPr>
                <w:bCs/>
                <w:sz w:val="22"/>
                <w:szCs w:val="22"/>
              </w:rPr>
              <w:t>3 Supply Chain Resilience and Sustainability: case studies</w:t>
            </w:r>
          </w:p>
        </w:tc>
      </w:tr>
      <w:tr w:rsidR="00DD3967" w:rsidRPr="00F84017" w14:paraId="32912AC4" w14:textId="77777777" w:rsidTr="00DD3967">
        <w:trPr>
          <w:trHeight w:val="517"/>
          <w:jc w:val="center"/>
        </w:trPr>
        <w:tc>
          <w:tcPr>
            <w:tcW w:w="740" w:type="dxa"/>
            <w:vAlign w:val="center"/>
          </w:tcPr>
          <w:p w14:paraId="14AC1035" w14:textId="77777777" w:rsidR="00DD3967" w:rsidRPr="00F84017" w:rsidRDefault="00DD3967" w:rsidP="006C72B9">
            <w:pPr>
              <w:pStyle w:val="ListParagraph"/>
              <w:numPr>
                <w:ilvl w:val="0"/>
                <w:numId w:val="82"/>
              </w:numPr>
              <w:jc w:val="center"/>
              <w:rPr>
                <w:rFonts w:ascii="Times New Roman" w:hAnsi="Times New Roman"/>
                <w:b/>
                <w:color w:val="FF0000"/>
                <w:shd w:val="clear" w:color="auto" w:fill="FFFFFF"/>
                <w:lang w:val="de-DE"/>
              </w:rPr>
            </w:pPr>
          </w:p>
        </w:tc>
        <w:tc>
          <w:tcPr>
            <w:tcW w:w="3995" w:type="dxa"/>
            <w:vAlign w:val="center"/>
          </w:tcPr>
          <w:p w14:paraId="27F68DE8" w14:textId="77777777" w:rsidR="00DD3967" w:rsidRPr="00F84017" w:rsidRDefault="00DD3967" w:rsidP="00811FF2">
            <w:pPr>
              <w:rPr>
                <w:b/>
                <w:sz w:val="22"/>
                <w:szCs w:val="22"/>
                <w:lang w:val="de-DE"/>
              </w:rPr>
            </w:pPr>
            <w:r w:rsidRPr="00F84017">
              <w:rPr>
                <w:bCs/>
                <w:sz w:val="22"/>
                <w:szCs w:val="22"/>
                <w:lang w:val="ro-RO"/>
              </w:rPr>
              <w:t>Prof. univ. dr. Iamandi-Munteanu Irina-Eugenia</w:t>
            </w:r>
          </w:p>
        </w:tc>
        <w:tc>
          <w:tcPr>
            <w:tcW w:w="1326" w:type="dxa"/>
            <w:vAlign w:val="center"/>
          </w:tcPr>
          <w:p w14:paraId="38AED027" w14:textId="77777777" w:rsidR="00DD3967" w:rsidRPr="00F84017" w:rsidRDefault="00DD3967" w:rsidP="00811FF2">
            <w:pPr>
              <w:jc w:val="center"/>
              <w:rPr>
                <w:sz w:val="22"/>
                <w:szCs w:val="22"/>
                <w:lang w:val="de-DE"/>
              </w:rPr>
            </w:pPr>
            <w:r w:rsidRPr="00F84017">
              <w:rPr>
                <w:sz w:val="22"/>
                <w:szCs w:val="22"/>
                <w:lang w:val="ro-RO"/>
              </w:rPr>
              <w:t>1</w:t>
            </w:r>
          </w:p>
        </w:tc>
        <w:tc>
          <w:tcPr>
            <w:tcW w:w="3715" w:type="dxa"/>
            <w:vAlign w:val="center"/>
          </w:tcPr>
          <w:p w14:paraId="25743DF6" w14:textId="77777777" w:rsidR="00DD3967" w:rsidRPr="00F84017" w:rsidRDefault="00DD3967" w:rsidP="00811FF2">
            <w:pPr>
              <w:rPr>
                <w:color w:val="0070C0"/>
                <w:sz w:val="22"/>
                <w:szCs w:val="22"/>
                <w:lang w:val="fr-FR"/>
              </w:rPr>
            </w:pPr>
            <w:r w:rsidRPr="00F84017">
              <w:rPr>
                <w:bCs/>
                <w:color w:val="0070C0"/>
                <w:sz w:val="22"/>
                <w:szCs w:val="22"/>
                <w:lang w:val="ro-RO"/>
              </w:rPr>
              <w:t>Consolidarea competitivității prin digitalizare în industria bancară. O analiză la nivel național și european</w:t>
            </w:r>
          </w:p>
        </w:tc>
        <w:tc>
          <w:tcPr>
            <w:tcW w:w="4678" w:type="dxa"/>
            <w:vAlign w:val="center"/>
          </w:tcPr>
          <w:p w14:paraId="7779DF61" w14:textId="77777777" w:rsidR="00DD3967" w:rsidRPr="00F84017" w:rsidRDefault="00DD3967" w:rsidP="00811FF2">
            <w:pPr>
              <w:rPr>
                <w:iCs/>
                <w:color w:val="0070C0"/>
                <w:sz w:val="22"/>
                <w:szCs w:val="22"/>
                <w:lang w:val="de-DE"/>
              </w:rPr>
            </w:pPr>
            <w:r w:rsidRPr="00F84017">
              <w:rPr>
                <w:bCs/>
                <w:iCs/>
                <w:color w:val="0070C0"/>
                <w:sz w:val="22"/>
                <w:szCs w:val="22"/>
                <w:lang w:val="ro-RO"/>
              </w:rPr>
              <w:t>Strengthening competitiveness through digitalization in the banking industry. An analysis at national and European level</w:t>
            </w:r>
          </w:p>
        </w:tc>
      </w:tr>
      <w:tr w:rsidR="00DD3967" w:rsidRPr="00F84017" w14:paraId="39652A40" w14:textId="77777777" w:rsidTr="00DD3967">
        <w:trPr>
          <w:trHeight w:val="517"/>
          <w:jc w:val="center"/>
        </w:trPr>
        <w:tc>
          <w:tcPr>
            <w:tcW w:w="740" w:type="dxa"/>
            <w:vAlign w:val="center"/>
          </w:tcPr>
          <w:p w14:paraId="06227248" w14:textId="77777777" w:rsidR="00DD3967" w:rsidRPr="00F84017" w:rsidRDefault="00DD3967" w:rsidP="006C72B9">
            <w:pPr>
              <w:pStyle w:val="ListParagraph"/>
              <w:numPr>
                <w:ilvl w:val="0"/>
                <w:numId w:val="82"/>
              </w:numPr>
              <w:jc w:val="center"/>
              <w:rPr>
                <w:rFonts w:ascii="Times New Roman" w:hAnsi="Times New Roman"/>
                <w:b/>
                <w:color w:val="FF0000"/>
                <w:shd w:val="clear" w:color="auto" w:fill="FFFFFF"/>
                <w:lang w:val="de-DE"/>
              </w:rPr>
            </w:pPr>
          </w:p>
        </w:tc>
        <w:tc>
          <w:tcPr>
            <w:tcW w:w="3995" w:type="dxa"/>
            <w:vAlign w:val="center"/>
          </w:tcPr>
          <w:p w14:paraId="7286D5CC" w14:textId="77777777" w:rsidR="00DD3967" w:rsidRPr="00F84017" w:rsidRDefault="00DD3967" w:rsidP="00811FF2">
            <w:pPr>
              <w:rPr>
                <w:b/>
                <w:sz w:val="22"/>
                <w:szCs w:val="22"/>
                <w:lang w:val="de-DE"/>
              </w:rPr>
            </w:pPr>
            <w:r w:rsidRPr="00F84017">
              <w:rPr>
                <w:color w:val="222222"/>
                <w:sz w:val="22"/>
                <w:szCs w:val="22"/>
                <w:shd w:val="clear" w:color="auto" w:fill="FFFFFF"/>
              </w:rPr>
              <w:t>Prof. univ. dr. Păun Cristian-Valeriu</w:t>
            </w:r>
          </w:p>
        </w:tc>
        <w:tc>
          <w:tcPr>
            <w:tcW w:w="1326" w:type="dxa"/>
            <w:vAlign w:val="center"/>
          </w:tcPr>
          <w:p w14:paraId="39C4E24E" w14:textId="77777777" w:rsidR="00DD3967" w:rsidRPr="00F84017" w:rsidRDefault="00DD3967" w:rsidP="00811FF2">
            <w:pPr>
              <w:jc w:val="center"/>
              <w:rPr>
                <w:bCs/>
                <w:sz w:val="22"/>
                <w:szCs w:val="22"/>
                <w:lang w:val="de-DE"/>
              </w:rPr>
            </w:pPr>
            <w:r w:rsidRPr="00F84017">
              <w:rPr>
                <w:bCs/>
                <w:sz w:val="22"/>
                <w:szCs w:val="22"/>
                <w:lang w:val="de-DE"/>
              </w:rPr>
              <w:t>1</w:t>
            </w:r>
          </w:p>
        </w:tc>
        <w:tc>
          <w:tcPr>
            <w:tcW w:w="3715" w:type="dxa"/>
          </w:tcPr>
          <w:p w14:paraId="512A9317" w14:textId="77777777" w:rsidR="00DD3967" w:rsidRPr="00F84017" w:rsidRDefault="00DD3967" w:rsidP="00811FF2">
            <w:pPr>
              <w:rPr>
                <w:sz w:val="22"/>
                <w:szCs w:val="22"/>
                <w:lang w:val="fr-FR"/>
              </w:rPr>
            </w:pPr>
            <w:r w:rsidRPr="00F84017">
              <w:rPr>
                <w:sz w:val="22"/>
                <w:szCs w:val="22"/>
              </w:rPr>
              <w:t>Impactul economic al politicilor pentru sectorul energetic la nivelul Uniunii Europene</w:t>
            </w:r>
          </w:p>
        </w:tc>
        <w:tc>
          <w:tcPr>
            <w:tcW w:w="4678" w:type="dxa"/>
          </w:tcPr>
          <w:p w14:paraId="6959C181" w14:textId="77777777" w:rsidR="00DD3967" w:rsidRPr="00F84017" w:rsidRDefault="00DD3967" w:rsidP="00811FF2">
            <w:pPr>
              <w:rPr>
                <w:iCs/>
                <w:sz w:val="22"/>
                <w:szCs w:val="22"/>
                <w:lang w:val="de-DE"/>
              </w:rPr>
            </w:pPr>
            <w:r w:rsidRPr="00F84017">
              <w:rPr>
                <w:sz w:val="22"/>
                <w:szCs w:val="22"/>
              </w:rPr>
              <w:t>The economic impact of EU's policies for the energy sector</w:t>
            </w:r>
          </w:p>
        </w:tc>
      </w:tr>
      <w:tr w:rsidR="00DD3967" w:rsidRPr="00F84017" w14:paraId="6A35C1A1" w14:textId="77777777" w:rsidTr="00DD3967">
        <w:trPr>
          <w:trHeight w:val="828"/>
          <w:jc w:val="center"/>
        </w:trPr>
        <w:tc>
          <w:tcPr>
            <w:tcW w:w="740" w:type="dxa"/>
            <w:vMerge w:val="restart"/>
            <w:vAlign w:val="center"/>
          </w:tcPr>
          <w:p w14:paraId="7912A24D"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5AE967FF" w14:textId="77777777" w:rsidR="00DD3967" w:rsidRPr="00F84017" w:rsidRDefault="00DD3967" w:rsidP="00811FF2">
            <w:pPr>
              <w:spacing w:line="360" w:lineRule="auto"/>
              <w:rPr>
                <w:bCs/>
                <w:color w:val="000000" w:themeColor="text1"/>
                <w:sz w:val="22"/>
                <w:szCs w:val="22"/>
                <w:lang w:val="de-DE"/>
              </w:rPr>
            </w:pPr>
            <w:r w:rsidRPr="00F84017">
              <w:rPr>
                <w:bCs/>
                <w:sz w:val="22"/>
                <w:szCs w:val="22"/>
                <w:lang w:val="de-DE"/>
              </w:rPr>
              <w:t>Conf. univ. dr. Alina Popescu</w:t>
            </w:r>
          </w:p>
        </w:tc>
        <w:tc>
          <w:tcPr>
            <w:tcW w:w="1326" w:type="dxa"/>
            <w:vMerge w:val="restart"/>
            <w:vAlign w:val="center"/>
          </w:tcPr>
          <w:p w14:paraId="47477D93" w14:textId="77777777" w:rsidR="00DD3967" w:rsidRPr="00F84017" w:rsidRDefault="00DD3967" w:rsidP="00811FF2">
            <w:pPr>
              <w:jc w:val="center"/>
              <w:rPr>
                <w:color w:val="000000" w:themeColor="text1"/>
                <w:sz w:val="22"/>
                <w:szCs w:val="22"/>
                <w:lang w:val="de-DE"/>
              </w:rPr>
            </w:pPr>
            <w:r w:rsidRPr="00F84017">
              <w:rPr>
                <w:sz w:val="22"/>
                <w:szCs w:val="22"/>
                <w:lang w:val="de-DE"/>
              </w:rPr>
              <w:t>2</w:t>
            </w:r>
          </w:p>
        </w:tc>
        <w:tc>
          <w:tcPr>
            <w:tcW w:w="3715" w:type="dxa"/>
          </w:tcPr>
          <w:p w14:paraId="1CA94560" w14:textId="77777777" w:rsidR="00DD3967" w:rsidRPr="00F84017" w:rsidRDefault="00DD3967" w:rsidP="00811FF2">
            <w:pPr>
              <w:rPr>
                <w:bCs/>
                <w:color w:val="4F81BD" w:themeColor="accent1"/>
                <w:sz w:val="22"/>
                <w:szCs w:val="22"/>
                <w:highlight w:val="yellow"/>
                <w:shd w:val="clear" w:color="auto" w:fill="FFFFFF"/>
                <w:lang w:val="fr-FR"/>
              </w:rPr>
            </w:pPr>
            <w:r w:rsidRPr="00F84017">
              <w:rPr>
                <w:bCs/>
                <w:sz w:val="22"/>
                <w:szCs w:val="22"/>
                <w:lang w:val="fr-FR"/>
              </w:rPr>
              <w:t>1. Platformele multinaționale (PMNC) în economia digitală globală</w:t>
            </w:r>
          </w:p>
        </w:tc>
        <w:tc>
          <w:tcPr>
            <w:tcW w:w="4678" w:type="dxa"/>
          </w:tcPr>
          <w:p w14:paraId="24D7269A" w14:textId="77777777" w:rsidR="00DD3967" w:rsidRPr="00F84017" w:rsidRDefault="00DD3967" w:rsidP="00811FF2">
            <w:pPr>
              <w:rPr>
                <w:bCs/>
                <w:iCs/>
                <w:color w:val="4F81BD" w:themeColor="accent1"/>
                <w:sz w:val="22"/>
                <w:szCs w:val="22"/>
                <w:shd w:val="clear" w:color="auto" w:fill="FFFFFF"/>
                <w:lang w:val="de-DE"/>
              </w:rPr>
            </w:pPr>
            <w:r w:rsidRPr="00F84017">
              <w:rPr>
                <w:bCs/>
                <w:iCs/>
                <w:sz w:val="22"/>
                <w:szCs w:val="22"/>
                <w:lang w:val="de-DE"/>
              </w:rPr>
              <w:t>1. Platform Multinationals (PMNC) in the Global Digital Economy</w:t>
            </w:r>
          </w:p>
        </w:tc>
      </w:tr>
      <w:tr w:rsidR="00DD3967" w:rsidRPr="00F84017" w14:paraId="3D699EF8" w14:textId="77777777" w:rsidTr="00DD3967">
        <w:trPr>
          <w:trHeight w:val="197"/>
          <w:jc w:val="center"/>
        </w:trPr>
        <w:tc>
          <w:tcPr>
            <w:tcW w:w="740" w:type="dxa"/>
            <w:vMerge/>
            <w:vAlign w:val="center"/>
          </w:tcPr>
          <w:p w14:paraId="2B522E68"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0ACB1B5C"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2CE54827"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730DCEB1" w14:textId="77777777" w:rsidR="00DD3967" w:rsidRPr="00F84017" w:rsidRDefault="00DD3967" w:rsidP="00811FF2">
            <w:pPr>
              <w:rPr>
                <w:bCs/>
                <w:color w:val="4F81BD" w:themeColor="accent1"/>
                <w:sz w:val="22"/>
                <w:szCs w:val="22"/>
                <w:lang w:val="fr-FR"/>
              </w:rPr>
            </w:pPr>
            <w:r w:rsidRPr="00F84017">
              <w:rPr>
                <w:bCs/>
                <w:sz w:val="22"/>
                <w:szCs w:val="22"/>
                <w:lang w:val="fr-FR"/>
              </w:rPr>
              <w:t>2. Alinierea Twin Transition / Tranzi</w:t>
            </w:r>
            <w:r w:rsidRPr="00F84017">
              <w:rPr>
                <w:bCs/>
                <w:sz w:val="22"/>
                <w:szCs w:val="22"/>
                <w:lang w:val="en-GB"/>
              </w:rPr>
              <w:t>ția dublă</w:t>
            </w:r>
            <w:r w:rsidRPr="00F84017">
              <w:rPr>
                <w:bCs/>
                <w:sz w:val="22"/>
                <w:szCs w:val="22"/>
                <w:lang w:val="fr-FR"/>
              </w:rPr>
              <w:t xml:space="preserve"> (verde și digitală) în afaceri internaționale</w:t>
            </w:r>
          </w:p>
        </w:tc>
        <w:tc>
          <w:tcPr>
            <w:tcW w:w="4678" w:type="dxa"/>
          </w:tcPr>
          <w:p w14:paraId="73BF43EC" w14:textId="77777777" w:rsidR="00DD3967" w:rsidRPr="00F84017" w:rsidRDefault="00DD3967" w:rsidP="00811FF2">
            <w:pPr>
              <w:rPr>
                <w:bCs/>
                <w:iCs/>
                <w:color w:val="4F81BD" w:themeColor="accent1"/>
                <w:sz w:val="22"/>
                <w:szCs w:val="22"/>
                <w:lang w:val="de-DE"/>
              </w:rPr>
            </w:pPr>
            <w:r w:rsidRPr="00F84017">
              <w:rPr>
                <w:bCs/>
                <w:iCs/>
                <w:sz w:val="22"/>
                <w:szCs w:val="22"/>
                <w:lang w:val="fr-FR"/>
              </w:rPr>
              <w:t>2. Twin (Green and Digital) Transition Alignment in International Business</w:t>
            </w:r>
          </w:p>
        </w:tc>
      </w:tr>
      <w:tr w:rsidR="00DD3967" w:rsidRPr="00F84017" w14:paraId="44DDF836" w14:textId="77777777" w:rsidTr="00DD3967">
        <w:trPr>
          <w:trHeight w:val="114"/>
          <w:jc w:val="center"/>
        </w:trPr>
        <w:tc>
          <w:tcPr>
            <w:tcW w:w="740" w:type="dxa"/>
            <w:vMerge w:val="restart"/>
            <w:vAlign w:val="center"/>
          </w:tcPr>
          <w:p w14:paraId="18045960"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restart"/>
            <w:vAlign w:val="center"/>
          </w:tcPr>
          <w:p w14:paraId="79E58413" w14:textId="77777777" w:rsidR="00DD3967" w:rsidRPr="00F84017" w:rsidRDefault="00DD3967" w:rsidP="00811FF2">
            <w:pPr>
              <w:rPr>
                <w:bCs/>
                <w:sz w:val="22"/>
                <w:szCs w:val="22"/>
                <w:lang w:val="fr-FR"/>
              </w:rPr>
            </w:pPr>
            <w:r w:rsidRPr="00F84017">
              <w:rPr>
                <w:bCs/>
                <w:sz w:val="22"/>
                <w:szCs w:val="22"/>
                <w:lang w:val="fr-FR"/>
              </w:rPr>
              <w:t>Prof. univ. dr. Radu Lupu</w:t>
            </w:r>
          </w:p>
        </w:tc>
        <w:tc>
          <w:tcPr>
            <w:tcW w:w="1326" w:type="dxa"/>
            <w:vMerge w:val="restart"/>
            <w:vAlign w:val="center"/>
          </w:tcPr>
          <w:p w14:paraId="7508C2B0" w14:textId="77777777" w:rsidR="00DD3967" w:rsidRPr="00F84017" w:rsidRDefault="00DD3967" w:rsidP="00811FF2">
            <w:pPr>
              <w:jc w:val="center"/>
              <w:rPr>
                <w:color w:val="000000" w:themeColor="text1"/>
                <w:sz w:val="22"/>
                <w:szCs w:val="22"/>
                <w:lang w:val="de-DE"/>
              </w:rPr>
            </w:pPr>
            <w:r w:rsidRPr="00F84017">
              <w:rPr>
                <w:color w:val="000000" w:themeColor="text1"/>
                <w:sz w:val="22"/>
                <w:szCs w:val="22"/>
                <w:lang w:val="de-DE"/>
              </w:rPr>
              <w:t>1</w:t>
            </w:r>
          </w:p>
        </w:tc>
        <w:tc>
          <w:tcPr>
            <w:tcW w:w="3715" w:type="dxa"/>
          </w:tcPr>
          <w:p w14:paraId="6C21C874" w14:textId="77777777" w:rsidR="00DD3967" w:rsidRPr="00F84017" w:rsidRDefault="00DD3967" w:rsidP="00811FF2">
            <w:pPr>
              <w:rPr>
                <w:bCs/>
                <w:color w:val="4F81BD" w:themeColor="accent1"/>
                <w:sz w:val="22"/>
                <w:szCs w:val="22"/>
                <w:highlight w:val="yellow"/>
                <w:shd w:val="clear" w:color="auto" w:fill="FFFFFF"/>
                <w:lang w:val="fr-FR"/>
              </w:rPr>
            </w:pPr>
            <w:r w:rsidRPr="00F84017">
              <w:rPr>
                <w:color w:val="0070C0"/>
                <w:sz w:val="22"/>
                <w:szCs w:val="22"/>
              </w:rPr>
              <w:t xml:space="preserve">1.  </w:t>
            </w:r>
            <w:r w:rsidRPr="00F84017">
              <w:rPr>
                <w:color w:val="0070C0"/>
                <w:sz w:val="22"/>
                <w:szCs w:val="22"/>
                <w:lang w:val="ro-RO"/>
              </w:rPr>
              <w:t>Folosirea tehnologiilor inovative in sistemul bancar la nivel international. Rolul Inteligenta Artificiala</w:t>
            </w:r>
          </w:p>
        </w:tc>
        <w:tc>
          <w:tcPr>
            <w:tcW w:w="4678" w:type="dxa"/>
          </w:tcPr>
          <w:p w14:paraId="67140758" w14:textId="77777777" w:rsidR="00DD3967" w:rsidRPr="00F84017" w:rsidRDefault="00DD3967" w:rsidP="00811FF2">
            <w:pPr>
              <w:rPr>
                <w:bCs/>
                <w:iCs/>
                <w:color w:val="4F81BD" w:themeColor="accent1"/>
                <w:sz w:val="22"/>
                <w:szCs w:val="22"/>
                <w:shd w:val="clear" w:color="auto" w:fill="FFFFFF"/>
                <w:lang w:val="de-DE"/>
              </w:rPr>
            </w:pPr>
            <w:r w:rsidRPr="00F84017">
              <w:rPr>
                <w:iCs/>
                <w:color w:val="0070C0"/>
                <w:sz w:val="22"/>
                <w:szCs w:val="22"/>
              </w:rPr>
              <w:t>1. The use of innovative technologies in the international banking system. The role of Artificial Intelligence</w:t>
            </w:r>
          </w:p>
        </w:tc>
      </w:tr>
      <w:tr w:rsidR="00DD3967" w:rsidRPr="00F84017" w14:paraId="32D8946E" w14:textId="77777777" w:rsidTr="00DD3967">
        <w:trPr>
          <w:trHeight w:val="114"/>
          <w:jc w:val="center"/>
        </w:trPr>
        <w:tc>
          <w:tcPr>
            <w:tcW w:w="740" w:type="dxa"/>
            <w:vMerge/>
            <w:vAlign w:val="center"/>
          </w:tcPr>
          <w:p w14:paraId="1288111A"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0904D1FD"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18F88B96" w14:textId="77777777" w:rsidR="00DD3967" w:rsidRPr="00F84017" w:rsidRDefault="00DD3967" w:rsidP="00811FF2">
            <w:pPr>
              <w:spacing w:line="480" w:lineRule="auto"/>
              <w:jc w:val="center"/>
              <w:rPr>
                <w:b/>
                <w:color w:val="000000" w:themeColor="text1"/>
                <w:sz w:val="22"/>
                <w:szCs w:val="22"/>
                <w:lang w:val="de-DE"/>
              </w:rPr>
            </w:pPr>
          </w:p>
        </w:tc>
        <w:tc>
          <w:tcPr>
            <w:tcW w:w="3715" w:type="dxa"/>
            <w:shd w:val="clear" w:color="auto" w:fill="auto"/>
          </w:tcPr>
          <w:p w14:paraId="120FC792" w14:textId="77777777" w:rsidR="00DD3967" w:rsidRPr="00F84017" w:rsidRDefault="00DD3967" w:rsidP="00811FF2">
            <w:pPr>
              <w:rPr>
                <w:bCs/>
                <w:color w:val="4F81BD" w:themeColor="accent1"/>
                <w:sz w:val="22"/>
                <w:szCs w:val="22"/>
                <w:lang w:val="ro-RO"/>
              </w:rPr>
            </w:pPr>
            <w:r w:rsidRPr="00F84017">
              <w:rPr>
                <w:color w:val="0070C0"/>
                <w:sz w:val="22"/>
                <w:szCs w:val="22"/>
                <w:lang w:val="fr-FR"/>
              </w:rPr>
              <w:t>2 Analiza legaturilor dintre investitiile straine si cresterea economica folosind tehnici de Inteligenta Artificiala</w:t>
            </w:r>
          </w:p>
        </w:tc>
        <w:tc>
          <w:tcPr>
            <w:tcW w:w="4678" w:type="dxa"/>
          </w:tcPr>
          <w:p w14:paraId="0267E9DC" w14:textId="77777777" w:rsidR="00DD3967" w:rsidRPr="00F84017" w:rsidRDefault="00DD3967" w:rsidP="00811FF2">
            <w:pPr>
              <w:pStyle w:val="Heading1"/>
              <w:shd w:val="clear" w:color="auto" w:fill="FFFFFF"/>
              <w:spacing w:before="0" w:beforeAutospacing="0" w:after="0" w:afterAutospacing="0"/>
              <w:rPr>
                <w:b w:val="0"/>
                <w:bCs w:val="0"/>
                <w:color w:val="4F81BD" w:themeColor="accent1"/>
                <w:sz w:val="22"/>
                <w:szCs w:val="22"/>
                <w:lang w:val="en-GB" w:eastAsia="en-GB"/>
              </w:rPr>
            </w:pPr>
            <w:r w:rsidRPr="00F84017">
              <w:rPr>
                <w:b w:val="0"/>
                <w:bCs w:val="0"/>
                <w:iCs/>
                <w:color w:val="0070C0"/>
                <w:sz w:val="22"/>
                <w:szCs w:val="22"/>
              </w:rPr>
              <w:t>2. Analysis of the links between foreign investments and economic growth using Artificial Intelligence techniques</w:t>
            </w:r>
          </w:p>
        </w:tc>
      </w:tr>
      <w:tr w:rsidR="00DD3967" w:rsidRPr="00F84017" w14:paraId="179A6107" w14:textId="77777777" w:rsidTr="00DD3967">
        <w:trPr>
          <w:trHeight w:val="197"/>
          <w:jc w:val="center"/>
        </w:trPr>
        <w:tc>
          <w:tcPr>
            <w:tcW w:w="740" w:type="dxa"/>
            <w:vMerge/>
            <w:vAlign w:val="center"/>
          </w:tcPr>
          <w:p w14:paraId="39C30C2A" w14:textId="77777777" w:rsidR="00DD3967" w:rsidRPr="00F84017" w:rsidRDefault="00DD3967" w:rsidP="006C72B9">
            <w:pPr>
              <w:pStyle w:val="ListParagraph"/>
              <w:numPr>
                <w:ilvl w:val="0"/>
                <w:numId w:val="82"/>
              </w:numPr>
              <w:spacing w:line="480" w:lineRule="auto"/>
              <w:jc w:val="center"/>
              <w:rPr>
                <w:rFonts w:ascii="Times New Roman" w:hAnsi="Times New Roman"/>
                <w:color w:val="000000" w:themeColor="text1"/>
                <w:lang w:val="de-DE"/>
              </w:rPr>
            </w:pPr>
          </w:p>
        </w:tc>
        <w:tc>
          <w:tcPr>
            <w:tcW w:w="3995" w:type="dxa"/>
            <w:vMerge/>
            <w:vAlign w:val="center"/>
          </w:tcPr>
          <w:p w14:paraId="0AB676AF" w14:textId="77777777" w:rsidR="00DD3967" w:rsidRPr="00F84017" w:rsidRDefault="00DD3967" w:rsidP="00811FF2">
            <w:pPr>
              <w:spacing w:line="480" w:lineRule="auto"/>
              <w:rPr>
                <w:color w:val="000000" w:themeColor="text1"/>
                <w:sz w:val="22"/>
                <w:szCs w:val="22"/>
                <w:lang w:val="de-DE"/>
              </w:rPr>
            </w:pPr>
          </w:p>
        </w:tc>
        <w:tc>
          <w:tcPr>
            <w:tcW w:w="1326" w:type="dxa"/>
            <w:vMerge/>
            <w:vAlign w:val="center"/>
          </w:tcPr>
          <w:p w14:paraId="14F3DFBC" w14:textId="77777777" w:rsidR="00DD3967" w:rsidRPr="00F84017" w:rsidRDefault="00DD3967" w:rsidP="00811FF2">
            <w:pPr>
              <w:spacing w:line="480" w:lineRule="auto"/>
              <w:jc w:val="center"/>
              <w:rPr>
                <w:b/>
                <w:color w:val="000000" w:themeColor="text1"/>
                <w:sz w:val="22"/>
                <w:szCs w:val="22"/>
                <w:lang w:val="de-DE"/>
              </w:rPr>
            </w:pPr>
          </w:p>
        </w:tc>
        <w:tc>
          <w:tcPr>
            <w:tcW w:w="3715" w:type="dxa"/>
          </w:tcPr>
          <w:p w14:paraId="6ADADFB3" w14:textId="77777777" w:rsidR="00DD3967" w:rsidRPr="00F84017" w:rsidRDefault="00DD3967" w:rsidP="00811FF2">
            <w:pPr>
              <w:rPr>
                <w:bCs/>
                <w:color w:val="4F81BD" w:themeColor="accent1"/>
                <w:sz w:val="22"/>
                <w:szCs w:val="22"/>
                <w:lang w:val="fr-FR"/>
              </w:rPr>
            </w:pPr>
            <w:r w:rsidRPr="00F84017">
              <w:rPr>
                <w:color w:val="4F81BD" w:themeColor="accent1"/>
                <w:sz w:val="22"/>
                <w:szCs w:val="22"/>
                <w:lang w:val="fr-FR"/>
              </w:rPr>
              <w:t>3. Modelarea dinamicii titlurilor de stat folosind tehnici de Inteligenta Artificiala Generativa</w:t>
            </w:r>
          </w:p>
        </w:tc>
        <w:tc>
          <w:tcPr>
            <w:tcW w:w="4678" w:type="dxa"/>
          </w:tcPr>
          <w:p w14:paraId="69C4BCE7" w14:textId="77777777" w:rsidR="00DD3967" w:rsidRPr="00F84017" w:rsidRDefault="00DD3967" w:rsidP="00811FF2">
            <w:pPr>
              <w:rPr>
                <w:bCs/>
                <w:iCs/>
                <w:color w:val="4F81BD" w:themeColor="accent1"/>
                <w:sz w:val="22"/>
                <w:szCs w:val="22"/>
                <w:lang w:val="de-DE"/>
              </w:rPr>
            </w:pPr>
            <w:r w:rsidRPr="00F84017">
              <w:rPr>
                <w:color w:val="4F81BD" w:themeColor="accent1"/>
                <w:sz w:val="22"/>
                <w:szCs w:val="22"/>
                <w:lang w:val="fr-FR"/>
              </w:rPr>
              <w:t>3. Modeling the dynamics of government securities using Generative Artificial Intelligence techniques</w:t>
            </w:r>
          </w:p>
        </w:tc>
      </w:tr>
      <w:tr w:rsidR="00DD3967" w:rsidRPr="00F84017" w14:paraId="765FE497" w14:textId="77777777" w:rsidTr="00DD3967">
        <w:trPr>
          <w:trHeight w:val="517"/>
          <w:jc w:val="center"/>
        </w:trPr>
        <w:tc>
          <w:tcPr>
            <w:tcW w:w="740" w:type="dxa"/>
            <w:vAlign w:val="center"/>
          </w:tcPr>
          <w:p w14:paraId="1889081C" w14:textId="77777777" w:rsidR="00DD3967" w:rsidRPr="00F84017" w:rsidRDefault="00DD3967" w:rsidP="006C72B9">
            <w:pPr>
              <w:pStyle w:val="ListParagraph"/>
              <w:numPr>
                <w:ilvl w:val="0"/>
                <w:numId w:val="82"/>
              </w:numPr>
              <w:jc w:val="center"/>
              <w:rPr>
                <w:rFonts w:ascii="Times New Roman" w:hAnsi="Times New Roman"/>
                <w:b/>
                <w:color w:val="FF0000"/>
                <w:shd w:val="clear" w:color="auto" w:fill="FFFFFF"/>
                <w:lang w:val="de-DE"/>
              </w:rPr>
            </w:pPr>
          </w:p>
        </w:tc>
        <w:tc>
          <w:tcPr>
            <w:tcW w:w="3995" w:type="dxa"/>
            <w:vAlign w:val="center"/>
          </w:tcPr>
          <w:p w14:paraId="5C08E759" w14:textId="77777777" w:rsidR="00DD3967" w:rsidRPr="00F84017" w:rsidRDefault="00DD3967" w:rsidP="00811FF2">
            <w:pPr>
              <w:rPr>
                <w:bCs/>
                <w:sz w:val="22"/>
                <w:szCs w:val="22"/>
                <w:lang w:val="de-DE"/>
              </w:rPr>
            </w:pPr>
            <w:r w:rsidRPr="00F84017">
              <w:rPr>
                <w:bCs/>
                <w:sz w:val="22"/>
                <w:szCs w:val="22"/>
                <w:lang w:val="de-DE"/>
              </w:rPr>
              <w:t>Prof. univ. dr. Paul Gabriel Miclăuș</w:t>
            </w:r>
          </w:p>
        </w:tc>
        <w:tc>
          <w:tcPr>
            <w:tcW w:w="1326" w:type="dxa"/>
            <w:vAlign w:val="center"/>
          </w:tcPr>
          <w:p w14:paraId="5CA01E9E" w14:textId="77777777" w:rsidR="00DD3967" w:rsidRPr="00F84017" w:rsidRDefault="00DD3967" w:rsidP="00811FF2">
            <w:pPr>
              <w:jc w:val="center"/>
              <w:rPr>
                <w:bCs/>
                <w:sz w:val="22"/>
                <w:szCs w:val="22"/>
                <w:lang w:val="de-DE"/>
              </w:rPr>
            </w:pPr>
            <w:r w:rsidRPr="00F84017">
              <w:rPr>
                <w:bCs/>
                <w:sz w:val="22"/>
                <w:szCs w:val="22"/>
                <w:lang w:val="de-DE"/>
              </w:rPr>
              <w:t>1</w:t>
            </w:r>
          </w:p>
        </w:tc>
        <w:tc>
          <w:tcPr>
            <w:tcW w:w="3715" w:type="dxa"/>
            <w:vAlign w:val="center"/>
          </w:tcPr>
          <w:p w14:paraId="05C372B6" w14:textId="77777777" w:rsidR="00DD3967" w:rsidRPr="00F84017" w:rsidRDefault="00DD3967" w:rsidP="00811FF2">
            <w:pPr>
              <w:rPr>
                <w:sz w:val="22"/>
                <w:szCs w:val="22"/>
                <w:lang w:val="fr-FR"/>
              </w:rPr>
            </w:pPr>
            <w:r w:rsidRPr="00F84017">
              <w:rPr>
                <w:sz w:val="22"/>
                <w:szCs w:val="22"/>
                <w:lang w:val="fr-FR"/>
              </w:rPr>
              <w:t>1. Analiza impactului stărilor conflictuale asupra schimburilor comerciale regionale și internaționale. Studiu de caz - Impactul sancțiunilor economice impuse Siriei asupra participării acestei țări la circuitul economic internațional.</w:t>
            </w:r>
          </w:p>
        </w:tc>
        <w:tc>
          <w:tcPr>
            <w:tcW w:w="4678" w:type="dxa"/>
            <w:vAlign w:val="center"/>
          </w:tcPr>
          <w:p w14:paraId="36146564" w14:textId="77777777" w:rsidR="00DD3967" w:rsidRPr="00F84017" w:rsidRDefault="00DD3967" w:rsidP="00811FF2">
            <w:pPr>
              <w:rPr>
                <w:iCs/>
                <w:sz w:val="22"/>
                <w:szCs w:val="22"/>
                <w:lang w:val="de-DE"/>
              </w:rPr>
            </w:pPr>
            <w:r w:rsidRPr="00F84017">
              <w:rPr>
                <w:sz w:val="22"/>
                <w:szCs w:val="22"/>
                <w:lang w:val="fr-FR"/>
              </w:rPr>
              <w:t>1. Analysis of the impact of conflict situations on regional and international trade. Case study - The impact of the economic sanctions imposed on Syria on the participation of this country in the international economic relations.</w:t>
            </w:r>
          </w:p>
        </w:tc>
      </w:tr>
      <w:tr w:rsidR="00DD3967" w:rsidRPr="00F84017" w14:paraId="4DA1AB11" w14:textId="77777777" w:rsidTr="00DD3967">
        <w:trPr>
          <w:trHeight w:val="40"/>
          <w:jc w:val="center"/>
        </w:trPr>
        <w:tc>
          <w:tcPr>
            <w:tcW w:w="740" w:type="dxa"/>
            <w:vMerge w:val="restart"/>
            <w:vAlign w:val="center"/>
          </w:tcPr>
          <w:p w14:paraId="57D1726F" w14:textId="77777777" w:rsidR="00DD3967" w:rsidRPr="00F84017" w:rsidRDefault="00DD3967" w:rsidP="006C72B9">
            <w:pPr>
              <w:pStyle w:val="ListParagraph"/>
              <w:numPr>
                <w:ilvl w:val="0"/>
                <w:numId w:val="82"/>
              </w:numPr>
              <w:jc w:val="center"/>
              <w:rPr>
                <w:rFonts w:ascii="Times New Roman" w:hAnsi="Times New Roman"/>
                <w:lang w:val="de-DE"/>
              </w:rPr>
            </w:pPr>
          </w:p>
        </w:tc>
        <w:tc>
          <w:tcPr>
            <w:tcW w:w="3995" w:type="dxa"/>
            <w:vMerge w:val="restart"/>
            <w:tcBorders>
              <w:top w:val="single" w:sz="4" w:space="0" w:color="auto"/>
              <w:left w:val="single" w:sz="4" w:space="0" w:color="auto"/>
              <w:right w:val="single" w:sz="4" w:space="0" w:color="auto"/>
            </w:tcBorders>
            <w:vAlign w:val="center"/>
          </w:tcPr>
          <w:p w14:paraId="191FF6A6" w14:textId="77777777" w:rsidR="00DD3967" w:rsidRPr="00F84017" w:rsidRDefault="00DD3967" w:rsidP="00811FF2">
            <w:pPr>
              <w:rPr>
                <w:color w:val="000000" w:themeColor="text1"/>
                <w:sz w:val="22"/>
                <w:szCs w:val="22"/>
                <w:lang w:val="de-DE"/>
              </w:rPr>
            </w:pPr>
            <w:r w:rsidRPr="00F84017">
              <w:rPr>
                <w:color w:val="000000" w:themeColor="text1"/>
                <w:sz w:val="22"/>
                <w:szCs w:val="22"/>
                <w:lang w:val="de-DE"/>
              </w:rPr>
              <w:t>Prof. univ. dr. Mihaela Cristina Drăgoi</w:t>
            </w:r>
          </w:p>
        </w:tc>
        <w:tc>
          <w:tcPr>
            <w:tcW w:w="1326" w:type="dxa"/>
            <w:vMerge w:val="restart"/>
            <w:tcBorders>
              <w:top w:val="single" w:sz="4" w:space="0" w:color="auto"/>
              <w:left w:val="single" w:sz="4" w:space="0" w:color="auto"/>
              <w:right w:val="single" w:sz="4" w:space="0" w:color="auto"/>
            </w:tcBorders>
            <w:vAlign w:val="center"/>
          </w:tcPr>
          <w:p w14:paraId="7A460E7A" w14:textId="77777777" w:rsidR="00DD3967" w:rsidRPr="00F84017" w:rsidRDefault="00DD3967" w:rsidP="00811FF2">
            <w:pPr>
              <w:jc w:val="center"/>
              <w:rPr>
                <w:bCs/>
                <w:color w:val="000000" w:themeColor="text1"/>
                <w:sz w:val="22"/>
                <w:szCs w:val="22"/>
                <w:lang w:val="de-DE"/>
              </w:rPr>
            </w:pPr>
            <w:r w:rsidRPr="00F84017">
              <w:rPr>
                <w:bCs/>
                <w:color w:val="000000" w:themeColor="text1"/>
                <w:sz w:val="22"/>
                <w:szCs w:val="22"/>
                <w:lang w:val="de-DE"/>
              </w:rPr>
              <w:t>2</w:t>
            </w:r>
          </w:p>
        </w:tc>
        <w:tc>
          <w:tcPr>
            <w:tcW w:w="3715" w:type="dxa"/>
          </w:tcPr>
          <w:p w14:paraId="6CA645CB" w14:textId="77777777" w:rsidR="00DD3967" w:rsidRPr="00F84017" w:rsidRDefault="00DD3967" w:rsidP="00811FF2">
            <w:pPr>
              <w:shd w:val="clear" w:color="auto" w:fill="FFFFFF"/>
              <w:rPr>
                <w:color w:val="000000" w:themeColor="text1"/>
                <w:sz w:val="22"/>
                <w:szCs w:val="22"/>
                <w:highlight w:val="lightGray"/>
                <w:lang w:val="de-DE"/>
              </w:rPr>
            </w:pPr>
            <w:r w:rsidRPr="00F84017">
              <w:rPr>
                <w:iCs/>
                <w:color w:val="0070C0"/>
                <w:sz w:val="22"/>
                <w:szCs w:val="22"/>
                <w:lang w:val="de-DE"/>
              </w:rPr>
              <w:t xml:space="preserve">1. Disparitatile economico-sociale intre regiuni si state membre ale UE. Analiza dependențelor strategice din </w:t>
            </w:r>
            <w:r w:rsidRPr="00F84017">
              <w:rPr>
                <w:iCs/>
                <w:color w:val="0070C0"/>
                <w:sz w:val="22"/>
                <w:szCs w:val="22"/>
                <w:lang w:val="de-DE"/>
              </w:rPr>
              <w:lastRenderedPageBreak/>
              <w:t>perspectiva sustenabilitatii si rezilientei economiei europene pe termen lung în context geopolitic volatil</w:t>
            </w:r>
          </w:p>
        </w:tc>
        <w:tc>
          <w:tcPr>
            <w:tcW w:w="4678" w:type="dxa"/>
          </w:tcPr>
          <w:p w14:paraId="41D0771B" w14:textId="77777777" w:rsidR="00DD3967" w:rsidRPr="00F84017" w:rsidRDefault="00DD3967" w:rsidP="00811FF2">
            <w:pPr>
              <w:shd w:val="clear" w:color="auto" w:fill="FFFFFF"/>
              <w:rPr>
                <w:iCs/>
                <w:color w:val="0070C0"/>
                <w:sz w:val="22"/>
                <w:szCs w:val="22"/>
                <w:lang w:val="de-DE"/>
              </w:rPr>
            </w:pPr>
            <w:r w:rsidRPr="00F84017">
              <w:rPr>
                <w:iCs/>
                <w:color w:val="0070C0"/>
                <w:sz w:val="22"/>
                <w:szCs w:val="22"/>
                <w:lang w:val="de-DE"/>
              </w:rPr>
              <w:lastRenderedPageBreak/>
              <w:t xml:space="preserve">1. The economic and social disparities between regions and member states of the EU. Analysis of strategic dependencies from the perspective of </w:t>
            </w:r>
            <w:r w:rsidRPr="00F84017">
              <w:rPr>
                <w:iCs/>
                <w:color w:val="0070C0"/>
                <w:sz w:val="22"/>
                <w:szCs w:val="22"/>
                <w:lang w:val="de-DE"/>
              </w:rPr>
              <w:lastRenderedPageBreak/>
              <w:t>long-term sustainability and resilience of the European economy in a volatile geopolitical context</w:t>
            </w:r>
          </w:p>
        </w:tc>
      </w:tr>
      <w:tr w:rsidR="00DD3967" w:rsidRPr="00F84017" w14:paraId="7D74C707" w14:textId="77777777" w:rsidTr="00DD3967">
        <w:trPr>
          <w:trHeight w:val="35"/>
          <w:jc w:val="center"/>
        </w:trPr>
        <w:tc>
          <w:tcPr>
            <w:tcW w:w="740" w:type="dxa"/>
            <w:vMerge/>
            <w:vAlign w:val="center"/>
          </w:tcPr>
          <w:p w14:paraId="4E2C7E6C" w14:textId="77777777" w:rsidR="00DD3967" w:rsidRPr="00F84017" w:rsidRDefault="00DD3967" w:rsidP="006C72B9">
            <w:pPr>
              <w:pStyle w:val="ListParagraph"/>
              <w:numPr>
                <w:ilvl w:val="0"/>
                <w:numId w:val="82"/>
              </w:numPr>
              <w:jc w:val="center"/>
              <w:rPr>
                <w:rFonts w:ascii="Times New Roman" w:hAnsi="Times New Roman"/>
                <w:lang w:val="de-DE"/>
              </w:rPr>
            </w:pPr>
          </w:p>
        </w:tc>
        <w:tc>
          <w:tcPr>
            <w:tcW w:w="3995" w:type="dxa"/>
            <w:vMerge/>
            <w:tcBorders>
              <w:left w:val="single" w:sz="4" w:space="0" w:color="auto"/>
              <w:right w:val="single" w:sz="4" w:space="0" w:color="auto"/>
            </w:tcBorders>
            <w:vAlign w:val="center"/>
          </w:tcPr>
          <w:p w14:paraId="1BFAC782" w14:textId="77777777" w:rsidR="00DD3967" w:rsidRPr="00F84017" w:rsidRDefault="00DD3967" w:rsidP="00811FF2">
            <w:pPr>
              <w:rPr>
                <w:color w:val="000000" w:themeColor="text1"/>
                <w:sz w:val="22"/>
                <w:szCs w:val="22"/>
                <w:lang w:val="de-DE"/>
              </w:rPr>
            </w:pPr>
          </w:p>
        </w:tc>
        <w:tc>
          <w:tcPr>
            <w:tcW w:w="1326" w:type="dxa"/>
            <w:vMerge/>
            <w:tcBorders>
              <w:left w:val="single" w:sz="4" w:space="0" w:color="auto"/>
              <w:right w:val="single" w:sz="4" w:space="0" w:color="auto"/>
            </w:tcBorders>
            <w:vAlign w:val="center"/>
          </w:tcPr>
          <w:p w14:paraId="7EC48AA2" w14:textId="77777777" w:rsidR="00DD3967" w:rsidRPr="00F84017" w:rsidRDefault="00DD3967" w:rsidP="00811FF2">
            <w:pPr>
              <w:jc w:val="center"/>
              <w:rPr>
                <w:color w:val="000000" w:themeColor="text1"/>
                <w:sz w:val="22"/>
                <w:szCs w:val="22"/>
                <w:lang w:val="de-DE"/>
              </w:rPr>
            </w:pPr>
          </w:p>
        </w:tc>
        <w:tc>
          <w:tcPr>
            <w:tcW w:w="3715" w:type="dxa"/>
          </w:tcPr>
          <w:p w14:paraId="550762D5" w14:textId="77777777" w:rsidR="00DD3967" w:rsidRPr="00F84017" w:rsidRDefault="00DD3967" w:rsidP="00811FF2">
            <w:pPr>
              <w:shd w:val="clear" w:color="auto" w:fill="FFFFFF"/>
              <w:rPr>
                <w:iCs/>
                <w:color w:val="0070C0"/>
                <w:sz w:val="22"/>
                <w:szCs w:val="22"/>
                <w:lang w:val="de-DE"/>
              </w:rPr>
            </w:pPr>
            <w:r w:rsidRPr="00F84017">
              <w:rPr>
                <w:iCs/>
                <w:color w:val="0070C0"/>
                <w:sz w:val="22"/>
                <w:szCs w:val="22"/>
                <w:lang w:val="de-DE"/>
              </w:rPr>
              <w:t>2. Impactul economiei sociale asupra incluziunii sociale și reducerii disparităților economice. Analiză la nivelul Uniunii Europene</w:t>
            </w:r>
          </w:p>
          <w:p w14:paraId="17677A7F" w14:textId="77777777" w:rsidR="00DD3967" w:rsidRPr="00F84017" w:rsidRDefault="00DD3967" w:rsidP="00811FF2">
            <w:pPr>
              <w:rPr>
                <w:sz w:val="22"/>
                <w:szCs w:val="22"/>
                <w:lang w:val="de-DE"/>
              </w:rPr>
            </w:pPr>
          </w:p>
          <w:p w14:paraId="77D309F0" w14:textId="77777777" w:rsidR="00DD3967" w:rsidRPr="00F84017" w:rsidRDefault="00DD3967" w:rsidP="00811FF2">
            <w:pPr>
              <w:rPr>
                <w:color w:val="000000" w:themeColor="text1"/>
                <w:sz w:val="22"/>
                <w:szCs w:val="22"/>
                <w:lang w:val="fr-FR"/>
              </w:rPr>
            </w:pPr>
            <w:r w:rsidRPr="00F84017">
              <w:rPr>
                <w:color w:val="000000" w:themeColor="text1"/>
                <w:sz w:val="22"/>
                <w:szCs w:val="22"/>
                <w:lang w:val="fr-FR"/>
              </w:rPr>
              <w:t xml:space="preserve">3. </w:t>
            </w:r>
            <w:r w:rsidRPr="00F84017">
              <w:rPr>
                <w:color w:val="222222"/>
                <w:sz w:val="22"/>
                <w:szCs w:val="22"/>
                <w:shd w:val="clear" w:color="auto" w:fill="FFFFFF"/>
              </w:rPr>
              <w:t>Provocările la adresa integrării economice europene la 30 ani de la Tratatul de la Maastricht</w:t>
            </w:r>
          </w:p>
        </w:tc>
        <w:tc>
          <w:tcPr>
            <w:tcW w:w="4678" w:type="dxa"/>
          </w:tcPr>
          <w:p w14:paraId="7631380A" w14:textId="77777777" w:rsidR="00DD3967" w:rsidRPr="00F84017" w:rsidRDefault="00DD3967" w:rsidP="00811FF2">
            <w:pPr>
              <w:rPr>
                <w:iCs/>
                <w:color w:val="0070C0"/>
                <w:sz w:val="22"/>
                <w:szCs w:val="22"/>
                <w:lang w:val="de-DE"/>
              </w:rPr>
            </w:pPr>
            <w:r w:rsidRPr="00F84017">
              <w:rPr>
                <w:iCs/>
                <w:color w:val="0070C0"/>
                <w:sz w:val="22"/>
                <w:szCs w:val="22"/>
                <w:lang w:val="de-DE"/>
              </w:rPr>
              <w:t>2. The impact of the social economy on social inclusion and the reduction of economic disparities. Analysis at the level of the European Union</w:t>
            </w:r>
          </w:p>
          <w:p w14:paraId="593FE193" w14:textId="77777777" w:rsidR="00DD3967" w:rsidRPr="00F84017" w:rsidRDefault="00DD3967" w:rsidP="00811FF2">
            <w:pPr>
              <w:rPr>
                <w:iCs/>
                <w:color w:val="0070C0"/>
                <w:sz w:val="22"/>
                <w:szCs w:val="22"/>
                <w:lang w:val="de-DE"/>
              </w:rPr>
            </w:pPr>
          </w:p>
          <w:p w14:paraId="02BDADAE" w14:textId="77777777" w:rsidR="00DD3967" w:rsidRPr="00F84017" w:rsidRDefault="00DD3967" w:rsidP="00811FF2">
            <w:pPr>
              <w:shd w:val="clear" w:color="auto" w:fill="FFFFFF"/>
              <w:rPr>
                <w:color w:val="222222"/>
                <w:sz w:val="22"/>
                <w:szCs w:val="22"/>
                <w:lang w:eastAsia="en-US"/>
              </w:rPr>
            </w:pPr>
            <w:r w:rsidRPr="00F84017">
              <w:rPr>
                <w:color w:val="222222"/>
                <w:sz w:val="22"/>
                <w:szCs w:val="22"/>
              </w:rPr>
              <w:t>3. Challenges to European economic integration 30 years after Maastricht Treaty</w:t>
            </w:r>
          </w:p>
        </w:tc>
      </w:tr>
      <w:tr w:rsidR="00DD3967" w:rsidRPr="00F84017" w14:paraId="0F410F1B" w14:textId="77777777" w:rsidTr="00DD3967">
        <w:trPr>
          <w:trHeight w:val="2025"/>
          <w:jc w:val="center"/>
        </w:trPr>
        <w:tc>
          <w:tcPr>
            <w:tcW w:w="740" w:type="dxa"/>
            <w:vAlign w:val="center"/>
          </w:tcPr>
          <w:p w14:paraId="04046397" w14:textId="77777777" w:rsidR="00DD3967" w:rsidRPr="00F84017" w:rsidRDefault="00DD3967" w:rsidP="006C72B9">
            <w:pPr>
              <w:pStyle w:val="ListParagraph"/>
              <w:numPr>
                <w:ilvl w:val="0"/>
                <w:numId w:val="82"/>
              </w:numPr>
              <w:jc w:val="center"/>
              <w:rPr>
                <w:rFonts w:ascii="Times New Roman" w:hAnsi="Times New Roman"/>
                <w:b/>
                <w:color w:val="FF0000"/>
                <w:shd w:val="clear" w:color="auto" w:fill="FFFFFF"/>
                <w:lang w:val="de-DE"/>
              </w:rPr>
            </w:pPr>
          </w:p>
        </w:tc>
        <w:tc>
          <w:tcPr>
            <w:tcW w:w="3995" w:type="dxa"/>
            <w:vAlign w:val="center"/>
          </w:tcPr>
          <w:p w14:paraId="376D37B3" w14:textId="77777777" w:rsidR="00DD3967" w:rsidRPr="00F84017" w:rsidRDefault="00DD3967" w:rsidP="00811FF2">
            <w:pPr>
              <w:rPr>
                <w:bCs/>
                <w:sz w:val="22"/>
                <w:szCs w:val="22"/>
                <w:lang w:val="de-DE"/>
              </w:rPr>
            </w:pPr>
            <w:r w:rsidRPr="00F84017">
              <w:rPr>
                <w:bCs/>
                <w:sz w:val="22"/>
                <w:szCs w:val="22"/>
                <w:lang w:val="de-DE"/>
              </w:rPr>
              <w:t>Prof. univ. dr. Ionuț Pandelică</w:t>
            </w:r>
          </w:p>
        </w:tc>
        <w:tc>
          <w:tcPr>
            <w:tcW w:w="1326" w:type="dxa"/>
            <w:vAlign w:val="center"/>
          </w:tcPr>
          <w:p w14:paraId="73FEAF6E" w14:textId="77777777" w:rsidR="00DD3967" w:rsidRPr="00F84017" w:rsidRDefault="00DD3967" w:rsidP="00811FF2">
            <w:pPr>
              <w:jc w:val="center"/>
              <w:rPr>
                <w:bCs/>
                <w:sz w:val="22"/>
                <w:szCs w:val="22"/>
                <w:lang w:val="de-DE"/>
              </w:rPr>
            </w:pPr>
            <w:r w:rsidRPr="00F84017">
              <w:rPr>
                <w:bCs/>
                <w:sz w:val="22"/>
                <w:szCs w:val="22"/>
                <w:lang w:val="de-DE"/>
              </w:rPr>
              <w:t>1</w:t>
            </w:r>
          </w:p>
        </w:tc>
        <w:tc>
          <w:tcPr>
            <w:tcW w:w="3715" w:type="dxa"/>
          </w:tcPr>
          <w:p w14:paraId="0C9D1443" w14:textId="77777777" w:rsidR="00DD3967" w:rsidRPr="00F84017" w:rsidRDefault="00DD3967" w:rsidP="00811FF2">
            <w:pPr>
              <w:rPr>
                <w:sz w:val="22"/>
                <w:szCs w:val="22"/>
                <w:lang w:val="fr-FR"/>
              </w:rPr>
            </w:pPr>
            <w:r w:rsidRPr="00F84017">
              <w:rPr>
                <w:color w:val="222222"/>
                <w:sz w:val="22"/>
                <w:szCs w:val="22"/>
              </w:rPr>
              <w:t>1 Studiu cu privire la cele mai relevante redefiniri care trebuie operate la nivelul politicii comerciale a Uniunii Europene în contextul evoluțiilor care se produc la nivelul tabloului geopolitic și geoeconomic internațional. </w:t>
            </w:r>
          </w:p>
        </w:tc>
        <w:tc>
          <w:tcPr>
            <w:tcW w:w="4678" w:type="dxa"/>
          </w:tcPr>
          <w:p w14:paraId="011F0737" w14:textId="77777777" w:rsidR="00DD3967" w:rsidRPr="00F84017" w:rsidRDefault="00DD3967" w:rsidP="00811FF2">
            <w:pPr>
              <w:rPr>
                <w:iCs/>
                <w:color w:val="0070C0"/>
                <w:sz w:val="22"/>
                <w:szCs w:val="22"/>
                <w:lang w:val="de-DE"/>
              </w:rPr>
            </w:pPr>
            <w:r w:rsidRPr="00F84017">
              <w:rPr>
                <w:color w:val="222222"/>
                <w:sz w:val="22"/>
                <w:szCs w:val="22"/>
              </w:rPr>
              <w:t>1 Study on the most relevant redefinitions that must be carried out at the level of the EU trade policy in the context of developments that occur at the level of the international geopolitical and geoeconomic picture.</w:t>
            </w:r>
          </w:p>
        </w:tc>
      </w:tr>
      <w:tr w:rsidR="00DD3967" w:rsidRPr="00F84017" w14:paraId="716ADF3D" w14:textId="77777777" w:rsidTr="00DD3967">
        <w:trPr>
          <w:trHeight w:val="728"/>
          <w:jc w:val="center"/>
        </w:trPr>
        <w:tc>
          <w:tcPr>
            <w:tcW w:w="740" w:type="dxa"/>
            <w:vAlign w:val="center"/>
          </w:tcPr>
          <w:p w14:paraId="4DED26C8" w14:textId="77777777" w:rsidR="00DD3967" w:rsidRPr="00F84017" w:rsidRDefault="00DD3967" w:rsidP="006C72B9">
            <w:pPr>
              <w:pStyle w:val="ListParagraph"/>
              <w:numPr>
                <w:ilvl w:val="0"/>
                <w:numId w:val="82"/>
              </w:numPr>
              <w:jc w:val="center"/>
              <w:rPr>
                <w:rFonts w:ascii="Times New Roman" w:hAnsi="Times New Roman"/>
                <w:b/>
                <w:color w:val="FF0000"/>
                <w:shd w:val="clear" w:color="auto" w:fill="FFFFFF"/>
                <w:lang w:val="de-DE"/>
              </w:rPr>
            </w:pPr>
          </w:p>
        </w:tc>
        <w:tc>
          <w:tcPr>
            <w:tcW w:w="3995" w:type="dxa"/>
            <w:vAlign w:val="center"/>
          </w:tcPr>
          <w:p w14:paraId="1DF5B00C" w14:textId="77777777" w:rsidR="00DD3967" w:rsidRPr="00F84017" w:rsidRDefault="00DD3967" w:rsidP="00811FF2">
            <w:pPr>
              <w:rPr>
                <w:bCs/>
                <w:sz w:val="22"/>
                <w:szCs w:val="22"/>
                <w:lang w:val="de-DE"/>
              </w:rPr>
            </w:pPr>
            <w:r w:rsidRPr="00F84017">
              <w:rPr>
                <w:bCs/>
                <w:sz w:val="22"/>
                <w:szCs w:val="22"/>
                <w:lang w:val="de-DE"/>
              </w:rPr>
              <w:t>Prof. univ. dr. Valentin Cojanu</w:t>
            </w:r>
          </w:p>
        </w:tc>
        <w:tc>
          <w:tcPr>
            <w:tcW w:w="1326" w:type="dxa"/>
            <w:vAlign w:val="center"/>
          </w:tcPr>
          <w:p w14:paraId="756F6F02" w14:textId="77777777" w:rsidR="00DD3967" w:rsidRPr="00F84017" w:rsidRDefault="00DD3967" w:rsidP="00811FF2">
            <w:pPr>
              <w:jc w:val="center"/>
              <w:rPr>
                <w:bCs/>
                <w:sz w:val="22"/>
                <w:szCs w:val="22"/>
                <w:lang w:val="de-DE"/>
              </w:rPr>
            </w:pPr>
            <w:r w:rsidRPr="00F84017">
              <w:rPr>
                <w:bCs/>
                <w:sz w:val="22"/>
                <w:szCs w:val="22"/>
                <w:lang w:val="de-DE"/>
              </w:rPr>
              <w:t>1</w:t>
            </w:r>
          </w:p>
        </w:tc>
        <w:tc>
          <w:tcPr>
            <w:tcW w:w="3715" w:type="dxa"/>
          </w:tcPr>
          <w:p w14:paraId="4F0297D6" w14:textId="77777777" w:rsidR="00DD3967" w:rsidRPr="00F84017" w:rsidRDefault="00DD3967" w:rsidP="00811FF2">
            <w:pPr>
              <w:rPr>
                <w:color w:val="0070C0"/>
                <w:sz w:val="22"/>
                <w:szCs w:val="22"/>
                <w:lang w:val="fr-FR"/>
              </w:rPr>
            </w:pPr>
            <w:r w:rsidRPr="00F84017">
              <w:rPr>
                <w:color w:val="0070C0"/>
                <w:sz w:val="22"/>
                <w:szCs w:val="22"/>
                <w:lang w:val="fr-FR"/>
              </w:rPr>
              <w:t xml:space="preserve">1 </w:t>
            </w:r>
            <w:r w:rsidRPr="00F84017">
              <w:rPr>
                <w:color w:val="4F81BD" w:themeColor="accent1"/>
                <w:sz w:val="22"/>
                <w:szCs w:val="22"/>
              </w:rPr>
              <w:t>Diplomația economică a României în noul context geopolitic internațional</w:t>
            </w:r>
          </w:p>
        </w:tc>
        <w:tc>
          <w:tcPr>
            <w:tcW w:w="4678" w:type="dxa"/>
          </w:tcPr>
          <w:p w14:paraId="3187CD2D" w14:textId="77777777" w:rsidR="00DD3967" w:rsidRPr="00F84017" w:rsidRDefault="00DD3967" w:rsidP="00811FF2">
            <w:pPr>
              <w:rPr>
                <w:iCs/>
                <w:color w:val="0070C0"/>
                <w:sz w:val="22"/>
                <w:szCs w:val="22"/>
                <w:lang w:val="de-DE"/>
              </w:rPr>
            </w:pPr>
            <w:r w:rsidRPr="00F84017">
              <w:rPr>
                <w:iCs/>
                <w:color w:val="0070C0"/>
                <w:sz w:val="22"/>
                <w:szCs w:val="22"/>
                <w:lang w:val="de-DE"/>
              </w:rPr>
              <w:t>1 Romania's economic diplomacy in the new international geopolitical context</w:t>
            </w:r>
          </w:p>
        </w:tc>
      </w:tr>
      <w:tr w:rsidR="00DD3967" w:rsidRPr="00B041BA" w14:paraId="18B85E58" w14:textId="77777777" w:rsidTr="00DD3967">
        <w:trPr>
          <w:trHeight w:val="588"/>
          <w:jc w:val="center"/>
        </w:trPr>
        <w:tc>
          <w:tcPr>
            <w:tcW w:w="4735" w:type="dxa"/>
            <w:gridSpan w:val="2"/>
            <w:tcBorders>
              <w:right w:val="single" w:sz="4" w:space="0" w:color="auto"/>
            </w:tcBorders>
            <w:shd w:val="clear" w:color="auto" w:fill="C6D9F1" w:themeFill="text2" w:themeFillTint="33"/>
            <w:vAlign w:val="center"/>
          </w:tcPr>
          <w:p w14:paraId="2C03165B" w14:textId="77777777" w:rsidR="00DD3967" w:rsidRPr="00B076A6" w:rsidRDefault="00DD3967" w:rsidP="00811FF2">
            <w:pPr>
              <w:rPr>
                <w:b/>
                <w:bCs/>
                <w:color w:val="000000" w:themeColor="text1"/>
                <w:sz w:val="22"/>
                <w:szCs w:val="22"/>
                <w:lang w:val="de-DE"/>
              </w:rPr>
            </w:pPr>
            <w:r w:rsidRPr="0052558E">
              <w:rPr>
                <w:b/>
                <w:bCs/>
                <w:color w:val="000000" w:themeColor="text1"/>
                <w:lang w:val="de-DE"/>
              </w:rPr>
              <w:t>Total locuri/Total Places</w:t>
            </w:r>
          </w:p>
        </w:tc>
        <w:tc>
          <w:tcPr>
            <w:tcW w:w="1326" w:type="dxa"/>
            <w:tcBorders>
              <w:top w:val="single" w:sz="4" w:space="0" w:color="auto"/>
              <w:left w:val="single" w:sz="4" w:space="0" w:color="auto"/>
              <w:right w:val="single" w:sz="4" w:space="0" w:color="auto"/>
            </w:tcBorders>
            <w:shd w:val="clear" w:color="auto" w:fill="C6D9F1" w:themeFill="text2" w:themeFillTint="33"/>
            <w:vAlign w:val="center"/>
          </w:tcPr>
          <w:p w14:paraId="0D7D69D1" w14:textId="77777777" w:rsidR="00DD3967" w:rsidRPr="006564DA" w:rsidRDefault="00DD3967" w:rsidP="00811FF2">
            <w:pPr>
              <w:jc w:val="center"/>
              <w:rPr>
                <w:b/>
                <w:color w:val="000000" w:themeColor="text1"/>
                <w:sz w:val="22"/>
                <w:szCs w:val="22"/>
                <w:lang w:val="de-DE"/>
              </w:rPr>
            </w:pPr>
            <w:r w:rsidRPr="006564DA">
              <w:rPr>
                <w:b/>
                <w:color w:val="000000" w:themeColor="text1"/>
                <w:sz w:val="22"/>
                <w:szCs w:val="22"/>
                <w:lang w:val="de-DE"/>
              </w:rPr>
              <w:t>26</w:t>
            </w:r>
          </w:p>
        </w:tc>
        <w:tc>
          <w:tcPr>
            <w:tcW w:w="3715" w:type="dxa"/>
            <w:vAlign w:val="center"/>
          </w:tcPr>
          <w:p w14:paraId="1F5138B7" w14:textId="77777777" w:rsidR="00DD3967" w:rsidRPr="00B076A6" w:rsidRDefault="00DD3967" w:rsidP="00811FF2">
            <w:pPr>
              <w:shd w:val="clear" w:color="auto" w:fill="FFFFFF"/>
              <w:jc w:val="center"/>
              <w:rPr>
                <w:color w:val="000000" w:themeColor="text1"/>
                <w:sz w:val="22"/>
                <w:szCs w:val="22"/>
                <w:highlight w:val="lightGray"/>
                <w:lang w:val="de-DE"/>
              </w:rPr>
            </w:pPr>
          </w:p>
        </w:tc>
        <w:tc>
          <w:tcPr>
            <w:tcW w:w="4678" w:type="dxa"/>
            <w:vAlign w:val="center"/>
          </w:tcPr>
          <w:p w14:paraId="09F98A64" w14:textId="77777777" w:rsidR="00DD3967" w:rsidRPr="00B076A6" w:rsidRDefault="00DD3967" w:rsidP="00811FF2">
            <w:pPr>
              <w:shd w:val="clear" w:color="auto" w:fill="FFFFFF"/>
              <w:jc w:val="center"/>
              <w:rPr>
                <w:iCs/>
                <w:color w:val="0070C0"/>
                <w:sz w:val="22"/>
                <w:szCs w:val="22"/>
                <w:lang w:val="de-DE"/>
              </w:rPr>
            </w:pPr>
          </w:p>
        </w:tc>
      </w:tr>
    </w:tbl>
    <w:p w14:paraId="74080D43" w14:textId="77777777" w:rsidR="00811FF2" w:rsidRDefault="00811FF2" w:rsidP="00811FF2">
      <w:pPr>
        <w:tabs>
          <w:tab w:val="left" w:pos="0"/>
        </w:tabs>
        <w:rPr>
          <w:b/>
          <w:lang w:val="ro-RO"/>
        </w:rPr>
      </w:pPr>
    </w:p>
    <w:p w14:paraId="73F1C57D" w14:textId="77777777" w:rsidR="00811FF2" w:rsidRPr="00023B4A" w:rsidRDefault="00811FF2" w:rsidP="00811FF2">
      <w:pPr>
        <w:jc w:val="center"/>
        <w:rPr>
          <w:b/>
          <w:i/>
          <w:lang w:val="ro-RO"/>
        </w:rPr>
      </w:pPr>
    </w:p>
    <w:p w14:paraId="1D3239E2" w14:textId="77777777" w:rsidR="00811FF2" w:rsidRDefault="00811FF2" w:rsidP="00811FF2">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Finanțe</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Pr="00023B4A">
        <w:rPr>
          <w:b/>
          <w:i/>
          <w:iCs/>
          <w:lang w:val="ro-RO"/>
        </w:rPr>
        <w:t xml:space="preserve">Doctoral School: </w:t>
      </w:r>
      <w:r>
        <w:rPr>
          <w:b/>
          <w:i/>
          <w:iCs/>
          <w:lang w:val="ro-RO"/>
        </w:rPr>
        <w:t>Finance</w:t>
      </w:r>
    </w:p>
    <w:tbl>
      <w:tblPr>
        <w:tblpPr w:leftFromText="180" w:rightFromText="180" w:vertAnchor="text" w:tblpXSpec="center"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1134"/>
        <w:gridCol w:w="4394"/>
        <w:gridCol w:w="4536"/>
      </w:tblGrid>
      <w:tr w:rsidR="00DD3967" w:rsidRPr="00E56EDB" w14:paraId="6C67A24E" w14:textId="77777777" w:rsidTr="00DD3967">
        <w:trPr>
          <w:trHeight w:val="786"/>
        </w:trPr>
        <w:tc>
          <w:tcPr>
            <w:tcW w:w="846" w:type="dxa"/>
            <w:shd w:val="clear" w:color="auto" w:fill="auto"/>
            <w:vAlign w:val="center"/>
          </w:tcPr>
          <w:p w14:paraId="2AE3551D" w14:textId="77777777" w:rsidR="00DD3967" w:rsidRPr="00E56EDB" w:rsidRDefault="00DD3967" w:rsidP="00811FF2">
            <w:pPr>
              <w:jc w:val="center"/>
              <w:rPr>
                <w:b/>
              </w:rPr>
            </w:pPr>
            <w:r w:rsidRPr="00E56EDB">
              <w:rPr>
                <w:b/>
              </w:rPr>
              <w:t>Nr. crt</w:t>
            </w:r>
          </w:p>
        </w:tc>
        <w:tc>
          <w:tcPr>
            <w:tcW w:w="3402" w:type="dxa"/>
            <w:shd w:val="clear" w:color="auto" w:fill="auto"/>
            <w:vAlign w:val="center"/>
          </w:tcPr>
          <w:p w14:paraId="6E451459" w14:textId="77777777" w:rsidR="00DD3967" w:rsidRPr="00E56EDB" w:rsidRDefault="00DD3967" w:rsidP="00811FF2">
            <w:pPr>
              <w:jc w:val="center"/>
              <w:rPr>
                <w:b/>
                <w:lang w:val="fr-FR"/>
              </w:rPr>
            </w:pPr>
            <w:r w:rsidRPr="00E56EDB">
              <w:rPr>
                <w:b/>
                <w:lang w:val="fr-FR"/>
              </w:rPr>
              <w:t>Nume si prenume</w:t>
            </w:r>
          </w:p>
          <w:p w14:paraId="6B2A79DD" w14:textId="77777777" w:rsidR="00DD3967" w:rsidRPr="00E56EDB" w:rsidRDefault="00DD3967" w:rsidP="00811FF2">
            <w:pPr>
              <w:jc w:val="center"/>
              <w:rPr>
                <w:i/>
                <w:lang w:val="fr-FR"/>
              </w:rPr>
            </w:pPr>
            <w:proofErr w:type="gramStart"/>
            <w:r w:rsidRPr="00E56EDB">
              <w:rPr>
                <w:b/>
                <w:lang w:val="fr-FR"/>
              </w:rPr>
              <w:t>conducător</w:t>
            </w:r>
            <w:proofErr w:type="gramEnd"/>
            <w:r w:rsidRPr="00E56EDB">
              <w:rPr>
                <w:b/>
                <w:lang w:val="fr-FR"/>
              </w:rPr>
              <w:t xml:space="preserve"> de doctorat /</w:t>
            </w:r>
            <w:r w:rsidRPr="00E56EDB">
              <w:rPr>
                <w:b/>
                <w:i/>
                <w:lang w:val="fr-FR"/>
              </w:rPr>
              <w:t>Supervisor</w:t>
            </w:r>
          </w:p>
        </w:tc>
        <w:tc>
          <w:tcPr>
            <w:tcW w:w="1134" w:type="dxa"/>
            <w:shd w:val="clear" w:color="auto" w:fill="auto"/>
            <w:vAlign w:val="center"/>
          </w:tcPr>
          <w:p w14:paraId="579203E7" w14:textId="77777777" w:rsidR="00DD3967" w:rsidRPr="00E56EDB" w:rsidRDefault="00DD3967" w:rsidP="00811FF2">
            <w:pPr>
              <w:jc w:val="center"/>
              <w:rPr>
                <w:b/>
              </w:rPr>
            </w:pPr>
            <w:r w:rsidRPr="00E56EDB">
              <w:rPr>
                <w:b/>
              </w:rPr>
              <w:t>Nr. Locuri</w:t>
            </w:r>
          </w:p>
          <w:p w14:paraId="17AC8F0F" w14:textId="77777777" w:rsidR="00DD3967" w:rsidRPr="00E56EDB" w:rsidRDefault="00DD3967" w:rsidP="00811FF2">
            <w:pPr>
              <w:jc w:val="center"/>
              <w:rPr>
                <w:b/>
                <w:i/>
              </w:rPr>
            </w:pPr>
            <w:r w:rsidRPr="00E56EDB">
              <w:rPr>
                <w:b/>
                <w:i/>
              </w:rPr>
              <w:t>Places</w:t>
            </w:r>
          </w:p>
        </w:tc>
        <w:tc>
          <w:tcPr>
            <w:tcW w:w="4394" w:type="dxa"/>
            <w:shd w:val="clear" w:color="auto" w:fill="auto"/>
            <w:vAlign w:val="center"/>
          </w:tcPr>
          <w:p w14:paraId="51F8F9A1" w14:textId="77777777" w:rsidR="00DD3967" w:rsidRPr="00E56EDB" w:rsidRDefault="00DD3967" w:rsidP="00811FF2">
            <w:pPr>
              <w:jc w:val="center"/>
              <w:rPr>
                <w:b/>
                <w:lang w:val="fr-FR"/>
              </w:rPr>
            </w:pPr>
          </w:p>
          <w:p w14:paraId="578D84C1" w14:textId="77777777" w:rsidR="00DD3967" w:rsidRPr="00E56EDB" w:rsidRDefault="00DD3967" w:rsidP="00811FF2">
            <w:pPr>
              <w:jc w:val="center"/>
              <w:rPr>
                <w:b/>
                <w:lang w:val="fr-FR"/>
              </w:rPr>
            </w:pPr>
            <w:r w:rsidRPr="00E56EDB">
              <w:rPr>
                <w:b/>
                <w:lang w:val="fr-FR"/>
              </w:rPr>
              <w:t>Titlul temei de cercetare scoase la concurs</w:t>
            </w:r>
          </w:p>
        </w:tc>
        <w:tc>
          <w:tcPr>
            <w:tcW w:w="4536" w:type="dxa"/>
            <w:shd w:val="clear" w:color="auto" w:fill="auto"/>
            <w:vAlign w:val="center"/>
          </w:tcPr>
          <w:p w14:paraId="6B2AD633" w14:textId="77777777" w:rsidR="00DD3967" w:rsidRPr="00E56EDB" w:rsidRDefault="00DD3967" w:rsidP="00811FF2">
            <w:pPr>
              <w:jc w:val="center"/>
              <w:rPr>
                <w:b/>
                <w:iCs/>
              </w:rPr>
            </w:pPr>
            <w:r w:rsidRPr="00E56EDB">
              <w:rPr>
                <w:b/>
                <w:iCs/>
              </w:rPr>
              <w:t>Research theme</w:t>
            </w:r>
          </w:p>
        </w:tc>
      </w:tr>
      <w:tr w:rsidR="00DD3967" w:rsidRPr="00E56EDB" w14:paraId="41B2BCAC" w14:textId="77777777" w:rsidTr="00DD3967">
        <w:trPr>
          <w:trHeight w:val="517"/>
        </w:trPr>
        <w:tc>
          <w:tcPr>
            <w:tcW w:w="846" w:type="dxa"/>
            <w:vMerge w:val="restart"/>
            <w:shd w:val="clear" w:color="auto" w:fill="auto"/>
          </w:tcPr>
          <w:p w14:paraId="5ECA79AE" w14:textId="77777777" w:rsidR="00DD3967" w:rsidRPr="00E56EDB" w:rsidRDefault="00DD3967" w:rsidP="00811FF2">
            <w:pPr>
              <w:jc w:val="center"/>
              <w:rPr>
                <w:b/>
                <w:shd w:val="clear" w:color="auto" w:fill="FFFFFF"/>
              </w:rPr>
            </w:pPr>
            <w:r w:rsidRPr="00E56EDB">
              <w:rPr>
                <w:b/>
                <w:shd w:val="clear" w:color="auto" w:fill="FFFFFF"/>
              </w:rPr>
              <w:t>1.</w:t>
            </w:r>
          </w:p>
        </w:tc>
        <w:tc>
          <w:tcPr>
            <w:tcW w:w="3402" w:type="dxa"/>
            <w:vMerge w:val="restart"/>
            <w:shd w:val="clear" w:color="auto" w:fill="auto"/>
          </w:tcPr>
          <w:p w14:paraId="18AADF0E" w14:textId="77777777" w:rsidR="00DD3967" w:rsidRPr="00E56EDB" w:rsidRDefault="00DD3967" w:rsidP="00811FF2">
            <w:pPr>
              <w:jc w:val="both"/>
              <w:rPr>
                <w:b/>
                <w:shd w:val="clear" w:color="auto" w:fill="FFFFFF"/>
              </w:rPr>
            </w:pPr>
            <w:r w:rsidRPr="00E56EDB">
              <w:rPr>
                <w:b/>
                <w:shd w:val="clear" w:color="auto" w:fill="FFFFFF"/>
              </w:rPr>
              <w:t>Prof.univ.dr. Armeanu Ștefan Daniel</w:t>
            </w:r>
          </w:p>
        </w:tc>
        <w:tc>
          <w:tcPr>
            <w:tcW w:w="1134" w:type="dxa"/>
            <w:vMerge w:val="restart"/>
            <w:shd w:val="clear" w:color="auto" w:fill="auto"/>
          </w:tcPr>
          <w:p w14:paraId="6E3BE391"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0A961675" w14:textId="77777777" w:rsidR="00DD3967" w:rsidRPr="00E56EDB" w:rsidRDefault="00DD3967" w:rsidP="00811FF2">
            <w:pPr>
              <w:jc w:val="both"/>
              <w:rPr>
                <w:bCs/>
                <w:shd w:val="clear" w:color="auto" w:fill="FFFFFF"/>
              </w:rPr>
            </w:pPr>
            <w:r w:rsidRPr="00E56EDB">
              <w:rPr>
                <w:bCs/>
                <w:shd w:val="clear" w:color="auto" w:fill="FFFFFF"/>
              </w:rPr>
              <w:t>1. Analiza strategiilor de dezvoltare durabila si impactul lor asupra economiei romanesti</w:t>
            </w:r>
          </w:p>
        </w:tc>
        <w:tc>
          <w:tcPr>
            <w:tcW w:w="4536" w:type="dxa"/>
            <w:shd w:val="clear" w:color="auto" w:fill="auto"/>
          </w:tcPr>
          <w:p w14:paraId="3AE845D2" w14:textId="77777777" w:rsidR="00DD3967" w:rsidRPr="00E56EDB" w:rsidRDefault="00DD3967" w:rsidP="00811FF2">
            <w:pPr>
              <w:jc w:val="both"/>
              <w:rPr>
                <w:bCs/>
                <w:shd w:val="clear" w:color="auto" w:fill="FFFFFF"/>
              </w:rPr>
            </w:pPr>
            <w:r w:rsidRPr="00E56EDB">
              <w:rPr>
                <w:bCs/>
                <w:shd w:val="clear" w:color="auto" w:fill="FFFFFF"/>
              </w:rPr>
              <w:t>1. Analysis of sustainable development strategies for the Romanian economy</w:t>
            </w:r>
          </w:p>
        </w:tc>
      </w:tr>
      <w:tr w:rsidR="00DD3967" w:rsidRPr="00E56EDB" w14:paraId="0B172DB3" w14:textId="77777777" w:rsidTr="00DD3967">
        <w:trPr>
          <w:trHeight w:val="517"/>
        </w:trPr>
        <w:tc>
          <w:tcPr>
            <w:tcW w:w="846" w:type="dxa"/>
            <w:vMerge/>
            <w:shd w:val="clear" w:color="auto" w:fill="auto"/>
          </w:tcPr>
          <w:p w14:paraId="00FCF59E" w14:textId="77777777" w:rsidR="00DD3967" w:rsidRPr="00E56EDB" w:rsidRDefault="00DD3967" w:rsidP="00811FF2">
            <w:pPr>
              <w:jc w:val="center"/>
              <w:rPr>
                <w:bCs/>
                <w:shd w:val="clear" w:color="auto" w:fill="FFFFFF"/>
              </w:rPr>
            </w:pPr>
          </w:p>
        </w:tc>
        <w:tc>
          <w:tcPr>
            <w:tcW w:w="3402" w:type="dxa"/>
            <w:vMerge/>
            <w:shd w:val="clear" w:color="auto" w:fill="auto"/>
          </w:tcPr>
          <w:p w14:paraId="03676DCB" w14:textId="77777777" w:rsidR="00DD3967" w:rsidRPr="00E56EDB" w:rsidRDefault="00DD3967" w:rsidP="00811FF2">
            <w:pPr>
              <w:jc w:val="center"/>
              <w:rPr>
                <w:bCs/>
                <w:shd w:val="clear" w:color="auto" w:fill="FFFFFF"/>
              </w:rPr>
            </w:pPr>
          </w:p>
        </w:tc>
        <w:tc>
          <w:tcPr>
            <w:tcW w:w="1134" w:type="dxa"/>
            <w:vMerge/>
            <w:shd w:val="clear" w:color="auto" w:fill="auto"/>
          </w:tcPr>
          <w:p w14:paraId="31EBAB7D" w14:textId="77777777" w:rsidR="00DD3967" w:rsidRPr="00E56EDB" w:rsidRDefault="00DD3967" w:rsidP="00811FF2">
            <w:pPr>
              <w:jc w:val="center"/>
              <w:rPr>
                <w:bCs/>
                <w:shd w:val="clear" w:color="auto" w:fill="FFFFFF"/>
              </w:rPr>
            </w:pPr>
          </w:p>
        </w:tc>
        <w:tc>
          <w:tcPr>
            <w:tcW w:w="4394" w:type="dxa"/>
            <w:shd w:val="clear" w:color="auto" w:fill="auto"/>
          </w:tcPr>
          <w:p w14:paraId="391E95DD" w14:textId="77777777" w:rsidR="00DD3967" w:rsidRPr="00E56EDB" w:rsidRDefault="00DD3967" w:rsidP="00811FF2">
            <w:pPr>
              <w:jc w:val="both"/>
              <w:rPr>
                <w:bCs/>
                <w:shd w:val="clear" w:color="auto" w:fill="FFFFFF"/>
              </w:rPr>
            </w:pPr>
            <w:r w:rsidRPr="00E56EDB">
              <w:rPr>
                <w:bCs/>
                <w:shd w:val="clear" w:color="auto" w:fill="FFFFFF"/>
              </w:rPr>
              <w:t>2. Impactul politicii fiscale si monetare la nivel macroecoomic</w:t>
            </w:r>
          </w:p>
        </w:tc>
        <w:tc>
          <w:tcPr>
            <w:tcW w:w="4536" w:type="dxa"/>
            <w:shd w:val="clear" w:color="auto" w:fill="auto"/>
          </w:tcPr>
          <w:p w14:paraId="6568035B" w14:textId="77777777" w:rsidR="00DD3967" w:rsidRPr="00E56EDB" w:rsidRDefault="00DD3967" w:rsidP="00811FF2">
            <w:pPr>
              <w:jc w:val="both"/>
              <w:rPr>
                <w:bCs/>
                <w:shd w:val="clear" w:color="auto" w:fill="FFFFFF"/>
              </w:rPr>
            </w:pPr>
            <w:r w:rsidRPr="00E56EDB">
              <w:rPr>
                <w:bCs/>
                <w:shd w:val="clear" w:color="auto" w:fill="FFFFFF"/>
              </w:rPr>
              <w:t>2. The impact of fiscal and monetary policy at macroeconomic</w:t>
            </w:r>
          </w:p>
        </w:tc>
      </w:tr>
      <w:tr w:rsidR="00DD3967" w:rsidRPr="00E56EDB" w14:paraId="28808418" w14:textId="77777777" w:rsidTr="00DD3967">
        <w:trPr>
          <w:trHeight w:val="517"/>
        </w:trPr>
        <w:tc>
          <w:tcPr>
            <w:tcW w:w="846" w:type="dxa"/>
            <w:vMerge/>
            <w:shd w:val="clear" w:color="auto" w:fill="auto"/>
          </w:tcPr>
          <w:p w14:paraId="1340EB45" w14:textId="77777777" w:rsidR="00DD3967" w:rsidRPr="00E56EDB" w:rsidRDefault="00DD3967" w:rsidP="00811FF2">
            <w:pPr>
              <w:jc w:val="center"/>
              <w:rPr>
                <w:bCs/>
                <w:shd w:val="clear" w:color="auto" w:fill="FFFFFF"/>
              </w:rPr>
            </w:pPr>
          </w:p>
        </w:tc>
        <w:tc>
          <w:tcPr>
            <w:tcW w:w="3402" w:type="dxa"/>
            <w:vMerge/>
            <w:shd w:val="clear" w:color="auto" w:fill="auto"/>
          </w:tcPr>
          <w:p w14:paraId="3C8E753B" w14:textId="77777777" w:rsidR="00DD3967" w:rsidRPr="00E56EDB" w:rsidRDefault="00DD3967" w:rsidP="00811FF2">
            <w:pPr>
              <w:jc w:val="center"/>
              <w:rPr>
                <w:bCs/>
                <w:shd w:val="clear" w:color="auto" w:fill="FFFFFF"/>
              </w:rPr>
            </w:pPr>
          </w:p>
        </w:tc>
        <w:tc>
          <w:tcPr>
            <w:tcW w:w="1134" w:type="dxa"/>
            <w:vMerge/>
            <w:shd w:val="clear" w:color="auto" w:fill="auto"/>
          </w:tcPr>
          <w:p w14:paraId="403436FE" w14:textId="77777777" w:rsidR="00DD3967" w:rsidRPr="00E56EDB" w:rsidRDefault="00DD3967" w:rsidP="00811FF2">
            <w:pPr>
              <w:jc w:val="center"/>
              <w:rPr>
                <w:bCs/>
                <w:shd w:val="clear" w:color="auto" w:fill="FFFFFF"/>
              </w:rPr>
            </w:pPr>
          </w:p>
        </w:tc>
        <w:tc>
          <w:tcPr>
            <w:tcW w:w="4394" w:type="dxa"/>
            <w:shd w:val="clear" w:color="auto" w:fill="auto"/>
          </w:tcPr>
          <w:p w14:paraId="2E2E90F5" w14:textId="77777777" w:rsidR="00DD3967" w:rsidRPr="00E56EDB" w:rsidRDefault="00DD3967" w:rsidP="00811FF2">
            <w:pPr>
              <w:jc w:val="both"/>
              <w:rPr>
                <w:bCs/>
                <w:shd w:val="clear" w:color="auto" w:fill="FFFFFF"/>
              </w:rPr>
            </w:pPr>
            <w:r w:rsidRPr="00E56EDB">
              <w:rPr>
                <w:bCs/>
                <w:shd w:val="clear" w:color="auto" w:fill="FFFFFF"/>
              </w:rPr>
              <w:t xml:space="preserve">3. Analiza strategiilor de dezvoltare </w:t>
            </w:r>
            <w:proofErr w:type="gramStart"/>
            <w:r w:rsidRPr="00E56EDB">
              <w:rPr>
                <w:bCs/>
                <w:shd w:val="clear" w:color="auto" w:fill="FFFFFF"/>
              </w:rPr>
              <w:t>a</w:t>
            </w:r>
            <w:proofErr w:type="gramEnd"/>
            <w:r w:rsidRPr="00E56EDB">
              <w:rPr>
                <w:bCs/>
                <w:shd w:val="clear" w:color="auto" w:fill="FFFFFF"/>
              </w:rPr>
              <w:t xml:space="preserve"> agriculturii si impactul asupra economiei</w:t>
            </w:r>
          </w:p>
        </w:tc>
        <w:tc>
          <w:tcPr>
            <w:tcW w:w="4536" w:type="dxa"/>
            <w:shd w:val="clear" w:color="auto" w:fill="auto"/>
          </w:tcPr>
          <w:p w14:paraId="4B7BC2F2" w14:textId="77777777" w:rsidR="00DD3967" w:rsidRPr="00E56EDB" w:rsidRDefault="00DD3967" w:rsidP="00811FF2">
            <w:pPr>
              <w:jc w:val="both"/>
              <w:rPr>
                <w:bCs/>
                <w:shd w:val="clear" w:color="auto" w:fill="FFFFFF"/>
              </w:rPr>
            </w:pPr>
            <w:r w:rsidRPr="00E56EDB">
              <w:rPr>
                <w:bCs/>
                <w:shd w:val="clear" w:color="auto" w:fill="FFFFFF"/>
              </w:rPr>
              <w:t>3. Analysis of agricultural development strategies and the impact on the economy</w:t>
            </w:r>
          </w:p>
        </w:tc>
      </w:tr>
      <w:tr w:rsidR="00DD3967" w:rsidRPr="00E56EDB" w14:paraId="3817D1FB" w14:textId="77777777" w:rsidTr="00DD3967">
        <w:trPr>
          <w:trHeight w:val="517"/>
        </w:trPr>
        <w:tc>
          <w:tcPr>
            <w:tcW w:w="846" w:type="dxa"/>
            <w:vMerge/>
            <w:shd w:val="clear" w:color="auto" w:fill="auto"/>
          </w:tcPr>
          <w:p w14:paraId="65585EEA" w14:textId="77777777" w:rsidR="00DD3967" w:rsidRPr="00E56EDB" w:rsidRDefault="00DD3967" w:rsidP="00811FF2">
            <w:pPr>
              <w:jc w:val="center"/>
              <w:rPr>
                <w:bCs/>
                <w:shd w:val="clear" w:color="auto" w:fill="FFFFFF"/>
              </w:rPr>
            </w:pPr>
          </w:p>
        </w:tc>
        <w:tc>
          <w:tcPr>
            <w:tcW w:w="3402" w:type="dxa"/>
            <w:vMerge/>
            <w:shd w:val="clear" w:color="auto" w:fill="auto"/>
          </w:tcPr>
          <w:p w14:paraId="0A3E1AD1" w14:textId="77777777" w:rsidR="00DD3967" w:rsidRPr="00E56EDB" w:rsidRDefault="00DD3967" w:rsidP="00811FF2">
            <w:pPr>
              <w:jc w:val="center"/>
              <w:rPr>
                <w:bCs/>
                <w:shd w:val="clear" w:color="auto" w:fill="FFFFFF"/>
              </w:rPr>
            </w:pPr>
          </w:p>
        </w:tc>
        <w:tc>
          <w:tcPr>
            <w:tcW w:w="1134" w:type="dxa"/>
            <w:vMerge/>
            <w:shd w:val="clear" w:color="auto" w:fill="auto"/>
          </w:tcPr>
          <w:p w14:paraId="0B97754F" w14:textId="77777777" w:rsidR="00DD3967" w:rsidRPr="00E56EDB" w:rsidRDefault="00DD3967" w:rsidP="00811FF2">
            <w:pPr>
              <w:jc w:val="center"/>
              <w:rPr>
                <w:bCs/>
                <w:shd w:val="clear" w:color="auto" w:fill="FFFFFF"/>
              </w:rPr>
            </w:pPr>
          </w:p>
        </w:tc>
        <w:tc>
          <w:tcPr>
            <w:tcW w:w="4394" w:type="dxa"/>
            <w:shd w:val="clear" w:color="auto" w:fill="auto"/>
          </w:tcPr>
          <w:p w14:paraId="4C7BFFB6" w14:textId="77777777" w:rsidR="00DD3967" w:rsidRPr="00E56EDB" w:rsidRDefault="00DD3967" w:rsidP="00811FF2">
            <w:pPr>
              <w:jc w:val="both"/>
              <w:rPr>
                <w:bCs/>
                <w:shd w:val="clear" w:color="auto" w:fill="FFFFFF"/>
              </w:rPr>
            </w:pPr>
            <w:r w:rsidRPr="00E56EDB">
              <w:rPr>
                <w:bCs/>
                <w:shd w:val="clear" w:color="auto" w:fill="FFFFFF"/>
              </w:rPr>
              <w:t>4. Criza economica. Cauze, impact si consecinte</w:t>
            </w:r>
          </w:p>
          <w:p w14:paraId="4C0DC2CE" w14:textId="77777777" w:rsidR="00DD3967" w:rsidRPr="00E56EDB" w:rsidRDefault="00DD3967" w:rsidP="00811FF2">
            <w:pPr>
              <w:jc w:val="both"/>
              <w:rPr>
                <w:bCs/>
                <w:shd w:val="clear" w:color="auto" w:fill="FFFFFF"/>
              </w:rPr>
            </w:pPr>
          </w:p>
        </w:tc>
        <w:tc>
          <w:tcPr>
            <w:tcW w:w="4536" w:type="dxa"/>
            <w:shd w:val="clear" w:color="auto" w:fill="auto"/>
          </w:tcPr>
          <w:p w14:paraId="46F742EF" w14:textId="77777777" w:rsidR="00DD3967" w:rsidRPr="00E56EDB" w:rsidRDefault="00DD3967" w:rsidP="00811FF2">
            <w:pPr>
              <w:jc w:val="both"/>
              <w:rPr>
                <w:bCs/>
                <w:shd w:val="clear" w:color="auto" w:fill="FFFFFF"/>
              </w:rPr>
            </w:pPr>
            <w:r w:rsidRPr="00E56EDB">
              <w:rPr>
                <w:bCs/>
                <w:shd w:val="clear" w:color="auto" w:fill="FFFFFF"/>
              </w:rPr>
              <w:t>4. The Economics Crises.Causes, impact si consequences</w:t>
            </w:r>
          </w:p>
        </w:tc>
      </w:tr>
      <w:tr w:rsidR="00DD3967" w:rsidRPr="00E56EDB" w14:paraId="346AFE2F" w14:textId="77777777" w:rsidTr="00DD3967">
        <w:trPr>
          <w:trHeight w:val="517"/>
        </w:trPr>
        <w:tc>
          <w:tcPr>
            <w:tcW w:w="846" w:type="dxa"/>
            <w:vMerge/>
            <w:shd w:val="clear" w:color="auto" w:fill="auto"/>
          </w:tcPr>
          <w:p w14:paraId="04DF5CFC" w14:textId="77777777" w:rsidR="00DD3967" w:rsidRPr="00E56EDB" w:rsidRDefault="00DD3967" w:rsidP="00811FF2">
            <w:pPr>
              <w:jc w:val="center"/>
              <w:rPr>
                <w:bCs/>
                <w:shd w:val="clear" w:color="auto" w:fill="FFFFFF"/>
              </w:rPr>
            </w:pPr>
          </w:p>
        </w:tc>
        <w:tc>
          <w:tcPr>
            <w:tcW w:w="3402" w:type="dxa"/>
            <w:vMerge/>
            <w:shd w:val="clear" w:color="auto" w:fill="auto"/>
          </w:tcPr>
          <w:p w14:paraId="07FED803" w14:textId="77777777" w:rsidR="00DD3967" w:rsidRPr="00E56EDB" w:rsidRDefault="00DD3967" w:rsidP="00811FF2">
            <w:pPr>
              <w:jc w:val="center"/>
              <w:rPr>
                <w:bCs/>
                <w:shd w:val="clear" w:color="auto" w:fill="FFFFFF"/>
              </w:rPr>
            </w:pPr>
          </w:p>
        </w:tc>
        <w:tc>
          <w:tcPr>
            <w:tcW w:w="1134" w:type="dxa"/>
            <w:vMerge/>
            <w:shd w:val="clear" w:color="auto" w:fill="auto"/>
          </w:tcPr>
          <w:p w14:paraId="56B1A1DD" w14:textId="77777777" w:rsidR="00DD3967" w:rsidRPr="00E56EDB" w:rsidRDefault="00DD3967" w:rsidP="00811FF2">
            <w:pPr>
              <w:jc w:val="center"/>
              <w:rPr>
                <w:bCs/>
                <w:shd w:val="clear" w:color="auto" w:fill="FFFFFF"/>
              </w:rPr>
            </w:pPr>
          </w:p>
        </w:tc>
        <w:tc>
          <w:tcPr>
            <w:tcW w:w="4394" w:type="dxa"/>
            <w:shd w:val="clear" w:color="auto" w:fill="auto"/>
          </w:tcPr>
          <w:p w14:paraId="779B6CA7" w14:textId="77777777" w:rsidR="00DD3967" w:rsidRPr="00E56EDB" w:rsidRDefault="00DD3967" w:rsidP="00811FF2">
            <w:pPr>
              <w:jc w:val="both"/>
              <w:rPr>
                <w:bCs/>
                <w:shd w:val="clear" w:color="auto" w:fill="FFFFFF"/>
              </w:rPr>
            </w:pPr>
            <w:r w:rsidRPr="00E56EDB">
              <w:rPr>
                <w:bCs/>
                <w:shd w:val="clear" w:color="auto" w:fill="FFFFFF"/>
              </w:rPr>
              <w:t>5. Impactul pietelor financiare-nebancare asupra dezvoltarii economiei romanesti</w:t>
            </w:r>
          </w:p>
        </w:tc>
        <w:tc>
          <w:tcPr>
            <w:tcW w:w="4536" w:type="dxa"/>
            <w:shd w:val="clear" w:color="auto" w:fill="auto"/>
          </w:tcPr>
          <w:p w14:paraId="20A44CEA" w14:textId="77777777" w:rsidR="00DD3967" w:rsidRPr="00E56EDB" w:rsidRDefault="00DD3967" w:rsidP="00811FF2">
            <w:pPr>
              <w:jc w:val="both"/>
              <w:rPr>
                <w:bCs/>
                <w:shd w:val="clear" w:color="auto" w:fill="FFFFFF"/>
              </w:rPr>
            </w:pPr>
            <w:r w:rsidRPr="00E56EDB">
              <w:rPr>
                <w:bCs/>
                <w:shd w:val="clear" w:color="auto" w:fill="FFFFFF"/>
              </w:rPr>
              <w:t>5. The impact of non- financial markets on the development of the Romanian economy</w:t>
            </w:r>
          </w:p>
        </w:tc>
      </w:tr>
      <w:tr w:rsidR="00DD3967" w:rsidRPr="00E56EDB" w14:paraId="314930F0" w14:textId="77777777" w:rsidTr="00DD3967">
        <w:trPr>
          <w:trHeight w:val="517"/>
        </w:trPr>
        <w:tc>
          <w:tcPr>
            <w:tcW w:w="846" w:type="dxa"/>
            <w:vMerge/>
            <w:shd w:val="clear" w:color="auto" w:fill="auto"/>
          </w:tcPr>
          <w:p w14:paraId="07A62705" w14:textId="77777777" w:rsidR="00DD3967" w:rsidRPr="00E56EDB" w:rsidRDefault="00DD3967" w:rsidP="00811FF2">
            <w:pPr>
              <w:jc w:val="center"/>
              <w:rPr>
                <w:bCs/>
                <w:shd w:val="clear" w:color="auto" w:fill="FFFFFF"/>
              </w:rPr>
            </w:pPr>
          </w:p>
        </w:tc>
        <w:tc>
          <w:tcPr>
            <w:tcW w:w="3402" w:type="dxa"/>
            <w:vMerge/>
            <w:shd w:val="clear" w:color="auto" w:fill="auto"/>
          </w:tcPr>
          <w:p w14:paraId="0C33AB68" w14:textId="77777777" w:rsidR="00DD3967" w:rsidRPr="00E56EDB" w:rsidRDefault="00DD3967" w:rsidP="00811FF2">
            <w:pPr>
              <w:jc w:val="center"/>
              <w:rPr>
                <w:bCs/>
                <w:shd w:val="clear" w:color="auto" w:fill="FFFFFF"/>
              </w:rPr>
            </w:pPr>
          </w:p>
        </w:tc>
        <w:tc>
          <w:tcPr>
            <w:tcW w:w="1134" w:type="dxa"/>
            <w:vMerge/>
            <w:shd w:val="clear" w:color="auto" w:fill="auto"/>
          </w:tcPr>
          <w:p w14:paraId="35437E49" w14:textId="77777777" w:rsidR="00DD3967" w:rsidRPr="00E56EDB" w:rsidRDefault="00DD3967" w:rsidP="00811FF2">
            <w:pPr>
              <w:jc w:val="center"/>
              <w:rPr>
                <w:bCs/>
                <w:shd w:val="clear" w:color="auto" w:fill="FFFFFF"/>
              </w:rPr>
            </w:pPr>
          </w:p>
        </w:tc>
        <w:tc>
          <w:tcPr>
            <w:tcW w:w="4394" w:type="dxa"/>
            <w:shd w:val="clear" w:color="auto" w:fill="auto"/>
          </w:tcPr>
          <w:p w14:paraId="795097A0" w14:textId="77777777" w:rsidR="00DD3967" w:rsidRPr="00E56EDB" w:rsidRDefault="00DD3967" w:rsidP="00811FF2">
            <w:pPr>
              <w:jc w:val="both"/>
              <w:rPr>
                <w:bCs/>
                <w:shd w:val="clear" w:color="auto" w:fill="FFFFFF"/>
              </w:rPr>
            </w:pPr>
            <w:r w:rsidRPr="00E56EDB">
              <w:rPr>
                <w:bCs/>
                <w:shd w:val="clear" w:color="auto" w:fill="FFFFFF"/>
              </w:rPr>
              <w:t>6. Impactul sistemului de pensii asupra stabilității macroeconomice şi financiare</w:t>
            </w:r>
          </w:p>
        </w:tc>
        <w:tc>
          <w:tcPr>
            <w:tcW w:w="4536" w:type="dxa"/>
            <w:shd w:val="clear" w:color="auto" w:fill="auto"/>
          </w:tcPr>
          <w:p w14:paraId="23D5BE8D" w14:textId="77777777" w:rsidR="00DD3967" w:rsidRPr="00E56EDB" w:rsidRDefault="00DD3967" w:rsidP="00811FF2">
            <w:pPr>
              <w:jc w:val="both"/>
              <w:rPr>
                <w:bCs/>
                <w:shd w:val="clear" w:color="auto" w:fill="FFFFFF"/>
              </w:rPr>
            </w:pPr>
            <w:r w:rsidRPr="00E56EDB">
              <w:rPr>
                <w:bCs/>
                <w:shd w:val="clear" w:color="auto" w:fill="FFFFFF"/>
              </w:rPr>
              <w:t>6. The impact of the pension system on the macroeconomic and financial stability</w:t>
            </w:r>
          </w:p>
        </w:tc>
      </w:tr>
      <w:tr w:rsidR="00DD3967" w:rsidRPr="00E56EDB" w14:paraId="61B447BE" w14:textId="77777777" w:rsidTr="00DD3967">
        <w:trPr>
          <w:trHeight w:val="517"/>
        </w:trPr>
        <w:tc>
          <w:tcPr>
            <w:tcW w:w="846" w:type="dxa"/>
            <w:vMerge/>
            <w:shd w:val="clear" w:color="auto" w:fill="auto"/>
          </w:tcPr>
          <w:p w14:paraId="5FE7327D" w14:textId="77777777" w:rsidR="00DD3967" w:rsidRPr="00E56EDB" w:rsidRDefault="00DD3967" w:rsidP="00811FF2">
            <w:pPr>
              <w:jc w:val="center"/>
              <w:rPr>
                <w:bCs/>
                <w:shd w:val="clear" w:color="auto" w:fill="FFFFFF"/>
              </w:rPr>
            </w:pPr>
          </w:p>
        </w:tc>
        <w:tc>
          <w:tcPr>
            <w:tcW w:w="3402" w:type="dxa"/>
            <w:vMerge/>
            <w:shd w:val="clear" w:color="auto" w:fill="auto"/>
          </w:tcPr>
          <w:p w14:paraId="4388D44E" w14:textId="77777777" w:rsidR="00DD3967" w:rsidRPr="00E56EDB" w:rsidRDefault="00DD3967" w:rsidP="00811FF2">
            <w:pPr>
              <w:jc w:val="center"/>
              <w:rPr>
                <w:bCs/>
                <w:shd w:val="clear" w:color="auto" w:fill="FFFFFF"/>
              </w:rPr>
            </w:pPr>
          </w:p>
        </w:tc>
        <w:tc>
          <w:tcPr>
            <w:tcW w:w="1134" w:type="dxa"/>
            <w:vMerge/>
            <w:shd w:val="clear" w:color="auto" w:fill="auto"/>
          </w:tcPr>
          <w:p w14:paraId="73458794" w14:textId="77777777" w:rsidR="00DD3967" w:rsidRPr="00E56EDB" w:rsidRDefault="00DD3967" w:rsidP="00811FF2">
            <w:pPr>
              <w:jc w:val="center"/>
              <w:rPr>
                <w:bCs/>
                <w:shd w:val="clear" w:color="auto" w:fill="FFFFFF"/>
              </w:rPr>
            </w:pPr>
          </w:p>
        </w:tc>
        <w:tc>
          <w:tcPr>
            <w:tcW w:w="4394" w:type="dxa"/>
            <w:shd w:val="clear" w:color="auto" w:fill="auto"/>
          </w:tcPr>
          <w:p w14:paraId="4D6F3166" w14:textId="77777777" w:rsidR="00DD3967" w:rsidRPr="00E56EDB" w:rsidRDefault="00DD3967" w:rsidP="00811FF2">
            <w:pPr>
              <w:jc w:val="both"/>
              <w:rPr>
                <w:bCs/>
                <w:shd w:val="clear" w:color="auto" w:fill="FFFFFF"/>
              </w:rPr>
            </w:pPr>
            <w:r w:rsidRPr="00E56EDB">
              <w:rPr>
                <w:bCs/>
                <w:shd w:val="clear" w:color="auto" w:fill="FFFFFF"/>
              </w:rPr>
              <w:t>7. Impactul sistemului de pensii private asupra dezvoltarii economice in Romania</w:t>
            </w:r>
          </w:p>
        </w:tc>
        <w:tc>
          <w:tcPr>
            <w:tcW w:w="4536" w:type="dxa"/>
            <w:shd w:val="clear" w:color="auto" w:fill="auto"/>
          </w:tcPr>
          <w:p w14:paraId="3DC700FA" w14:textId="77777777" w:rsidR="00DD3967" w:rsidRPr="00E56EDB" w:rsidRDefault="00DD3967" w:rsidP="00811FF2">
            <w:pPr>
              <w:jc w:val="both"/>
              <w:rPr>
                <w:bCs/>
                <w:shd w:val="clear" w:color="auto" w:fill="FFFFFF"/>
              </w:rPr>
            </w:pPr>
            <w:r w:rsidRPr="00E56EDB">
              <w:rPr>
                <w:bCs/>
                <w:shd w:val="clear" w:color="auto" w:fill="FFFFFF"/>
              </w:rPr>
              <w:t>7. The impact of the private pension system on the Romanian economic development</w:t>
            </w:r>
          </w:p>
        </w:tc>
      </w:tr>
      <w:tr w:rsidR="00DD3967" w:rsidRPr="00E56EDB" w14:paraId="1E0A8BE3" w14:textId="77777777" w:rsidTr="00DD3967">
        <w:trPr>
          <w:trHeight w:val="517"/>
        </w:trPr>
        <w:tc>
          <w:tcPr>
            <w:tcW w:w="846" w:type="dxa"/>
            <w:vMerge/>
            <w:shd w:val="clear" w:color="auto" w:fill="auto"/>
          </w:tcPr>
          <w:p w14:paraId="5C31414D" w14:textId="77777777" w:rsidR="00DD3967" w:rsidRPr="00E56EDB" w:rsidRDefault="00DD3967" w:rsidP="00811FF2">
            <w:pPr>
              <w:jc w:val="center"/>
              <w:rPr>
                <w:bCs/>
                <w:shd w:val="clear" w:color="auto" w:fill="FFFFFF"/>
              </w:rPr>
            </w:pPr>
          </w:p>
        </w:tc>
        <w:tc>
          <w:tcPr>
            <w:tcW w:w="3402" w:type="dxa"/>
            <w:vMerge/>
            <w:shd w:val="clear" w:color="auto" w:fill="auto"/>
          </w:tcPr>
          <w:p w14:paraId="68A31BC9" w14:textId="77777777" w:rsidR="00DD3967" w:rsidRPr="00E56EDB" w:rsidRDefault="00DD3967" w:rsidP="00811FF2">
            <w:pPr>
              <w:jc w:val="center"/>
              <w:rPr>
                <w:bCs/>
                <w:shd w:val="clear" w:color="auto" w:fill="FFFFFF"/>
              </w:rPr>
            </w:pPr>
          </w:p>
        </w:tc>
        <w:tc>
          <w:tcPr>
            <w:tcW w:w="1134" w:type="dxa"/>
            <w:vMerge/>
            <w:shd w:val="clear" w:color="auto" w:fill="auto"/>
          </w:tcPr>
          <w:p w14:paraId="546DCEAD" w14:textId="77777777" w:rsidR="00DD3967" w:rsidRPr="00E56EDB" w:rsidRDefault="00DD3967" w:rsidP="00811FF2">
            <w:pPr>
              <w:jc w:val="center"/>
              <w:rPr>
                <w:bCs/>
                <w:shd w:val="clear" w:color="auto" w:fill="FFFFFF"/>
              </w:rPr>
            </w:pPr>
          </w:p>
        </w:tc>
        <w:tc>
          <w:tcPr>
            <w:tcW w:w="4394" w:type="dxa"/>
            <w:shd w:val="clear" w:color="auto" w:fill="auto"/>
          </w:tcPr>
          <w:p w14:paraId="139EA8D4" w14:textId="77777777" w:rsidR="00DD3967" w:rsidRPr="00E56EDB" w:rsidRDefault="00DD3967" w:rsidP="00811FF2">
            <w:pPr>
              <w:jc w:val="both"/>
              <w:rPr>
                <w:bCs/>
                <w:shd w:val="clear" w:color="auto" w:fill="FFFFFF"/>
              </w:rPr>
            </w:pPr>
            <w:r w:rsidRPr="00E56EDB">
              <w:rPr>
                <w:bCs/>
                <w:shd w:val="clear" w:color="auto" w:fill="FFFFFF"/>
              </w:rPr>
              <w:t>8. Metode cantitative de analiza si estimare a variabilelor macroeconomice</w:t>
            </w:r>
          </w:p>
        </w:tc>
        <w:tc>
          <w:tcPr>
            <w:tcW w:w="4536" w:type="dxa"/>
            <w:shd w:val="clear" w:color="auto" w:fill="auto"/>
          </w:tcPr>
          <w:p w14:paraId="48BF88A9" w14:textId="77777777" w:rsidR="00DD3967" w:rsidRPr="00E56EDB" w:rsidRDefault="00DD3967" w:rsidP="00811FF2">
            <w:pPr>
              <w:jc w:val="both"/>
              <w:rPr>
                <w:bCs/>
                <w:shd w:val="clear" w:color="auto" w:fill="FFFFFF"/>
              </w:rPr>
            </w:pPr>
            <w:r w:rsidRPr="00E56EDB">
              <w:rPr>
                <w:bCs/>
                <w:shd w:val="clear" w:color="auto" w:fill="FFFFFF"/>
              </w:rPr>
              <w:t>8. Quantitative methods for analysis and estimation of the macroeconomics variables</w:t>
            </w:r>
          </w:p>
        </w:tc>
      </w:tr>
      <w:tr w:rsidR="00DD3967" w:rsidRPr="00E56EDB" w14:paraId="530B2E81" w14:textId="77777777" w:rsidTr="00DD3967">
        <w:trPr>
          <w:trHeight w:val="517"/>
        </w:trPr>
        <w:tc>
          <w:tcPr>
            <w:tcW w:w="846" w:type="dxa"/>
            <w:vMerge/>
            <w:shd w:val="clear" w:color="auto" w:fill="auto"/>
          </w:tcPr>
          <w:p w14:paraId="15A55451" w14:textId="77777777" w:rsidR="00DD3967" w:rsidRPr="00E56EDB" w:rsidRDefault="00DD3967" w:rsidP="00811FF2">
            <w:pPr>
              <w:jc w:val="center"/>
              <w:rPr>
                <w:bCs/>
                <w:shd w:val="clear" w:color="auto" w:fill="FFFFFF"/>
              </w:rPr>
            </w:pPr>
          </w:p>
        </w:tc>
        <w:tc>
          <w:tcPr>
            <w:tcW w:w="3402" w:type="dxa"/>
            <w:vMerge/>
            <w:shd w:val="clear" w:color="auto" w:fill="auto"/>
          </w:tcPr>
          <w:p w14:paraId="02A05A88" w14:textId="77777777" w:rsidR="00DD3967" w:rsidRPr="00E56EDB" w:rsidRDefault="00DD3967" w:rsidP="00811FF2">
            <w:pPr>
              <w:jc w:val="center"/>
              <w:rPr>
                <w:bCs/>
                <w:shd w:val="clear" w:color="auto" w:fill="FFFFFF"/>
              </w:rPr>
            </w:pPr>
          </w:p>
        </w:tc>
        <w:tc>
          <w:tcPr>
            <w:tcW w:w="1134" w:type="dxa"/>
            <w:vMerge/>
            <w:shd w:val="clear" w:color="auto" w:fill="auto"/>
          </w:tcPr>
          <w:p w14:paraId="5CBDC23C" w14:textId="77777777" w:rsidR="00DD3967" w:rsidRPr="00E56EDB" w:rsidRDefault="00DD3967" w:rsidP="00811FF2">
            <w:pPr>
              <w:jc w:val="center"/>
              <w:rPr>
                <w:bCs/>
                <w:shd w:val="clear" w:color="auto" w:fill="FFFFFF"/>
              </w:rPr>
            </w:pPr>
          </w:p>
        </w:tc>
        <w:tc>
          <w:tcPr>
            <w:tcW w:w="4394" w:type="dxa"/>
            <w:shd w:val="clear" w:color="auto" w:fill="auto"/>
          </w:tcPr>
          <w:p w14:paraId="76D165CA" w14:textId="77777777" w:rsidR="00DD3967" w:rsidRPr="00E56EDB" w:rsidRDefault="00DD3967" w:rsidP="00811FF2">
            <w:pPr>
              <w:jc w:val="both"/>
              <w:rPr>
                <w:bCs/>
                <w:shd w:val="clear" w:color="auto" w:fill="FFFFFF"/>
              </w:rPr>
            </w:pPr>
            <w:r w:rsidRPr="00E56EDB">
              <w:rPr>
                <w:bCs/>
                <w:shd w:val="clear" w:color="auto" w:fill="FFFFFF"/>
              </w:rPr>
              <w:t>9. Impactul guvernantei asupra companiilor listate la bursa</w:t>
            </w:r>
          </w:p>
        </w:tc>
        <w:tc>
          <w:tcPr>
            <w:tcW w:w="4536" w:type="dxa"/>
            <w:shd w:val="clear" w:color="auto" w:fill="auto"/>
          </w:tcPr>
          <w:p w14:paraId="5A3B001A" w14:textId="77777777" w:rsidR="00DD3967" w:rsidRPr="00E56EDB" w:rsidRDefault="00DD3967" w:rsidP="00811FF2">
            <w:pPr>
              <w:jc w:val="both"/>
              <w:rPr>
                <w:bCs/>
                <w:shd w:val="clear" w:color="auto" w:fill="FFFFFF"/>
              </w:rPr>
            </w:pPr>
            <w:r w:rsidRPr="00E56EDB">
              <w:rPr>
                <w:bCs/>
                <w:shd w:val="clear" w:color="auto" w:fill="FFFFFF"/>
              </w:rPr>
              <w:t>9. Impact of governance on listed companies</w:t>
            </w:r>
          </w:p>
        </w:tc>
      </w:tr>
      <w:tr w:rsidR="00DD3967" w:rsidRPr="00E56EDB" w14:paraId="67790466" w14:textId="77777777" w:rsidTr="00DD3967">
        <w:trPr>
          <w:trHeight w:val="517"/>
        </w:trPr>
        <w:tc>
          <w:tcPr>
            <w:tcW w:w="846" w:type="dxa"/>
            <w:vMerge/>
            <w:shd w:val="clear" w:color="auto" w:fill="auto"/>
          </w:tcPr>
          <w:p w14:paraId="6F03DA0F" w14:textId="77777777" w:rsidR="00DD3967" w:rsidRPr="00E56EDB" w:rsidRDefault="00DD3967" w:rsidP="00811FF2">
            <w:pPr>
              <w:jc w:val="center"/>
              <w:rPr>
                <w:bCs/>
                <w:shd w:val="clear" w:color="auto" w:fill="FFFFFF"/>
              </w:rPr>
            </w:pPr>
          </w:p>
        </w:tc>
        <w:tc>
          <w:tcPr>
            <w:tcW w:w="3402" w:type="dxa"/>
            <w:vMerge/>
            <w:shd w:val="clear" w:color="auto" w:fill="auto"/>
          </w:tcPr>
          <w:p w14:paraId="01D1716E" w14:textId="77777777" w:rsidR="00DD3967" w:rsidRPr="00E56EDB" w:rsidRDefault="00DD3967" w:rsidP="00811FF2">
            <w:pPr>
              <w:jc w:val="center"/>
              <w:rPr>
                <w:bCs/>
                <w:shd w:val="clear" w:color="auto" w:fill="FFFFFF"/>
              </w:rPr>
            </w:pPr>
          </w:p>
        </w:tc>
        <w:tc>
          <w:tcPr>
            <w:tcW w:w="1134" w:type="dxa"/>
            <w:vMerge/>
            <w:shd w:val="clear" w:color="auto" w:fill="auto"/>
          </w:tcPr>
          <w:p w14:paraId="5AF945BA" w14:textId="77777777" w:rsidR="00DD3967" w:rsidRPr="00E56EDB" w:rsidRDefault="00DD3967" w:rsidP="00811FF2">
            <w:pPr>
              <w:jc w:val="center"/>
              <w:rPr>
                <w:bCs/>
                <w:shd w:val="clear" w:color="auto" w:fill="FFFFFF"/>
              </w:rPr>
            </w:pPr>
          </w:p>
        </w:tc>
        <w:tc>
          <w:tcPr>
            <w:tcW w:w="4394" w:type="dxa"/>
            <w:shd w:val="clear" w:color="auto" w:fill="auto"/>
          </w:tcPr>
          <w:p w14:paraId="27F4D654" w14:textId="77777777" w:rsidR="00DD3967" w:rsidRPr="00E56EDB" w:rsidRDefault="00DD3967" w:rsidP="00811FF2">
            <w:pPr>
              <w:jc w:val="both"/>
              <w:rPr>
                <w:bCs/>
                <w:shd w:val="clear" w:color="auto" w:fill="FFFFFF"/>
              </w:rPr>
            </w:pPr>
            <w:r w:rsidRPr="00E56EDB">
              <w:rPr>
                <w:bCs/>
                <w:shd w:val="clear" w:color="auto" w:fill="FFFFFF"/>
              </w:rPr>
              <w:t>10. Impactul pietei de capital asupra dezvoltarii economiei romanesti</w:t>
            </w:r>
          </w:p>
        </w:tc>
        <w:tc>
          <w:tcPr>
            <w:tcW w:w="4536" w:type="dxa"/>
            <w:shd w:val="clear" w:color="auto" w:fill="auto"/>
          </w:tcPr>
          <w:p w14:paraId="76CF1241" w14:textId="77777777" w:rsidR="00DD3967" w:rsidRPr="00E56EDB" w:rsidRDefault="00DD3967" w:rsidP="00811FF2">
            <w:pPr>
              <w:jc w:val="both"/>
              <w:rPr>
                <w:bCs/>
                <w:shd w:val="clear" w:color="auto" w:fill="FFFFFF"/>
              </w:rPr>
            </w:pPr>
            <w:r w:rsidRPr="00E56EDB">
              <w:rPr>
                <w:bCs/>
                <w:shd w:val="clear" w:color="auto" w:fill="FFFFFF"/>
              </w:rPr>
              <w:t>10. The impact of the capital market on the development of the Romanian economy.</w:t>
            </w:r>
          </w:p>
        </w:tc>
      </w:tr>
      <w:tr w:rsidR="00DD3967" w:rsidRPr="00E56EDB" w14:paraId="432C2270" w14:textId="77777777" w:rsidTr="00DD3967">
        <w:trPr>
          <w:trHeight w:val="517"/>
        </w:trPr>
        <w:tc>
          <w:tcPr>
            <w:tcW w:w="846" w:type="dxa"/>
            <w:vMerge/>
            <w:shd w:val="clear" w:color="auto" w:fill="auto"/>
          </w:tcPr>
          <w:p w14:paraId="28AA9F37" w14:textId="77777777" w:rsidR="00DD3967" w:rsidRPr="00E56EDB" w:rsidRDefault="00DD3967" w:rsidP="00811FF2">
            <w:pPr>
              <w:jc w:val="center"/>
              <w:rPr>
                <w:bCs/>
                <w:shd w:val="clear" w:color="auto" w:fill="FFFFFF"/>
              </w:rPr>
            </w:pPr>
          </w:p>
        </w:tc>
        <w:tc>
          <w:tcPr>
            <w:tcW w:w="3402" w:type="dxa"/>
            <w:vMerge/>
            <w:shd w:val="clear" w:color="auto" w:fill="auto"/>
          </w:tcPr>
          <w:p w14:paraId="34AABDF9" w14:textId="77777777" w:rsidR="00DD3967" w:rsidRPr="00E56EDB" w:rsidRDefault="00DD3967" w:rsidP="00811FF2">
            <w:pPr>
              <w:jc w:val="center"/>
              <w:rPr>
                <w:bCs/>
                <w:shd w:val="clear" w:color="auto" w:fill="FFFFFF"/>
              </w:rPr>
            </w:pPr>
          </w:p>
        </w:tc>
        <w:tc>
          <w:tcPr>
            <w:tcW w:w="1134" w:type="dxa"/>
            <w:vMerge/>
            <w:shd w:val="clear" w:color="auto" w:fill="auto"/>
          </w:tcPr>
          <w:p w14:paraId="1546CDC1" w14:textId="77777777" w:rsidR="00DD3967" w:rsidRPr="00E56EDB" w:rsidRDefault="00DD3967" w:rsidP="00811FF2">
            <w:pPr>
              <w:jc w:val="center"/>
              <w:rPr>
                <w:bCs/>
                <w:shd w:val="clear" w:color="auto" w:fill="FFFFFF"/>
              </w:rPr>
            </w:pPr>
          </w:p>
        </w:tc>
        <w:tc>
          <w:tcPr>
            <w:tcW w:w="4394" w:type="dxa"/>
            <w:shd w:val="clear" w:color="auto" w:fill="auto"/>
          </w:tcPr>
          <w:p w14:paraId="585025DA" w14:textId="77777777" w:rsidR="00DD3967" w:rsidRPr="00E56EDB" w:rsidRDefault="00DD3967" w:rsidP="00811FF2">
            <w:pPr>
              <w:jc w:val="both"/>
              <w:rPr>
                <w:bCs/>
                <w:shd w:val="clear" w:color="auto" w:fill="FFFFFF"/>
              </w:rPr>
            </w:pPr>
            <w:r w:rsidRPr="00E56EDB">
              <w:rPr>
                <w:bCs/>
                <w:shd w:val="clear" w:color="auto" w:fill="FFFFFF"/>
              </w:rPr>
              <w:t>11. Impactul pietei asigurarilor asupra dezvoltarii economiei romanesti</w:t>
            </w:r>
          </w:p>
        </w:tc>
        <w:tc>
          <w:tcPr>
            <w:tcW w:w="4536" w:type="dxa"/>
            <w:shd w:val="clear" w:color="auto" w:fill="auto"/>
          </w:tcPr>
          <w:p w14:paraId="15C8F3A4" w14:textId="77777777" w:rsidR="00DD3967" w:rsidRPr="00E56EDB" w:rsidRDefault="00DD3967" w:rsidP="00811FF2">
            <w:pPr>
              <w:jc w:val="both"/>
              <w:rPr>
                <w:bCs/>
                <w:shd w:val="clear" w:color="auto" w:fill="FFFFFF"/>
              </w:rPr>
            </w:pPr>
            <w:r w:rsidRPr="00E56EDB">
              <w:rPr>
                <w:bCs/>
                <w:shd w:val="clear" w:color="auto" w:fill="FFFFFF"/>
              </w:rPr>
              <w:t>11. The impact of the insurance market on the development of the Romanian economy</w:t>
            </w:r>
          </w:p>
        </w:tc>
      </w:tr>
      <w:tr w:rsidR="00DD3967" w:rsidRPr="00E56EDB" w14:paraId="41FD3FDB" w14:textId="77777777" w:rsidTr="00DD3967">
        <w:trPr>
          <w:trHeight w:val="517"/>
        </w:trPr>
        <w:tc>
          <w:tcPr>
            <w:tcW w:w="846" w:type="dxa"/>
            <w:vMerge w:val="restart"/>
            <w:shd w:val="clear" w:color="auto" w:fill="auto"/>
          </w:tcPr>
          <w:p w14:paraId="0F320B4A" w14:textId="77777777" w:rsidR="00DD3967" w:rsidRPr="00E56EDB" w:rsidRDefault="00DD3967" w:rsidP="00811FF2">
            <w:pPr>
              <w:jc w:val="center"/>
              <w:rPr>
                <w:b/>
                <w:shd w:val="clear" w:color="auto" w:fill="FFFFFF"/>
              </w:rPr>
            </w:pPr>
            <w:r w:rsidRPr="00E56EDB">
              <w:rPr>
                <w:b/>
                <w:shd w:val="clear" w:color="auto" w:fill="FFFFFF"/>
              </w:rPr>
              <w:t>2.</w:t>
            </w:r>
          </w:p>
        </w:tc>
        <w:tc>
          <w:tcPr>
            <w:tcW w:w="3402" w:type="dxa"/>
            <w:vMerge w:val="restart"/>
            <w:shd w:val="clear" w:color="auto" w:fill="auto"/>
          </w:tcPr>
          <w:p w14:paraId="0DE7DF3E" w14:textId="77777777" w:rsidR="00DD3967" w:rsidRPr="00E56EDB" w:rsidRDefault="00DD3967" w:rsidP="00811FF2">
            <w:pPr>
              <w:jc w:val="both"/>
              <w:rPr>
                <w:b/>
                <w:shd w:val="clear" w:color="auto" w:fill="FFFFFF"/>
              </w:rPr>
            </w:pPr>
            <w:r w:rsidRPr="00E56EDB">
              <w:rPr>
                <w:b/>
                <w:shd w:val="clear" w:color="auto" w:fill="FFFFFF"/>
              </w:rPr>
              <w:t>Prof.univ.dr. Boitan Iustina Alina</w:t>
            </w:r>
          </w:p>
        </w:tc>
        <w:tc>
          <w:tcPr>
            <w:tcW w:w="1134" w:type="dxa"/>
            <w:vMerge w:val="restart"/>
            <w:shd w:val="clear" w:color="auto" w:fill="auto"/>
          </w:tcPr>
          <w:p w14:paraId="136BFA55" w14:textId="77777777" w:rsidR="00DD3967" w:rsidRPr="00E56EDB" w:rsidRDefault="00DD3967" w:rsidP="00811FF2">
            <w:pPr>
              <w:jc w:val="center"/>
              <w:rPr>
                <w:b/>
                <w:shd w:val="clear" w:color="auto" w:fill="FFFFFF"/>
              </w:rPr>
            </w:pPr>
            <w:r w:rsidRPr="00E56EDB">
              <w:rPr>
                <w:b/>
                <w:shd w:val="clear" w:color="auto" w:fill="FFFFFF"/>
              </w:rPr>
              <w:t>2</w:t>
            </w:r>
          </w:p>
        </w:tc>
        <w:tc>
          <w:tcPr>
            <w:tcW w:w="4394" w:type="dxa"/>
            <w:shd w:val="clear" w:color="auto" w:fill="auto"/>
          </w:tcPr>
          <w:p w14:paraId="306F5A2F" w14:textId="77777777" w:rsidR="00DD3967" w:rsidRPr="00E56EDB" w:rsidRDefault="00DD3967" w:rsidP="00811FF2">
            <w:pPr>
              <w:jc w:val="both"/>
              <w:rPr>
                <w:bCs/>
                <w:color w:val="0070C0"/>
                <w:lang w:val="fr-FR"/>
              </w:rPr>
            </w:pPr>
            <w:r w:rsidRPr="00E56EDB">
              <w:rPr>
                <w:bCs/>
                <w:color w:val="0070C0"/>
                <w:lang w:val="fr-FR"/>
              </w:rPr>
              <w:t>1. Impactul instrumentelor precum microcreditele, tehnologiile financiare inovatoare și serviciilor bancare tradiționale asupra incluziunii financiare</w:t>
            </w:r>
          </w:p>
        </w:tc>
        <w:tc>
          <w:tcPr>
            <w:tcW w:w="4536" w:type="dxa"/>
            <w:shd w:val="clear" w:color="auto" w:fill="auto"/>
          </w:tcPr>
          <w:p w14:paraId="3AE3859B" w14:textId="77777777" w:rsidR="00DD3967" w:rsidRPr="00E56EDB" w:rsidRDefault="00DD3967" w:rsidP="00811FF2">
            <w:pPr>
              <w:jc w:val="both"/>
              <w:rPr>
                <w:bCs/>
                <w:iCs/>
                <w:color w:val="0070C0"/>
                <w:lang w:val="fr-FR"/>
              </w:rPr>
            </w:pPr>
            <w:r w:rsidRPr="00E56EDB">
              <w:rPr>
                <w:bCs/>
                <w:iCs/>
                <w:color w:val="0070C0"/>
                <w:lang w:val="de-DE"/>
              </w:rPr>
              <w:t>1. The impact of tools such as microcredit, innovative financial technologies and traditional banking services on financial inclusion</w:t>
            </w:r>
          </w:p>
        </w:tc>
      </w:tr>
      <w:tr w:rsidR="00DD3967" w:rsidRPr="00E56EDB" w14:paraId="7B12731C" w14:textId="77777777" w:rsidTr="00DD3967">
        <w:trPr>
          <w:trHeight w:val="517"/>
        </w:trPr>
        <w:tc>
          <w:tcPr>
            <w:tcW w:w="846" w:type="dxa"/>
            <w:vMerge/>
            <w:shd w:val="clear" w:color="auto" w:fill="auto"/>
          </w:tcPr>
          <w:p w14:paraId="2B879F55"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CF85381" w14:textId="77777777" w:rsidR="00DD3967" w:rsidRPr="00E56EDB" w:rsidRDefault="00DD3967" w:rsidP="00811FF2">
            <w:pPr>
              <w:jc w:val="center"/>
              <w:rPr>
                <w:b/>
                <w:lang w:val="de-DE"/>
              </w:rPr>
            </w:pPr>
          </w:p>
        </w:tc>
        <w:tc>
          <w:tcPr>
            <w:tcW w:w="1134" w:type="dxa"/>
            <w:vMerge/>
            <w:shd w:val="clear" w:color="auto" w:fill="auto"/>
          </w:tcPr>
          <w:p w14:paraId="2DA82440" w14:textId="77777777" w:rsidR="00DD3967" w:rsidRPr="00E56EDB" w:rsidRDefault="00DD3967" w:rsidP="00811FF2">
            <w:pPr>
              <w:jc w:val="center"/>
              <w:rPr>
                <w:b/>
                <w:lang w:val="de-DE"/>
              </w:rPr>
            </w:pPr>
          </w:p>
        </w:tc>
        <w:tc>
          <w:tcPr>
            <w:tcW w:w="4394" w:type="dxa"/>
            <w:shd w:val="clear" w:color="auto" w:fill="auto"/>
          </w:tcPr>
          <w:p w14:paraId="2683816B" w14:textId="77777777" w:rsidR="00DD3967" w:rsidRPr="00E56EDB" w:rsidRDefault="00DD3967" w:rsidP="00811FF2">
            <w:pPr>
              <w:jc w:val="both"/>
              <w:rPr>
                <w:bCs/>
                <w:color w:val="0070C0"/>
                <w:lang w:val="fr-FR"/>
              </w:rPr>
            </w:pPr>
            <w:r w:rsidRPr="00E56EDB">
              <w:rPr>
                <w:bCs/>
                <w:lang w:val="fr-FR"/>
              </w:rPr>
              <w:t>2. Impactul utilizarii inteligentei artificiale asupra sistemului financiar</w:t>
            </w:r>
          </w:p>
        </w:tc>
        <w:tc>
          <w:tcPr>
            <w:tcW w:w="4536" w:type="dxa"/>
            <w:shd w:val="clear" w:color="auto" w:fill="auto"/>
          </w:tcPr>
          <w:p w14:paraId="1E08BB5E" w14:textId="77777777" w:rsidR="00DD3967" w:rsidRPr="00E56EDB" w:rsidRDefault="00DD3967" w:rsidP="00811FF2">
            <w:pPr>
              <w:jc w:val="both"/>
              <w:rPr>
                <w:bCs/>
                <w:iCs/>
                <w:color w:val="0070C0"/>
                <w:lang w:val="fr-FR"/>
              </w:rPr>
            </w:pPr>
            <w:r w:rsidRPr="00E56EDB">
              <w:rPr>
                <w:bCs/>
                <w:iCs/>
                <w:lang w:val="de-DE"/>
              </w:rPr>
              <w:t>2. The effects of artificial intelligence on the financial sector</w:t>
            </w:r>
          </w:p>
        </w:tc>
      </w:tr>
      <w:tr w:rsidR="00DD3967" w:rsidRPr="00E56EDB" w14:paraId="068A32C9" w14:textId="77777777" w:rsidTr="00DD3967">
        <w:trPr>
          <w:trHeight w:val="517"/>
        </w:trPr>
        <w:tc>
          <w:tcPr>
            <w:tcW w:w="846" w:type="dxa"/>
            <w:vMerge/>
            <w:shd w:val="clear" w:color="auto" w:fill="auto"/>
          </w:tcPr>
          <w:p w14:paraId="0DD6FE66"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BEA4109" w14:textId="77777777" w:rsidR="00DD3967" w:rsidRPr="00E56EDB" w:rsidRDefault="00DD3967" w:rsidP="00811FF2">
            <w:pPr>
              <w:jc w:val="center"/>
              <w:rPr>
                <w:b/>
                <w:lang w:val="de-DE"/>
              </w:rPr>
            </w:pPr>
          </w:p>
        </w:tc>
        <w:tc>
          <w:tcPr>
            <w:tcW w:w="1134" w:type="dxa"/>
            <w:vMerge/>
            <w:shd w:val="clear" w:color="auto" w:fill="auto"/>
          </w:tcPr>
          <w:p w14:paraId="34CDAFAA" w14:textId="77777777" w:rsidR="00DD3967" w:rsidRPr="00E56EDB" w:rsidRDefault="00DD3967" w:rsidP="00811FF2">
            <w:pPr>
              <w:jc w:val="center"/>
              <w:rPr>
                <w:b/>
                <w:lang w:val="de-DE"/>
              </w:rPr>
            </w:pPr>
          </w:p>
        </w:tc>
        <w:tc>
          <w:tcPr>
            <w:tcW w:w="4394" w:type="dxa"/>
            <w:shd w:val="clear" w:color="auto" w:fill="auto"/>
          </w:tcPr>
          <w:p w14:paraId="51D8EBD7" w14:textId="77777777" w:rsidR="00DD3967" w:rsidRPr="00E56EDB" w:rsidRDefault="00DD3967" w:rsidP="00811FF2">
            <w:pPr>
              <w:jc w:val="both"/>
              <w:rPr>
                <w:bCs/>
                <w:color w:val="0070C0"/>
                <w:lang w:val="fr-FR"/>
              </w:rPr>
            </w:pPr>
            <w:r w:rsidRPr="00E56EDB">
              <w:rPr>
                <w:bCs/>
              </w:rPr>
              <w:t xml:space="preserve">3. Abordări empirice privind tranziția către un ecosistem financiar sustenabil, ecologic și digitalizat </w:t>
            </w:r>
          </w:p>
        </w:tc>
        <w:tc>
          <w:tcPr>
            <w:tcW w:w="4536" w:type="dxa"/>
            <w:shd w:val="clear" w:color="auto" w:fill="auto"/>
          </w:tcPr>
          <w:p w14:paraId="09DC8434" w14:textId="77777777" w:rsidR="00DD3967" w:rsidRPr="00E56EDB" w:rsidRDefault="00DD3967" w:rsidP="00811FF2">
            <w:pPr>
              <w:jc w:val="both"/>
              <w:rPr>
                <w:bCs/>
                <w:iCs/>
                <w:color w:val="0070C0"/>
                <w:lang w:val="fr-FR"/>
              </w:rPr>
            </w:pPr>
            <w:r w:rsidRPr="00E56EDB">
              <w:rPr>
                <w:bCs/>
              </w:rPr>
              <w:t>3. Empirical approaches to the transition to a sustainable, green and digitized financial ecosystem</w:t>
            </w:r>
          </w:p>
        </w:tc>
      </w:tr>
      <w:tr w:rsidR="00DD3967" w:rsidRPr="00E56EDB" w14:paraId="56CAA011" w14:textId="77777777" w:rsidTr="00DD3967">
        <w:trPr>
          <w:trHeight w:val="517"/>
        </w:trPr>
        <w:tc>
          <w:tcPr>
            <w:tcW w:w="846" w:type="dxa"/>
            <w:vMerge/>
            <w:shd w:val="clear" w:color="auto" w:fill="auto"/>
          </w:tcPr>
          <w:p w14:paraId="7ECB0496"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4D7BD7D7" w14:textId="77777777" w:rsidR="00DD3967" w:rsidRPr="00E56EDB" w:rsidRDefault="00DD3967" w:rsidP="00811FF2">
            <w:pPr>
              <w:jc w:val="center"/>
              <w:rPr>
                <w:b/>
                <w:lang w:val="de-DE"/>
              </w:rPr>
            </w:pPr>
          </w:p>
        </w:tc>
        <w:tc>
          <w:tcPr>
            <w:tcW w:w="1134" w:type="dxa"/>
            <w:vMerge/>
            <w:shd w:val="clear" w:color="auto" w:fill="auto"/>
          </w:tcPr>
          <w:p w14:paraId="23143BEF" w14:textId="77777777" w:rsidR="00DD3967" w:rsidRPr="00E56EDB" w:rsidRDefault="00DD3967" w:rsidP="00811FF2">
            <w:pPr>
              <w:jc w:val="center"/>
              <w:rPr>
                <w:b/>
                <w:lang w:val="de-DE"/>
              </w:rPr>
            </w:pPr>
          </w:p>
        </w:tc>
        <w:tc>
          <w:tcPr>
            <w:tcW w:w="4394" w:type="dxa"/>
            <w:shd w:val="clear" w:color="auto" w:fill="auto"/>
          </w:tcPr>
          <w:p w14:paraId="5A4BF7B8" w14:textId="77777777" w:rsidR="00DD3967" w:rsidRPr="00E56EDB" w:rsidRDefault="00DD3967" w:rsidP="00811FF2">
            <w:pPr>
              <w:jc w:val="both"/>
              <w:rPr>
                <w:bCs/>
                <w:color w:val="0070C0"/>
                <w:lang w:val="fr-FR"/>
              </w:rPr>
            </w:pPr>
            <w:r w:rsidRPr="00E56EDB">
              <w:rPr>
                <w:bCs/>
              </w:rPr>
              <w:t>4. Managementul riscurilor bancare tradiționale și emergente in contextul modelelor de afaceri bancare sustenabile</w:t>
            </w:r>
          </w:p>
        </w:tc>
        <w:tc>
          <w:tcPr>
            <w:tcW w:w="4536" w:type="dxa"/>
            <w:shd w:val="clear" w:color="auto" w:fill="auto"/>
          </w:tcPr>
          <w:p w14:paraId="2F6B3B04" w14:textId="77777777" w:rsidR="00DD3967" w:rsidRPr="00E56EDB" w:rsidRDefault="00DD3967" w:rsidP="00811FF2">
            <w:pPr>
              <w:jc w:val="both"/>
              <w:rPr>
                <w:bCs/>
                <w:iCs/>
                <w:color w:val="0070C0"/>
                <w:lang w:val="fr-FR"/>
              </w:rPr>
            </w:pPr>
            <w:r w:rsidRPr="00E56EDB">
              <w:rPr>
                <w:bCs/>
              </w:rPr>
              <w:t>4. The management of traditional and emerging risks in the context of sustainable banking business models</w:t>
            </w:r>
          </w:p>
        </w:tc>
      </w:tr>
      <w:tr w:rsidR="00DD3967" w:rsidRPr="00E56EDB" w14:paraId="074F6F87" w14:textId="77777777" w:rsidTr="00DD3967">
        <w:trPr>
          <w:trHeight w:val="517"/>
        </w:trPr>
        <w:tc>
          <w:tcPr>
            <w:tcW w:w="846" w:type="dxa"/>
            <w:vMerge w:val="restart"/>
            <w:shd w:val="clear" w:color="auto" w:fill="auto"/>
          </w:tcPr>
          <w:p w14:paraId="366B8E55" w14:textId="77777777" w:rsidR="00DD3967" w:rsidRPr="00E56EDB" w:rsidRDefault="00DD3967" w:rsidP="00811FF2">
            <w:pPr>
              <w:jc w:val="center"/>
              <w:rPr>
                <w:b/>
                <w:shd w:val="clear" w:color="auto" w:fill="FFFFFF"/>
              </w:rPr>
            </w:pPr>
            <w:r w:rsidRPr="00E56EDB">
              <w:rPr>
                <w:b/>
                <w:shd w:val="clear" w:color="auto" w:fill="FFFFFF"/>
              </w:rPr>
              <w:t>3.</w:t>
            </w:r>
          </w:p>
        </w:tc>
        <w:tc>
          <w:tcPr>
            <w:tcW w:w="3402" w:type="dxa"/>
            <w:vMerge w:val="restart"/>
            <w:shd w:val="clear" w:color="auto" w:fill="auto"/>
          </w:tcPr>
          <w:p w14:paraId="57402AC5" w14:textId="77777777" w:rsidR="00DD3967" w:rsidRPr="00E56EDB" w:rsidRDefault="00DD3967" w:rsidP="00811FF2">
            <w:pPr>
              <w:jc w:val="both"/>
              <w:rPr>
                <w:b/>
                <w:shd w:val="clear" w:color="auto" w:fill="FFFFFF"/>
              </w:rPr>
            </w:pPr>
            <w:r w:rsidRPr="00E56EDB">
              <w:rPr>
                <w:b/>
                <w:shd w:val="clear" w:color="auto" w:fill="FFFFFF"/>
              </w:rPr>
              <w:t>Prof.univ.dr. Brașoveanu Iulian Viorel</w:t>
            </w:r>
          </w:p>
        </w:tc>
        <w:tc>
          <w:tcPr>
            <w:tcW w:w="1134" w:type="dxa"/>
            <w:vMerge w:val="restart"/>
            <w:shd w:val="clear" w:color="auto" w:fill="auto"/>
          </w:tcPr>
          <w:p w14:paraId="53B5A3E1" w14:textId="77777777" w:rsidR="00DD3967" w:rsidRPr="00E56EDB" w:rsidRDefault="00DD3967" w:rsidP="00811FF2">
            <w:pPr>
              <w:jc w:val="center"/>
              <w:rPr>
                <w:b/>
                <w:lang w:val="de-DE"/>
              </w:rPr>
            </w:pPr>
            <w:r w:rsidRPr="00E56EDB">
              <w:rPr>
                <w:b/>
                <w:lang w:val="de-DE"/>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A5CC02F" w14:textId="77777777" w:rsidR="00DD3967" w:rsidRPr="00E56EDB" w:rsidRDefault="00DD3967" w:rsidP="00811FF2">
            <w:pPr>
              <w:jc w:val="both"/>
              <w:rPr>
                <w:bCs/>
                <w:color w:val="0070C0"/>
                <w:lang w:val="fr-FR"/>
              </w:rPr>
            </w:pPr>
            <w:r w:rsidRPr="00E56EDB">
              <w:rPr>
                <w:bCs/>
                <w:color w:val="0070C0"/>
                <w:lang w:val="fr-FR"/>
              </w:rPr>
              <w:t>1. Analize privind impozitarea resursei umane și eficiența companiilor, în România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45B5EC" w14:textId="77777777" w:rsidR="00DD3967" w:rsidRPr="00E56EDB" w:rsidRDefault="00DD3967" w:rsidP="00811FF2">
            <w:pPr>
              <w:jc w:val="both"/>
              <w:rPr>
                <w:bCs/>
                <w:color w:val="0070C0"/>
                <w:lang w:val="fr-FR"/>
              </w:rPr>
            </w:pPr>
            <w:r w:rsidRPr="00E56EDB">
              <w:rPr>
                <w:bCs/>
                <w:color w:val="0070C0"/>
                <w:lang w:val="fr-FR"/>
              </w:rPr>
              <w:t>1. Analyzes regarding the taxation of human resources and the efficiency of companies, in Romania</w:t>
            </w:r>
          </w:p>
        </w:tc>
      </w:tr>
      <w:tr w:rsidR="00DD3967" w:rsidRPr="00E56EDB" w14:paraId="0D38E673" w14:textId="77777777" w:rsidTr="00DD3967">
        <w:trPr>
          <w:trHeight w:val="517"/>
        </w:trPr>
        <w:tc>
          <w:tcPr>
            <w:tcW w:w="846" w:type="dxa"/>
            <w:vMerge/>
            <w:shd w:val="clear" w:color="auto" w:fill="auto"/>
          </w:tcPr>
          <w:p w14:paraId="0D7635FC"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B01B0E8" w14:textId="77777777" w:rsidR="00DD3967" w:rsidRPr="00E56EDB" w:rsidRDefault="00DD3967" w:rsidP="00811FF2">
            <w:pPr>
              <w:jc w:val="center"/>
              <w:rPr>
                <w:b/>
                <w:lang w:val="de-DE"/>
              </w:rPr>
            </w:pPr>
          </w:p>
        </w:tc>
        <w:tc>
          <w:tcPr>
            <w:tcW w:w="1134" w:type="dxa"/>
            <w:vMerge/>
            <w:shd w:val="clear" w:color="auto" w:fill="auto"/>
          </w:tcPr>
          <w:p w14:paraId="5AEC7C23" w14:textId="77777777" w:rsidR="00DD3967" w:rsidRPr="00E56EDB" w:rsidRDefault="00DD3967" w:rsidP="00811FF2">
            <w:pPr>
              <w:jc w:val="center"/>
              <w:rPr>
                <w:b/>
                <w:lang w:val="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D632BF9" w14:textId="77777777" w:rsidR="00DD3967" w:rsidRPr="00E56EDB" w:rsidRDefault="00DD3967" w:rsidP="00811FF2">
            <w:pPr>
              <w:jc w:val="both"/>
              <w:rPr>
                <w:bCs/>
                <w:color w:val="0070C0"/>
                <w:lang w:val="fr-FR"/>
              </w:rPr>
            </w:pPr>
            <w:r w:rsidRPr="00E56EDB">
              <w:rPr>
                <w:bCs/>
                <w:color w:val="0070C0"/>
                <w:lang w:val="fr-FR"/>
              </w:rPr>
              <w:t>2. Dezvoltare regională și servicii financiare în România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9AC075" w14:textId="77777777" w:rsidR="00DD3967" w:rsidRPr="00E56EDB" w:rsidRDefault="00DD3967" w:rsidP="00811FF2">
            <w:pPr>
              <w:jc w:val="both"/>
              <w:rPr>
                <w:bCs/>
                <w:color w:val="0070C0"/>
                <w:lang w:val="fr-FR"/>
              </w:rPr>
            </w:pPr>
            <w:r w:rsidRPr="00E56EDB">
              <w:rPr>
                <w:bCs/>
                <w:color w:val="0070C0"/>
                <w:lang w:val="fr-FR"/>
              </w:rPr>
              <w:t>2. Regional development and financial services in Romania</w:t>
            </w:r>
          </w:p>
        </w:tc>
      </w:tr>
      <w:tr w:rsidR="00DD3967" w:rsidRPr="00E56EDB" w14:paraId="00403ED8" w14:textId="77777777" w:rsidTr="00DD3967">
        <w:trPr>
          <w:trHeight w:val="517"/>
        </w:trPr>
        <w:tc>
          <w:tcPr>
            <w:tcW w:w="846" w:type="dxa"/>
            <w:vMerge/>
            <w:shd w:val="clear" w:color="auto" w:fill="auto"/>
          </w:tcPr>
          <w:p w14:paraId="5AED923B"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70FD412" w14:textId="77777777" w:rsidR="00DD3967" w:rsidRPr="00E56EDB" w:rsidRDefault="00DD3967" w:rsidP="00811FF2">
            <w:pPr>
              <w:jc w:val="center"/>
              <w:rPr>
                <w:b/>
                <w:lang w:val="de-DE"/>
              </w:rPr>
            </w:pPr>
          </w:p>
        </w:tc>
        <w:tc>
          <w:tcPr>
            <w:tcW w:w="1134" w:type="dxa"/>
            <w:vMerge/>
            <w:shd w:val="clear" w:color="auto" w:fill="auto"/>
          </w:tcPr>
          <w:p w14:paraId="6547B34B" w14:textId="77777777" w:rsidR="00DD3967" w:rsidRPr="00E56EDB" w:rsidRDefault="00DD3967" w:rsidP="00811FF2">
            <w:pPr>
              <w:jc w:val="center"/>
              <w:rPr>
                <w:b/>
                <w:lang w:val="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AB62EA6" w14:textId="77777777" w:rsidR="00DD3967" w:rsidRPr="00E56EDB" w:rsidRDefault="00DD3967" w:rsidP="00811FF2">
            <w:pPr>
              <w:jc w:val="both"/>
              <w:rPr>
                <w:bCs/>
                <w:color w:val="0070C0"/>
                <w:lang w:val="fr-FR"/>
              </w:rPr>
            </w:pPr>
            <w:r w:rsidRPr="00E56EDB">
              <w:rPr>
                <w:bCs/>
                <w:color w:val="0070C0"/>
                <w:lang w:val="fr-FR"/>
              </w:rPr>
              <w:t>3. Analize financiare si fiscale ale celor mai mari companii din Romania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A284716" w14:textId="77777777" w:rsidR="00DD3967" w:rsidRPr="00E56EDB" w:rsidRDefault="00DD3967" w:rsidP="00811FF2">
            <w:pPr>
              <w:jc w:val="both"/>
              <w:rPr>
                <w:bCs/>
                <w:color w:val="0070C0"/>
                <w:lang w:val="fr-FR"/>
              </w:rPr>
            </w:pPr>
            <w:r w:rsidRPr="00E56EDB">
              <w:rPr>
                <w:bCs/>
                <w:color w:val="0070C0"/>
                <w:lang w:val="fr-FR"/>
              </w:rPr>
              <w:t>3. Financial and fiscal analyzes of the largest companies in Romania</w:t>
            </w:r>
          </w:p>
        </w:tc>
      </w:tr>
      <w:tr w:rsidR="00DD3967" w:rsidRPr="00E56EDB" w14:paraId="06E9E111" w14:textId="77777777" w:rsidTr="00DD3967">
        <w:trPr>
          <w:trHeight w:val="517"/>
        </w:trPr>
        <w:tc>
          <w:tcPr>
            <w:tcW w:w="846" w:type="dxa"/>
            <w:vMerge/>
            <w:shd w:val="clear" w:color="auto" w:fill="auto"/>
          </w:tcPr>
          <w:p w14:paraId="3BB7A535"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F49B9B3" w14:textId="77777777" w:rsidR="00DD3967" w:rsidRPr="00E56EDB" w:rsidRDefault="00DD3967" w:rsidP="00811FF2">
            <w:pPr>
              <w:jc w:val="center"/>
              <w:rPr>
                <w:b/>
                <w:lang w:val="de-DE"/>
              </w:rPr>
            </w:pPr>
          </w:p>
        </w:tc>
        <w:tc>
          <w:tcPr>
            <w:tcW w:w="1134" w:type="dxa"/>
            <w:vMerge/>
            <w:shd w:val="clear" w:color="auto" w:fill="auto"/>
          </w:tcPr>
          <w:p w14:paraId="1A65C8EB" w14:textId="77777777" w:rsidR="00DD3967" w:rsidRPr="00E56EDB" w:rsidRDefault="00DD3967" w:rsidP="00811FF2">
            <w:pPr>
              <w:jc w:val="center"/>
              <w:rPr>
                <w:b/>
                <w:lang w:val="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DD99E63" w14:textId="77777777" w:rsidR="00DD3967" w:rsidRPr="00E56EDB" w:rsidRDefault="00DD3967" w:rsidP="00811FF2">
            <w:pPr>
              <w:jc w:val="both"/>
              <w:rPr>
                <w:b/>
                <w:color w:val="0070C0"/>
                <w:lang w:val="fr-FR"/>
              </w:rPr>
            </w:pPr>
            <w:r w:rsidRPr="00E56EDB">
              <w:rPr>
                <w:lang w:val="ro-RO"/>
              </w:rPr>
              <w:t xml:space="preserve">4. Analize comparative privind sistemele fiscale moderne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9E0C97" w14:textId="77777777" w:rsidR="00DD3967" w:rsidRPr="00E56EDB" w:rsidRDefault="00DD3967" w:rsidP="00811FF2">
            <w:pPr>
              <w:jc w:val="both"/>
              <w:rPr>
                <w:b/>
                <w:iCs/>
                <w:color w:val="0070C0"/>
                <w:lang w:val="fr-FR"/>
              </w:rPr>
            </w:pPr>
            <w:r w:rsidRPr="00E56EDB">
              <w:rPr>
                <w:lang w:val="ro-RO"/>
              </w:rPr>
              <w:t xml:space="preserve">4. </w:t>
            </w:r>
            <w:r w:rsidRPr="00E56EDB">
              <w:rPr>
                <w:rStyle w:val="hps"/>
                <w:lang w:val="en"/>
              </w:rPr>
              <w:t>Comparative analyzes regarding modern fiscal systems</w:t>
            </w:r>
          </w:p>
        </w:tc>
      </w:tr>
      <w:tr w:rsidR="00DD3967" w:rsidRPr="00E56EDB" w14:paraId="36000BCA" w14:textId="77777777" w:rsidTr="00DD3967">
        <w:trPr>
          <w:trHeight w:val="517"/>
        </w:trPr>
        <w:tc>
          <w:tcPr>
            <w:tcW w:w="846" w:type="dxa"/>
            <w:vMerge w:val="restart"/>
            <w:shd w:val="clear" w:color="auto" w:fill="auto"/>
          </w:tcPr>
          <w:p w14:paraId="556C0FAF" w14:textId="77777777" w:rsidR="00DD3967" w:rsidRPr="00E56EDB" w:rsidRDefault="00DD3967" w:rsidP="00811FF2">
            <w:pPr>
              <w:jc w:val="center"/>
              <w:rPr>
                <w:b/>
                <w:shd w:val="clear" w:color="auto" w:fill="FFFFFF"/>
              </w:rPr>
            </w:pPr>
            <w:r w:rsidRPr="00E56EDB">
              <w:rPr>
                <w:b/>
                <w:shd w:val="clear" w:color="auto" w:fill="FFFFFF"/>
              </w:rPr>
              <w:t>4.</w:t>
            </w:r>
          </w:p>
        </w:tc>
        <w:tc>
          <w:tcPr>
            <w:tcW w:w="3402" w:type="dxa"/>
            <w:vMerge w:val="restart"/>
            <w:shd w:val="clear" w:color="auto" w:fill="auto"/>
          </w:tcPr>
          <w:p w14:paraId="2DA2837E" w14:textId="77777777" w:rsidR="00DD3967" w:rsidRPr="00E56EDB" w:rsidRDefault="00DD3967" w:rsidP="00811FF2">
            <w:pPr>
              <w:jc w:val="both"/>
              <w:rPr>
                <w:b/>
                <w:shd w:val="clear" w:color="auto" w:fill="FFFFFF"/>
              </w:rPr>
            </w:pPr>
            <w:r w:rsidRPr="00E56EDB">
              <w:rPr>
                <w:b/>
                <w:shd w:val="clear" w:color="auto" w:fill="FFFFFF"/>
              </w:rPr>
              <w:t>Prof.univ.dr. Brașoveanu Mihaela Laura</w:t>
            </w:r>
          </w:p>
        </w:tc>
        <w:tc>
          <w:tcPr>
            <w:tcW w:w="1134" w:type="dxa"/>
            <w:vMerge w:val="restart"/>
            <w:shd w:val="clear" w:color="auto" w:fill="auto"/>
          </w:tcPr>
          <w:p w14:paraId="4E9B4739"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3608365E" w14:textId="77777777" w:rsidR="00DD3967" w:rsidRPr="00E56EDB" w:rsidRDefault="00DD3967" w:rsidP="00811FF2">
            <w:pPr>
              <w:jc w:val="both"/>
              <w:rPr>
                <w:bCs/>
                <w:color w:val="0070C0"/>
                <w:lang w:val="fr-FR"/>
              </w:rPr>
            </w:pPr>
            <w:r w:rsidRPr="00E56EDB">
              <w:rPr>
                <w:bCs/>
                <w:color w:val="0070C0"/>
                <w:lang w:val="fr-FR"/>
              </w:rPr>
              <w:t>1. Nivelul de educa</w:t>
            </w:r>
            <w:r w:rsidRPr="00E56EDB">
              <w:rPr>
                <w:bCs/>
                <w:color w:val="0070C0"/>
                <w:lang w:val="ro-RO"/>
              </w:rPr>
              <w:t>ție financiară și piața de capital</w:t>
            </w:r>
          </w:p>
        </w:tc>
        <w:tc>
          <w:tcPr>
            <w:tcW w:w="4536" w:type="dxa"/>
            <w:shd w:val="clear" w:color="auto" w:fill="auto"/>
          </w:tcPr>
          <w:p w14:paraId="741A73C2" w14:textId="77777777" w:rsidR="00DD3967" w:rsidRPr="00E56EDB" w:rsidRDefault="00DD3967" w:rsidP="00811FF2">
            <w:pPr>
              <w:jc w:val="both"/>
              <w:rPr>
                <w:bCs/>
                <w:iCs/>
                <w:color w:val="0070C0"/>
                <w:lang w:val="fr-FR"/>
              </w:rPr>
            </w:pPr>
            <w:r w:rsidRPr="00E56EDB">
              <w:rPr>
                <w:bCs/>
                <w:iCs/>
                <w:color w:val="0070C0"/>
                <w:lang w:val="de-DE"/>
              </w:rPr>
              <w:t>1. Financial literacy and capital market</w:t>
            </w:r>
          </w:p>
        </w:tc>
      </w:tr>
      <w:tr w:rsidR="00DD3967" w:rsidRPr="00E56EDB" w14:paraId="098152E5" w14:textId="77777777" w:rsidTr="00DD3967">
        <w:trPr>
          <w:trHeight w:val="517"/>
        </w:trPr>
        <w:tc>
          <w:tcPr>
            <w:tcW w:w="846" w:type="dxa"/>
            <w:vMerge/>
            <w:shd w:val="clear" w:color="auto" w:fill="auto"/>
          </w:tcPr>
          <w:p w14:paraId="3AD10293"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F5C9219" w14:textId="77777777" w:rsidR="00DD3967" w:rsidRPr="00E56EDB" w:rsidRDefault="00DD3967" w:rsidP="00811FF2">
            <w:pPr>
              <w:jc w:val="center"/>
              <w:rPr>
                <w:b/>
                <w:lang w:val="de-DE"/>
              </w:rPr>
            </w:pPr>
          </w:p>
        </w:tc>
        <w:tc>
          <w:tcPr>
            <w:tcW w:w="1134" w:type="dxa"/>
            <w:vMerge/>
            <w:shd w:val="clear" w:color="auto" w:fill="auto"/>
          </w:tcPr>
          <w:p w14:paraId="1D5DBAFA" w14:textId="77777777" w:rsidR="00DD3967" w:rsidRPr="00E56EDB" w:rsidRDefault="00DD3967" w:rsidP="00811FF2">
            <w:pPr>
              <w:jc w:val="center"/>
              <w:rPr>
                <w:b/>
                <w:lang w:val="de-DE"/>
              </w:rPr>
            </w:pPr>
          </w:p>
        </w:tc>
        <w:tc>
          <w:tcPr>
            <w:tcW w:w="4394" w:type="dxa"/>
            <w:shd w:val="clear" w:color="auto" w:fill="auto"/>
          </w:tcPr>
          <w:p w14:paraId="2FDABFE5" w14:textId="77777777" w:rsidR="00DD3967" w:rsidRPr="00E56EDB" w:rsidRDefault="00DD3967" w:rsidP="00811FF2">
            <w:pPr>
              <w:jc w:val="both"/>
              <w:rPr>
                <w:bCs/>
                <w:color w:val="0070C0"/>
                <w:lang w:val="fr-FR"/>
              </w:rPr>
            </w:pPr>
            <w:r w:rsidRPr="00E56EDB">
              <w:rPr>
                <w:bCs/>
                <w:color w:val="0070C0"/>
                <w:lang w:val="fr-FR"/>
              </w:rPr>
              <w:t>2. Fundamentarea deciziilor de investiții în obținerea de energie regenerabilă</w:t>
            </w:r>
          </w:p>
        </w:tc>
        <w:tc>
          <w:tcPr>
            <w:tcW w:w="4536" w:type="dxa"/>
            <w:shd w:val="clear" w:color="auto" w:fill="auto"/>
          </w:tcPr>
          <w:p w14:paraId="76007B12" w14:textId="77777777" w:rsidR="00DD3967" w:rsidRPr="00E56EDB" w:rsidRDefault="00DD3967" w:rsidP="00811FF2">
            <w:pPr>
              <w:jc w:val="both"/>
              <w:rPr>
                <w:bCs/>
                <w:iCs/>
                <w:color w:val="0070C0"/>
                <w:lang w:val="fr-FR"/>
              </w:rPr>
            </w:pPr>
            <w:r w:rsidRPr="00E56EDB">
              <w:rPr>
                <w:bCs/>
                <w:iCs/>
                <w:color w:val="0070C0"/>
                <w:lang w:val="de-DE"/>
              </w:rPr>
              <w:t>2. Capital budgeting in renewable energy industry</w:t>
            </w:r>
          </w:p>
        </w:tc>
      </w:tr>
      <w:tr w:rsidR="00DD3967" w:rsidRPr="00E56EDB" w14:paraId="63E70739" w14:textId="77777777" w:rsidTr="00DD3967">
        <w:trPr>
          <w:trHeight w:val="517"/>
        </w:trPr>
        <w:tc>
          <w:tcPr>
            <w:tcW w:w="846" w:type="dxa"/>
            <w:vMerge/>
            <w:shd w:val="clear" w:color="auto" w:fill="auto"/>
          </w:tcPr>
          <w:p w14:paraId="4155DE54"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63F0CC4" w14:textId="77777777" w:rsidR="00DD3967" w:rsidRPr="00E56EDB" w:rsidRDefault="00DD3967" w:rsidP="00811FF2">
            <w:pPr>
              <w:jc w:val="center"/>
              <w:rPr>
                <w:b/>
                <w:lang w:val="de-DE"/>
              </w:rPr>
            </w:pPr>
          </w:p>
        </w:tc>
        <w:tc>
          <w:tcPr>
            <w:tcW w:w="1134" w:type="dxa"/>
            <w:vMerge/>
            <w:shd w:val="clear" w:color="auto" w:fill="auto"/>
          </w:tcPr>
          <w:p w14:paraId="0BD9834A" w14:textId="77777777" w:rsidR="00DD3967" w:rsidRPr="00E56EDB" w:rsidRDefault="00DD3967" w:rsidP="00811FF2">
            <w:pPr>
              <w:jc w:val="center"/>
              <w:rPr>
                <w:b/>
                <w:lang w:val="de-DE"/>
              </w:rPr>
            </w:pPr>
          </w:p>
        </w:tc>
        <w:tc>
          <w:tcPr>
            <w:tcW w:w="4394" w:type="dxa"/>
            <w:shd w:val="clear" w:color="auto" w:fill="auto"/>
          </w:tcPr>
          <w:p w14:paraId="328E5752" w14:textId="77777777" w:rsidR="00DD3967" w:rsidRPr="00E56EDB" w:rsidRDefault="00DD3967" w:rsidP="00811FF2">
            <w:pPr>
              <w:jc w:val="both"/>
              <w:rPr>
                <w:bCs/>
                <w:color w:val="0070C0"/>
                <w:lang w:val="fr-FR"/>
              </w:rPr>
            </w:pPr>
            <w:r w:rsidRPr="00E56EDB">
              <w:rPr>
                <w:bCs/>
                <w:color w:val="000000" w:themeColor="text1"/>
                <w:lang w:val="fr-FR"/>
              </w:rPr>
              <w:t>3. Dezvoltarea economică sustenabilă și factorii de influență</w:t>
            </w:r>
          </w:p>
        </w:tc>
        <w:tc>
          <w:tcPr>
            <w:tcW w:w="4536" w:type="dxa"/>
            <w:shd w:val="clear" w:color="auto" w:fill="auto"/>
          </w:tcPr>
          <w:p w14:paraId="19B8A96D" w14:textId="77777777" w:rsidR="00DD3967" w:rsidRPr="00E56EDB" w:rsidRDefault="00DD3967" w:rsidP="00811FF2">
            <w:pPr>
              <w:jc w:val="both"/>
              <w:rPr>
                <w:bCs/>
                <w:iCs/>
                <w:color w:val="0070C0"/>
                <w:lang w:val="fr-FR"/>
              </w:rPr>
            </w:pPr>
            <w:r w:rsidRPr="00E56EDB">
              <w:rPr>
                <w:bCs/>
                <w:iCs/>
                <w:color w:val="000000" w:themeColor="text1"/>
                <w:lang w:val="fr-FR"/>
              </w:rPr>
              <w:t>3. Sustainable economic development and determinants</w:t>
            </w:r>
          </w:p>
        </w:tc>
      </w:tr>
      <w:tr w:rsidR="00DD3967" w:rsidRPr="00E56EDB" w14:paraId="4D32F6BF" w14:textId="77777777" w:rsidTr="00DD3967">
        <w:trPr>
          <w:trHeight w:val="517"/>
        </w:trPr>
        <w:tc>
          <w:tcPr>
            <w:tcW w:w="846" w:type="dxa"/>
            <w:vMerge/>
            <w:shd w:val="clear" w:color="auto" w:fill="auto"/>
          </w:tcPr>
          <w:p w14:paraId="310D135D"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5DACA1B6" w14:textId="77777777" w:rsidR="00DD3967" w:rsidRPr="00E56EDB" w:rsidRDefault="00DD3967" w:rsidP="00811FF2">
            <w:pPr>
              <w:jc w:val="center"/>
              <w:rPr>
                <w:b/>
                <w:lang w:val="de-DE"/>
              </w:rPr>
            </w:pPr>
          </w:p>
        </w:tc>
        <w:tc>
          <w:tcPr>
            <w:tcW w:w="1134" w:type="dxa"/>
            <w:vMerge/>
            <w:shd w:val="clear" w:color="auto" w:fill="auto"/>
          </w:tcPr>
          <w:p w14:paraId="42C4B588" w14:textId="77777777" w:rsidR="00DD3967" w:rsidRPr="00E56EDB" w:rsidRDefault="00DD3967" w:rsidP="00811FF2">
            <w:pPr>
              <w:jc w:val="center"/>
              <w:rPr>
                <w:b/>
                <w:lang w:val="de-DE"/>
              </w:rPr>
            </w:pPr>
          </w:p>
        </w:tc>
        <w:tc>
          <w:tcPr>
            <w:tcW w:w="4394" w:type="dxa"/>
            <w:shd w:val="clear" w:color="auto" w:fill="auto"/>
          </w:tcPr>
          <w:p w14:paraId="0F750A43" w14:textId="77777777" w:rsidR="00DD3967" w:rsidRPr="00E56EDB" w:rsidRDefault="00DD3967" w:rsidP="00811FF2">
            <w:pPr>
              <w:jc w:val="both"/>
              <w:rPr>
                <w:bCs/>
                <w:color w:val="0070C0"/>
                <w:lang w:val="fr-FR"/>
              </w:rPr>
            </w:pPr>
            <w:r w:rsidRPr="00E56EDB">
              <w:rPr>
                <w:bCs/>
                <w:color w:val="000000" w:themeColor="text1"/>
                <w:lang w:val="fr-FR"/>
              </w:rPr>
              <w:t>4. Diversitatea în consiliile de administrație și averea acționarilor în cazul companiilor listate</w:t>
            </w:r>
          </w:p>
        </w:tc>
        <w:tc>
          <w:tcPr>
            <w:tcW w:w="4536" w:type="dxa"/>
            <w:shd w:val="clear" w:color="auto" w:fill="auto"/>
          </w:tcPr>
          <w:p w14:paraId="18175661" w14:textId="77777777" w:rsidR="00DD3967" w:rsidRPr="00E56EDB" w:rsidRDefault="00DD3967" w:rsidP="00811FF2">
            <w:pPr>
              <w:jc w:val="both"/>
              <w:rPr>
                <w:bCs/>
                <w:iCs/>
                <w:color w:val="0070C0"/>
                <w:lang w:val="fr-FR"/>
              </w:rPr>
            </w:pPr>
            <w:r w:rsidRPr="00E56EDB">
              <w:rPr>
                <w:bCs/>
                <w:iCs/>
                <w:color w:val="000000" w:themeColor="text1"/>
                <w:lang w:val="fr-FR"/>
              </w:rPr>
              <w:t>4. Board Diversity and Shareholder</w:t>
            </w:r>
            <w:r w:rsidRPr="00E56EDB">
              <w:rPr>
                <w:bCs/>
                <w:iCs/>
                <w:color w:val="000000" w:themeColor="text1"/>
                <w:lang w:val="en-GB"/>
              </w:rPr>
              <w:t>’s</w:t>
            </w:r>
            <w:r w:rsidRPr="00E56EDB">
              <w:rPr>
                <w:bCs/>
                <w:iCs/>
                <w:color w:val="000000" w:themeColor="text1"/>
                <w:lang w:val="fr-FR"/>
              </w:rPr>
              <w:t xml:space="preserve"> Wealth - A Comprehensive Study of Listed Companies</w:t>
            </w:r>
          </w:p>
        </w:tc>
      </w:tr>
      <w:tr w:rsidR="00DD3967" w:rsidRPr="00E56EDB" w14:paraId="2FF891E7" w14:textId="77777777" w:rsidTr="00DD3967">
        <w:trPr>
          <w:trHeight w:val="517"/>
        </w:trPr>
        <w:tc>
          <w:tcPr>
            <w:tcW w:w="846" w:type="dxa"/>
            <w:vMerge w:val="restart"/>
            <w:shd w:val="clear" w:color="auto" w:fill="auto"/>
          </w:tcPr>
          <w:p w14:paraId="3730E922" w14:textId="77777777" w:rsidR="00DD3967" w:rsidRPr="00E56EDB" w:rsidRDefault="00DD3967" w:rsidP="00811FF2">
            <w:pPr>
              <w:jc w:val="center"/>
              <w:rPr>
                <w:b/>
                <w:shd w:val="clear" w:color="auto" w:fill="FFFFFF"/>
              </w:rPr>
            </w:pPr>
            <w:r w:rsidRPr="00E56EDB">
              <w:rPr>
                <w:b/>
                <w:shd w:val="clear" w:color="auto" w:fill="FFFFFF"/>
              </w:rPr>
              <w:t>5.</w:t>
            </w:r>
          </w:p>
        </w:tc>
        <w:tc>
          <w:tcPr>
            <w:tcW w:w="3402" w:type="dxa"/>
            <w:vMerge w:val="restart"/>
            <w:shd w:val="clear" w:color="auto" w:fill="auto"/>
          </w:tcPr>
          <w:p w14:paraId="6A6C9ED5" w14:textId="77777777" w:rsidR="00DD3967" w:rsidRPr="00E56EDB" w:rsidRDefault="00DD3967" w:rsidP="00811FF2">
            <w:pPr>
              <w:jc w:val="both"/>
              <w:rPr>
                <w:b/>
                <w:shd w:val="clear" w:color="auto" w:fill="FFFFFF"/>
              </w:rPr>
            </w:pPr>
            <w:r w:rsidRPr="00E56EDB">
              <w:rPr>
                <w:b/>
                <w:shd w:val="clear" w:color="auto" w:fill="FFFFFF"/>
              </w:rPr>
              <w:t>Prof.univ.dr. Brezeanu Petre</w:t>
            </w:r>
          </w:p>
        </w:tc>
        <w:tc>
          <w:tcPr>
            <w:tcW w:w="1134" w:type="dxa"/>
            <w:vMerge w:val="restart"/>
            <w:shd w:val="clear" w:color="auto" w:fill="auto"/>
          </w:tcPr>
          <w:p w14:paraId="64163748"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4353A032" w14:textId="77777777" w:rsidR="00DD3967" w:rsidRPr="00E56EDB" w:rsidRDefault="00DD3967" w:rsidP="00811FF2">
            <w:pPr>
              <w:jc w:val="both"/>
              <w:rPr>
                <w:bCs/>
                <w:color w:val="0070C0"/>
                <w:lang w:val="fr-FR"/>
              </w:rPr>
            </w:pPr>
            <w:r w:rsidRPr="00E56EDB">
              <w:rPr>
                <w:bCs/>
                <w:color w:val="0070C0"/>
                <w:lang w:val="fr-FR"/>
              </w:rPr>
              <w:t>1.  Studiu privind impactul elementelor ESG (de mediu, sociale și de guvernanță) asupra performanței financiare în sectorul bancar</w:t>
            </w:r>
          </w:p>
        </w:tc>
        <w:tc>
          <w:tcPr>
            <w:tcW w:w="4536" w:type="dxa"/>
            <w:shd w:val="clear" w:color="auto" w:fill="auto"/>
          </w:tcPr>
          <w:p w14:paraId="7A356C3C" w14:textId="77777777" w:rsidR="00DD3967" w:rsidRPr="00E56EDB" w:rsidRDefault="00DD3967" w:rsidP="00811FF2">
            <w:pPr>
              <w:jc w:val="both"/>
              <w:rPr>
                <w:bCs/>
                <w:iCs/>
                <w:color w:val="0070C0"/>
                <w:lang w:val="fr-FR"/>
              </w:rPr>
            </w:pPr>
            <w:r w:rsidRPr="00E56EDB">
              <w:rPr>
                <w:bCs/>
                <w:iCs/>
                <w:color w:val="0070C0"/>
                <w:lang w:val="de-DE"/>
              </w:rPr>
              <w:t>1. Study on the impact of ESG (environmental, social and governance) elements on financial performance in the banking sector</w:t>
            </w:r>
          </w:p>
        </w:tc>
      </w:tr>
      <w:tr w:rsidR="00DD3967" w:rsidRPr="00E56EDB" w14:paraId="439D8B9A" w14:textId="77777777" w:rsidTr="00DD3967">
        <w:trPr>
          <w:trHeight w:val="517"/>
        </w:trPr>
        <w:tc>
          <w:tcPr>
            <w:tcW w:w="846" w:type="dxa"/>
            <w:vMerge/>
            <w:shd w:val="clear" w:color="auto" w:fill="auto"/>
          </w:tcPr>
          <w:p w14:paraId="6E020BBA"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5F88E357" w14:textId="77777777" w:rsidR="00DD3967" w:rsidRPr="00E56EDB" w:rsidRDefault="00DD3967" w:rsidP="00811FF2">
            <w:pPr>
              <w:jc w:val="center"/>
              <w:rPr>
                <w:b/>
                <w:lang w:val="de-DE"/>
              </w:rPr>
            </w:pPr>
          </w:p>
        </w:tc>
        <w:tc>
          <w:tcPr>
            <w:tcW w:w="1134" w:type="dxa"/>
            <w:vMerge/>
            <w:shd w:val="clear" w:color="auto" w:fill="auto"/>
          </w:tcPr>
          <w:p w14:paraId="21867BB7" w14:textId="77777777" w:rsidR="00DD3967" w:rsidRPr="00E56EDB" w:rsidRDefault="00DD3967" w:rsidP="00811FF2">
            <w:pPr>
              <w:jc w:val="center"/>
              <w:rPr>
                <w:b/>
                <w:lang w:val="de-DE"/>
              </w:rPr>
            </w:pPr>
          </w:p>
        </w:tc>
        <w:tc>
          <w:tcPr>
            <w:tcW w:w="4394" w:type="dxa"/>
            <w:shd w:val="clear" w:color="auto" w:fill="auto"/>
          </w:tcPr>
          <w:p w14:paraId="3F44DFAA" w14:textId="77777777" w:rsidR="00DD3967" w:rsidRPr="00E56EDB" w:rsidRDefault="00DD3967" w:rsidP="00811FF2">
            <w:pPr>
              <w:jc w:val="both"/>
              <w:rPr>
                <w:bCs/>
                <w:color w:val="0070C0"/>
                <w:lang w:val="fr-FR"/>
              </w:rPr>
            </w:pPr>
            <w:r w:rsidRPr="00E56EDB">
              <w:rPr>
                <w:bCs/>
                <w:color w:val="0070C0"/>
                <w:lang w:val="fr-FR"/>
              </w:rPr>
              <w:t>2. Studiu privind impactul digitalizării serviciilor asupra strategiilor de competitivitate în industria bancară</w:t>
            </w:r>
          </w:p>
        </w:tc>
        <w:tc>
          <w:tcPr>
            <w:tcW w:w="4536" w:type="dxa"/>
            <w:shd w:val="clear" w:color="auto" w:fill="auto"/>
          </w:tcPr>
          <w:p w14:paraId="504561D6" w14:textId="77777777" w:rsidR="00DD3967" w:rsidRPr="00E56EDB" w:rsidRDefault="00DD3967" w:rsidP="00811FF2">
            <w:pPr>
              <w:jc w:val="both"/>
              <w:rPr>
                <w:bCs/>
                <w:iCs/>
                <w:color w:val="0070C0"/>
                <w:lang w:val="fr-FR"/>
              </w:rPr>
            </w:pPr>
            <w:r w:rsidRPr="00E56EDB">
              <w:rPr>
                <w:bCs/>
                <w:iCs/>
                <w:color w:val="0070C0"/>
                <w:lang w:val="de-DE"/>
              </w:rPr>
              <w:t>2. Study on the impact of digitization of services on competitiveness strategies in the banking industry</w:t>
            </w:r>
          </w:p>
        </w:tc>
      </w:tr>
      <w:tr w:rsidR="00DD3967" w:rsidRPr="00E56EDB" w14:paraId="4A8144B2" w14:textId="77777777" w:rsidTr="00DD3967">
        <w:trPr>
          <w:trHeight w:val="517"/>
        </w:trPr>
        <w:tc>
          <w:tcPr>
            <w:tcW w:w="846" w:type="dxa"/>
            <w:vMerge/>
            <w:shd w:val="clear" w:color="auto" w:fill="auto"/>
          </w:tcPr>
          <w:p w14:paraId="0E017302"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8A5C1F5" w14:textId="77777777" w:rsidR="00DD3967" w:rsidRPr="00E56EDB" w:rsidRDefault="00DD3967" w:rsidP="00811FF2">
            <w:pPr>
              <w:jc w:val="center"/>
              <w:rPr>
                <w:b/>
                <w:lang w:val="de-DE"/>
              </w:rPr>
            </w:pPr>
          </w:p>
        </w:tc>
        <w:tc>
          <w:tcPr>
            <w:tcW w:w="1134" w:type="dxa"/>
            <w:vMerge/>
            <w:shd w:val="clear" w:color="auto" w:fill="auto"/>
          </w:tcPr>
          <w:p w14:paraId="3A0EB09E" w14:textId="77777777" w:rsidR="00DD3967" w:rsidRPr="00E56EDB" w:rsidRDefault="00DD3967" w:rsidP="00811FF2">
            <w:pPr>
              <w:jc w:val="center"/>
              <w:rPr>
                <w:b/>
                <w:lang w:val="de-DE"/>
              </w:rPr>
            </w:pPr>
          </w:p>
        </w:tc>
        <w:tc>
          <w:tcPr>
            <w:tcW w:w="4394" w:type="dxa"/>
            <w:shd w:val="clear" w:color="auto" w:fill="auto"/>
          </w:tcPr>
          <w:p w14:paraId="609A645B" w14:textId="77777777" w:rsidR="00DD3967" w:rsidRPr="00E56EDB" w:rsidRDefault="00DD3967" w:rsidP="00811FF2">
            <w:pPr>
              <w:jc w:val="both"/>
              <w:rPr>
                <w:bCs/>
                <w:color w:val="0070C0"/>
                <w:lang w:val="fr-FR"/>
              </w:rPr>
            </w:pPr>
            <w:r w:rsidRPr="00E56EDB">
              <w:rPr>
                <w:bCs/>
                <w:color w:val="0070C0"/>
                <w:lang w:val="fr-FR"/>
              </w:rPr>
              <w:t>3. Studiu privind impactul Tehnologiei Blockchain asupra instituțiilor financiare</w:t>
            </w:r>
          </w:p>
        </w:tc>
        <w:tc>
          <w:tcPr>
            <w:tcW w:w="4536" w:type="dxa"/>
            <w:shd w:val="clear" w:color="auto" w:fill="auto"/>
          </w:tcPr>
          <w:p w14:paraId="1E08D16D" w14:textId="77777777" w:rsidR="00DD3967" w:rsidRPr="00E56EDB" w:rsidRDefault="00DD3967" w:rsidP="00811FF2">
            <w:pPr>
              <w:jc w:val="both"/>
              <w:rPr>
                <w:bCs/>
                <w:iCs/>
                <w:color w:val="0070C0"/>
                <w:lang w:val="fr-FR"/>
              </w:rPr>
            </w:pPr>
            <w:r w:rsidRPr="00E56EDB">
              <w:rPr>
                <w:bCs/>
                <w:iCs/>
                <w:color w:val="0070C0"/>
                <w:lang w:val="de-DE"/>
              </w:rPr>
              <w:t>3. Study on the Impact of Blockchain Technology on Financial Institutions</w:t>
            </w:r>
          </w:p>
        </w:tc>
      </w:tr>
      <w:tr w:rsidR="00DD3967" w:rsidRPr="00E56EDB" w14:paraId="729B24AD" w14:textId="77777777" w:rsidTr="00DD3967">
        <w:trPr>
          <w:trHeight w:val="517"/>
        </w:trPr>
        <w:tc>
          <w:tcPr>
            <w:tcW w:w="846" w:type="dxa"/>
            <w:vMerge/>
            <w:shd w:val="clear" w:color="auto" w:fill="auto"/>
          </w:tcPr>
          <w:p w14:paraId="5C353183"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FB9480D" w14:textId="77777777" w:rsidR="00DD3967" w:rsidRPr="00E56EDB" w:rsidRDefault="00DD3967" w:rsidP="00811FF2">
            <w:pPr>
              <w:jc w:val="center"/>
              <w:rPr>
                <w:b/>
                <w:lang w:val="de-DE"/>
              </w:rPr>
            </w:pPr>
          </w:p>
        </w:tc>
        <w:tc>
          <w:tcPr>
            <w:tcW w:w="1134" w:type="dxa"/>
            <w:vMerge/>
            <w:shd w:val="clear" w:color="auto" w:fill="auto"/>
          </w:tcPr>
          <w:p w14:paraId="020E1649" w14:textId="77777777" w:rsidR="00DD3967" w:rsidRPr="00E56EDB" w:rsidRDefault="00DD3967" w:rsidP="00811FF2">
            <w:pPr>
              <w:jc w:val="center"/>
              <w:rPr>
                <w:b/>
                <w:lang w:val="de-DE"/>
              </w:rPr>
            </w:pPr>
          </w:p>
        </w:tc>
        <w:tc>
          <w:tcPr>
            <w:tcW w:w="4394" w:type="dxa"/>
            <w:shd w:val="clear" w:color="auto" w:fill="auto"/>
          </w:tcPr>
          <w:p w14:paraId="71798FDC" w14:textId="77777777" w:rsidR="00DD3967" w:rsidRPr="00E56EDB" w:rsidRDefault="00DD3967" w:rsidP="00811FF2">
            <w:pPr>
              <w:jc w:val="both"/>
              <w:rPr>
                <w:bCs/>
                <w:color w:val="0070C0"/>
                <w:lang w:val="fr-FR"/>
              </w:rPr>
            </w:pPr>
            <w:r w:rsidRPr="00E56EDB">
              <w:rPr>
                <w:bCs/>
                <w:color w:val="0070C0"/>
                <w:lang w:val="fr-FR"/>
              </w:rPr>
              <w:t>4. Studiu privind identificarea surselor disponibile de finanțare pentru organizațiile din economia socială</w:t>
            </w:r>
          </w:p>
        </w:tc>
        <w:tc>
          <w:tcPr>
            <w:tcW w:w="4536" w:type="dxa"/>
            <w:shd w:val="clear" w:color="auto" w:fill="auto"/>
          </w:tcPr>
          <w:p w14:paraId="5F90E49B" w14:textId="77777777" w:rsidR="00DD3967" w:rsidRPr="00E56EDB" w:rsidRDefault="00DD3967" w:rsidP="00811FF2">
            <w:pPr>
              <w:jc w:val="both"/>
              <w:rPr>
                <w:bCs/>
                <w:iCs/>
                <w:color w:val="0070C0"/>
                <w:lang w:val="fr-FR"/>
              </w:rPr>
            </w:pPr>
            <w:r w:rsidRPr="00E56EDB">
              <w:rPr>
                <w:bCs/>
                <w:iCs/>
                <w:color w:val="0070C0"/>
                <w:lang w:val="de-DE"/>
              </w:rPr>
              <w:t>4. Study on the identification of available sources of funding for organizations in the social economy</w:t>
            </w:r>
          </w:p>
        </w:tc>
      </w:tr>
      <w:tr w:rsidR="00DD3967" w:rsidRPr="00E56EDB" w14:paraId="5E546294" w14:textId="77777777" w:rsidTr="00DD3967">
        <w:trPr>
          <w:trHeight w:val="517"/>
        </w:trPr>
        <w:tc>
          <w:tcPr>
            <w:tcW w:w="846" w:type="dxa"/>
            <w:vMerge/>
            <w:shd w:val="clear" w:color="auto" w:fill="auto"/>
          </w:tcPr>
          <w:p w14:paraId="44DAF7E9"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F657140" w14:textId="77777777" w:rsidR="00DD3967" w:rsidRPr="00E56EDB" w:rsidRDefault="00DD3967" w:rsidP="00811FF2">
            <w:pPr>
              <w:jc w:val="center"/>
              <w:rPr>
                <w:b/>
                <w:lang w:val="de-DE"/>
              </w:rPr>
            </w:pPr>
          </w:p>
        </w:tc>
        <w:tc>
          <w:tcPr>
            <w:tcW w:w="1134" w:type="dxa"/>
            <w:vMerge/>
            <w:shd w:val="clear" w:color="auto" w:fill="auto"/>
          </w:tcPr>
          <w:p w14:paraId="11B6624B" w14:textId="77777777" w:rsidR="00DD3967" w:rsidRPr="00E56EDB" w:rsidRDefault="00DD3967" w:rsidP="00811FF2">
            <w:pPr>
              <w:jc w:val="center"/>
              <w:rPr>
                <w:b/>
                <w:lang w:val="de-DE"/>
              </w:rPr>
            </w:pPr>
          </w:p>
        </w:tc>
        <w:tc>
          <w:tcPr>
            <w:tcW w:w="4394" w:type="dxa"/>
            <w:shd w:val="clear" w:color="auto" w:fill="auto"/>
          </w:tcPr>
          <w:p w14:paraId="1CE59A02" w14:textId="77777777" w:rsidR="00DD3967" w:rsidRPr="00E56EDB" w:rsidRDefault="00DD3967" w:rsidP="00811FF2">
            <w:pPr>
              <w:jc w:val="both"/>
              <w:rPr>
                <w:bCs/>
                <w:color w:val="0070C0"/>
                <w:lang w:val="fr-FR"/>
              </w:rPr>
            </w:pPr>
            <w:r w:rsidRPr="00E56EDB">
              <w:rPr>
                <w:color w:val="000000" w:themeColor="text1"/>
                <w:lang w:val="fr-FR"/>
              </w:rPr>
              <w:t>5. Studiu comparativ privind comportamentul fiscal in țările membre ale Uniunii Europene</w:t>
            </w:r>
          </w:p>
        </w:tc>
        <w:tc>
          <w:tcPr>
            <w:tcW w:w="4536" w:type="dxa"/>
            <w:shd w:val="clear" w:color="auto" w:fill="auto"/>
          </w:tcPr>
          <w:p w14:paraId="2F52127F" w14:textId="77777777" w:rsidR="00DD3967" w:rsidRPr="00E56EDB" w:rsidRDefault="00DD3967" w:rsidP="00811FF2">
            <w:pPr>
              <w:jc w:val="both"/>
              <w:rPr>
                <w:bCs/>
                <w:iCs/>
                <w:color w:val="0070C0"/>
                <w:lang w:val="fr-FR"/>
              </w:rPr>
            </w:pPr>
            <w:r w:rsidRPr="00E56EDB">
              <w:rPr>
                <w:iCs/>
                <w:color w:val="000000" w:themeColor="text1"/>
                <w:lang w:val="de-DE"/>
              </w:rPr>
              <w:t>5. Comparative study on the fiscal behavior in the member countries of the European Union</w:t>
            </w:r>
          </w:p>
        </w:tc>
      </w:tr>
      <w:tr w:rsidR="00DD3967" w:rsidRPr="00E56EDB" w14:paraId="7339B8F7" w14:textId="77777777" w:rsidTr="00DD3967">
        <w:trPr>
          <w:trHeight w:val="517"/>
        </w:trPr>
        <w:tc>
          <w:tcPr>
            <w:tcW w:w="846" w:type="dxa"/>
            <w:vMerge/>
            <w:shd w:val="clear" w:color="auto" w:fill="auto"/>
          </w:tcPr>
          <w:p w14:paraId="66569E02"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3F88F31" w14:textId="77777777" w:rsidR="00DD3967" w:rsidRPr="00E56EDB" w:rsidRDefault="00DD3967" w:rsidP="00811FF2">
            <w:pPr>
              <w:jc w:val="center"/>
              <w:rPr>
                <w:b/>
                <w:lang w:val="de-DE"/>
              </w:rPr>
            </w:pPr>
          </w:p>
        </w:tc>
        <w:tc>
          <w:tcPr>
            <w:tcW w:w="1134" w:type="dxa"/>
            <w:vMerge/>
            <w:shd w:val="clear" w:color="auto" w:fill="auto"/>
          </w:tcPr>
          <w:p w14:paraId="119A03D3" w14:textId="77777777" w:rsidR="00DD3967" w:rsidRPr="00E56EDB" w:rsidRDefault="00DD3967" w:rsidP="00811FF2">
            <w:pPr>
              <w:jc w:val="center"/>
              <w:rPr>
                <w:b/>
                <w:lang w:val="de-DE"/>
              </w:rPr>
            </w:pPr>
          </w:p>
        </w:tc>
        <w:tc>
          <w:tcPr>
            <w:tcW w:w="4394" w:type="dxa"/>
            <w:shd w:val="clear" w:color="auto" w:fill="auto"/>
          </w:tcPr>
          <w:p w14:paraId="5C9171E5" w14:textId="77777777" w:rsidR="00DD3967" w:rsidRPr="00E56EDB" w:rsidRDefault="00DD3967" w:rsidP="00811FF2">
            <w:pPr>
              <w:jc w:val="both"/>
              <w:rPr>
                <w:bCs/>
                <w:color w:val="0070C0"/>
                <w:lang w:val="fr-FR"/>
              </w:rPr>
            </w:pPr>
            <w:r w:rsidRPr="00E56EDB">
              <w:rPr>
                <w:color w:val="000000" w:themeColor="text1"/>
                <w:lang w:val="fr-FR"/>
              </w:rPr>
              <w:t>6. Studiu privind factorii cu influență asupra performanței și valorii companiilor</w:t>
            </w:r>
          </w:p>
        </w:tc>
        <w:tc>
          <w:tcPr>
            <w:tcW w:w="4536" w:type="dxa"/>
            <w:shd w:val="clear" w:color="auto" w:fill="auto"/>
          </w:tcPr>
          <w:p w14:paraId="52CB3987" w14:textId="77777777" w:rsidR="00DD3967" w:rsidRPr="00E56EDB" w:rsidRDefault="00DD3967" w:rsidP="00811FF2">
            <w:pPr>
              <w:jc w:val="both"/>
              <w:rPr>
                <w:bCs/>
                <w:iCs/>
                <w:color w:val="0070C0"/>
                <w:lang w:val="fr-FR"/>
              </w:rPr>
            </w:pPr>
            <w:r w:rsidRPr="00E56EDB">
              <w:rPr>
                <w:iCs/>
                <w:color w:val="000000" w:themeColor="text1"/>
                <w:lang w:val="de-DE"/>
              </w:rPr>
              <w:t>6. Study on factors influencing the performance and value of companies</w:t>
            </w:r>
          </w:p>
        </w:tc>
      </w:tr>
      <w:tr w:rsidR="00DD3967" w:rsidRPr="00E56EDB" w14:paraId="48216A17" w14:textId="77777777" w:rsidTr="00DD3967">
        <w:trPr>
          <w:trHeight w:val="517"/>
        </w:trPr>
        <w:tc>
          <w:tcPr>
            <w:tcW w:w="846" w:type="dxa"/>
            <w:vMerge/>
            <w:shd w:val="clear" w:color="auto" w:fill="auto"/>
          </w:tcPr>
          <w:p w14:paraId="0879D7D1"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4559189C" w14:textId="77777777" w:rsidR="00DD3967" w:rsidRPr="00E56EDB" w:rsidRDefault="00DD3967" w:rsidP="00811FF2">
            <w:pPr>
              <w:jc w:val="center"/>
              <w:rPr>
                <w:b/>
                <w:lang w:val="de-DE"/>
              </w:rPr>
            </w:pPr>
          </w:p>
        </w:tc>
        <w:tc>
          <w:tcPr>
            <w:tcW w:w="1134" w:type="dxa"/>
            <w:vMerge/>
            <w:shd w:val="clear" w:color="auto" w:fill="auto"/>
          </w:tcPr>
          <w:p w14:paraId="0611EE8B" w14:textId="77777777" w:rsidR="00DD3967" w:rsidRPr="00E56EDB" w:rsidRDefault="00DD3967" w:rsidP="00811FF2">
            <w:pPr>
              <w:jc w:val="center"/>
              <w:rPr>
                <w:b/>
                <w:lang w:val="de-DE"/>
              </w:rPr>
            </w:pPr>
          </w:p>
        </w:tc>
        <w:tc>
          <w:tcPr>
            <w:tcW w:w="4394" w:type="dxa"/>
            <w:shd w:val="clear" w:color="auto" w:fill="auto"/>
          </w:tcPr>
          <w:p w14:paraId="78F9041D" w14:textId="77777777" w:rsidR="00DD3967" w:rsidRPr="00E56EDB" w:rsidRDefault="00DD3967" w:rsidP="00811FF2">
            <w:pPr>
              <w:jc w:val="both"/>
              <w:rPr>
                <w:bCs/>
                <w:color w:val="0070C0"/>
                <w:lang w:val="fr-FR"/>
              </w:rPr>
            </w:pPr>
            <w:r w:rsidRPr="00E56EDB">
              <w:rPr>
                <w:color w:val="000000" w:themeColor="text1"/>
                <w:lang w:val="fr-FR"/>
              </w:rPr>
              <w:t>7. Studiu privind riscurile asociate criptomonedelor</w:t>
            </w:r>
          </w:p>
        </w:tc>
        <w:tc>
          <w:tcPr>
            <w:tcW w:w="4536" w:type="dxa"/>
            <w:shd w:val="clear" w:color="auto" w:fill="auto"/>
          </w:tcPr>
          <w:p w14:paraId="041FC087" w14:textId="77777777" w:rsidR="00DD3967" w:rsidRPr="00E56EDB" w:rsidRDefault="00DD3967" w:rsidP="00811FF2">
            <w:pPr>
              <w:jc w:val="both"/>
              <w:rPr>
                <w:bCs/>
                <w:iCs/>
                <w:color w:val="0070C0"/>
                <w:lang w:val="fr-FR"/>
              </w:rPr>
            </w:pPr>
            <w:r w:rsidRPr="00E56EDB">
              <w:rPr>
                <w:iCs/>
                <w:color w:val="000000" w:themeColor="text1"/>
                <w:lang w:val="de-DE"/>
              </w:rPr>
              <w:t>7. Study on risks associated with cryptocurrencies</w:t>
            </w:r>
          </w:p>
        </w:tc>
      </w:tr>
      <w:tr w:rsidR="00DD3967" w:rsidRPr="00E56EDB" w14:paraId="2D215378" w14:textId="77777777" w:rsidTr="00DD3967">
        <w:trPr>
          <w:trHeight w:val="517"/>
        </w:trPr>
        <w:tc>
          <w:tcPr>
            <w:tcW w:w="846" w:type="dxa"/>
            <w:vMerge/>
            <w:shd w:val="clear" w:color="auto" w:fill="auto"/>
          </w:tcPr>
          <w:p w14:paraId="44EFD23E"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3F615EDA" w14:textId="77777777" w:rsidR="00DD3967" w:rsidRPr="00E56EDB" w:rsidRDefault="00DD3967" w:rsidP="00811FF2">
            <w:pPr>
              <w:jc w:val="center"/>
              <w:rPr>
                <w:b/>
                <w:lang w:val="de-DE"/>
              </w:rPr>
            </w:pPr>
          </w:p>
        </w:tc>
        <w:tc>
          <w:tcPr>
            <w:tcW w:w="1134" w:type="dxa"/>
            <w:vMerge/>
            <w:shd w:val="clear" w:color="auto" w:fill="auto"/>
          </w:tcPr>
          <w:p w14:paraId="1580B23B" w14:textId="77777777" w:rsidR="00DD3967" w:rsidRPr="00E56EDB" w:rsidRDefault="00DD3967" w:rsidP="00811FF2">
            <w:pPr>
              <w:jc w:val="center"/>
              <w:rPr>
                <w:b/>
                <w:lang w:val="de-DE"/>
              </w:rPr>
            </w:pPr>
          </w:p>
        </w:tc>
        <w:tc>
          <w:tcPr>
            <w:tcW w:w="4394" w:type="dxa"/>
            <w:shd w:val="clear" w:color="auto" w:fill="auto"/>
          </w:tcPr>
          <w:p w14:paraId="05423D88" w14:textId="77777777" w:rsidR="00DD3967" w:rsidRPr="00E56EDB" w:rsidRDefault="00DD3967" w:rsidP="00811FF2">
            <w:pPr>
              <w:jc w:val="both"/>
              <w:rPr>
                <w:bCs/>
                <w:color w:val="0070C0"/>
                <w:lang w:val="fr-FR"/>
              </w:rPr>
            </w:pPr>
            <w:r w:rsidRPr="00E56EDB">
              <w:rPr>
                <w:color w:val="000000" w:themeColor="text1"/>
                <w:lang w:val="fr-FR"/>
              </w:rPr>
              <w:t>8. Studiu privind factorii determinanți ai fraudei și evaziunii fiscale și impactului lor asupra nivelului de dezvoltare economică și socială în România</w:t>
            </w:r>
          </w:p>
        </w:tc>
        <w:tc>
          <w:tcPr>
            <w:tcW w:w="4536" w:type="dxa"/>
            <w:shd w:val="clear" w:color="auto" w:fill="auto"/>
          </w:tcPr>
          <w:p w14:paraId="593F3171" w14:textId="77777777" w:rsidR="00DD3967" w:rsidRPr="00E56EDB" w:rsidRDefault="00DD3967" w:rsidP="00811FF2">
            <w:pPr>
              <w:jc w:val="both"/>
              <w:rPr>
                <w:bCs/>
                <w:iCs/>
                <w:color w:val="0070C0"/>
                <w:lang w:val="fr-FR"/>
              </w:rPr>
            </w:pPr>
            <w:r w:rsidRPr="00E56EDB">
              <w:rPr>
                <w:iCs/>
                <w:color w:val="000000" w:themeColor="text1"/>
                <w:lang w:val="de-DE"/>
              </w:rPr>
              <w:t>8. Study on the determining factors of tax fraud and evasion and their impact on the level of economic and social development in Romania</w:t>
            </w:r>
          </w:p>
        </w:tc>
      </w:tr>
      <w:tr w:rsidR="00DD3967" w:rsidRPr="00E56EDB" w14:paraId="6AA0B692" w14:textId="77777777" w:rsidTr="00DD3967">
        <w:trPr>
          <w:trHeight w:val="517"/>
        </w:trPr>
        <w:tc>
          <w:tcPr>
            <w:tcW w:w="846" w:type="dxa"/>
            <w:vMerge/>
            <w:shd w:val="clear" w:color="auto" w:fill="auto"/>
          </w:tcPr>
          <w:p w14:paraId="728BFF5A"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FD01AF3" w14:textId="77777777" w:rsidR="00DD3967" w:rsidRPr="00E56EDB" w:rsidRDefault="00DD3967" w:rsidP="00811FF2">
            <w:pPr>
              <w:jc w:val="center"/>
              <w:rPr>
                <w:b/>
                <w:lang w:val="de-DE"/>
              </w:rPr>
            </w:pPr>
          </w:p>
        </w:tc>
        <w:tc>
          <w:tcPr>
            <w:tcW w:w="1134" w:type="dxa"/>
            <w:vMerge/>
            <w:shd w:val="clear" w:color="auto" w:fill="auto"/>
          </w:tcPr>
          <w:p w14:paraId="6DA6D4D6" w14:textId="77777777" w:rsidR="00DD3967" w:rsidRPr="00E56EDB" w:rsidRDefault="00DD3967" w:rsidP="00811FF2">
            <w:pPr>
              <w:jc w:val="center"/>
              <w:rPr>
                <w:b/>
                <w:lang w:val="de-DE"/>
              </w:rPr>
            </w:pPr>
          </w:p>
        </w:tc>
        <w:tc>
          <w:tcPr>
            <w:tcW w:w="4394" w:type="dxa"/>
            <w:shd w:val="clear" w:color="auto" w:fill="auto"/>
          </w:tcPr>
          <w:p w14:paraId="343FF99F" w14:textId="77777777" w:rsidR="00DD3967" w:rsidRPr="00E56EDB" w:rsidRDefault="00DD3967" w:rsidP="00811FF2">
            <w:pPr>
              <w:jc w:val="both"/>
              <w:rPr>
                <w:bCs/>
                <w:color w:val="0070C0"/>
                <w:lang w:val="fr-FR"/>
              </w:rPr>
            </w:pPr>
            <w:r w:rsidRPr="00E56EDB">
              <w:rPr>
                <w:color w:val="000000" w:themeColor="text1"/>
                <w:lang w:val="fr-FR"/>
              </w:rPr>
              <w:t>9.</w:t>
            </w:r>
            <w:r w:rsidRPr="00E56EDB">
              <w:rPr>
                <w:color w:val="000000" w:themeColor="text1"/>
              </w:rPr>
              <w:t xml:space="preserve"> </w:t>
            </w:r>
            <w:r w:rsidRPr="00E56EDB">
              <w:rPr>
                <w:color w:val="000000" w:themeColor="text1"/>
                <w:lang w:val="fr-FR"/>
              </w:rPr>
              <w:t>Studiu privind impactul deciziei de finanțare asupra performanței financiare și a valorii companiilor</w:t>
            </w:r>
          </w:p>
        </w:tc>
        <w:tc>
          <w:tcPr>
            <w:tcW w:w="4536" w:type="dxa"/>
            <w:shd w:val="clear" w:color="auto" w:fill="auto"/>
          </w:tcPr>
          <w:p w14:paraId="1558278D" w14:textId="77777777" w:rsidR="00DD3967" w:rsidRPr="00E56EDB" w:rsidRDefault="00DD3967" w:rsidP="00811FF2">
            <w:pPr>
              <w:jc w:val="both"/>
              <w:rPr>
                <w:bCs/>
                <w:iCs/>
                <w:color w:val="0070C0"/>
                <w:lang w:val="fr-FR"/>
              </w:rPr>
            </w:pPr>
            <w:r w:rsidRPr="00E56EDB">
              <w:rPr>
                <w:iCs/>
                <w:color w:val="000000" w:themeColor="text1"/>
                <w:lang w:val="fr-FR"/>
              </w:rPr>
              <w:t>9.</w:t>
            </w:r>
            <w:r w:rsidRPr="00E56EDB">
              <w:rPr>
                <w:color w:val="000000" w:themeColor="text1"/>
              </w:rPr>
              <w:t xml:space="preserve"> </w:t>
            </w:r>
            <w:r w:rsidRPr="00E56EDB">
              <w:rPr>
                <w:iCs/>
                <w:color w:val="000000" w:themeColor="text1"/>
                <w:lang w:val="fr-FR"/>
              </w:rPr>
              <w:t>Study on the impact of the financing decision on the financial performance and value of the companies</w:t>
            </w:r>
          </w:p>
        </w:tc>
      </w:tr>
      <w:tr w:rsidR="00DD3967" w:rsidRPr="00E56EDB" w14:paraId="62902167" w14:textId="77777777" w:rsidTr="00DD3967">
        <w:trPr>
          <w:trHeight w:val="517"/>
        </w:trPr>
        <w:tc>
          <w:tcPr>
            <w:tcW w:w="846" w:type="dxa"/>
            <w:vMerge w:val="restart"/>
            <w:shd w:val="clear" w:color="auto" w:fill="auto"/>
          </w:tcPr>
          <w:p w14:paraId="3288E611" w14:textId="77777777" w:rsidR="00DD3967" w:rsidRPr="00E56EDB" w:rsidRDefault="00DD3967" w:rsidP="00811FF2">
            <w:pPr>
              <w:jc w:val="center"/>
              <w:rPr>
                <w:b/>
                <w:shd w:val="clear" w:color="auto" w:fill="FFFFFF"/>
              </w:rPr>
            </w:pPr>
            <w:r w:rsidRPr="00E56EDB">
              <w:rPr>
                <w:b/>
                <w:shd w:val="clear" w:color="auto" w:fill="FFFFFF"/>
              </w:rPr>
              <w:t>6.</w:t>
            </w:r>
          </w:p>
        </w:tc>
        <w:tc>
          <w:tcPr>
            <w:tcW w:w="3402" w:type="dxa"/>
            <w:vMerge w:val="restart"/>
            <w:shd w:val="clear" w:color="auto" w:fill="auto"/>
          </w:tcPr>
          <w:p w14:paraId="48EEEAA6" w14:textId="77777777" w:rsidR="00DD3967" w:rsidRPr="00E56EDB" w:rsidRDefault="00DD3967" w:rsidP="00811FF2">
            <w:pPr>
              <w:jc w:val="both"/>
              <w:rPr>
                <w:b/>
                <w:shd w:val="clear" w:color="auto" w:fill="FFFFFF"/>
              </w:rPr>
            </w:pPr>
            <w:r w:rsidRPr="00E56EDB">
              <w:rPr>
                <w:b/>
                <w:shd w:val="clear" w:color="auto" w:fill="FFFFFF"/>
              </w:rPr>
              <w:t>Conf.univ.dr. Ciobanu Radu</w:t>
            </w:r>
          </w:p>
        </w:tc>
        <w:tc>
          <w:tcPr>
            <w:tcW w:w="1134" w:type="dxa"/>
            <w:vMerge w:val="restart"/>
            <w:shd w:val="clear" w:color="auto" w:fill="auto"/>
          </w:tcPr>
          <w:p w14:paraId="10ACBF4B"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4E3363AE" w14:textId="77777777" w:rsidR="00DD3967" w:rsidRPr="00E56EDB" w:rsidRDefault="00DD3967" w:rsidP="00811FF2">
            <w:pPr>
              <w:jc w:val="both"/>
              <w:rPr>
                <w:color w:val="0070C0"/>
                <w:lang w:val="fr-FR"/>
              </w:rPr>
            </w:pPr>
            <w:r w:rsidRPr="00E56EDB">
              <w:rPr>
                <w:color w:val="0070C0"/>
                <w:lang w:val="fr-FR"/>
              </w:rPr>
              <w:t>1. Creșterea gradului de alfabetizare financiara. O analiză a efectelor educatiei financiare asupra comportamentelor indivizilor</w:t>
            </w:r>
          </w:p>
        </w:tc>
        <w:tc>
          <w:tcPr>
            <w:tcW w:w="4536" w:type="dxa"/>
            <w:shd w:val="clear" w:color="auto" w:fill="auto"/>
          </w:tcPr>
          <w:p w14:paraId="2483F656" w14:textId="77777777" w:rsidR="00DD3967" w:rsidRPr="00E56EDB" w:rsidRDefault="00DD3967" w:rsidP="00811FF2">
            <w:pPr>
              <w:jc w:val="both"/>
              <w:rPr>
                <w:iCs/>
                <w:color w:val="0070C0"/>
                <w:lang w:val="fr-FR"/>
              </w:rPr>
            </w:pPr>
            <w:r w:rsidRPr="00E56EDB">
              <w:rPr>
                <w:iCs/>
                <w:color w:val="0070C0"/>
                <w:lang w:val="de-DE"/>
              </w:rPr>
              <w:t>1. Increasing Financial Literacy: An Analysis of the Effects of Financial Education on Individual Behaviors</w:t>
            </w:r>
          </w:p>
        </w:tc>
      </w:tr>
      <w:tr w:rsidR="00DD3967" w:rsidRPr="00E56EDB" w14:paraId="35CF0B2E" w14:textId="77777777" w:rsidTr="00DD3967">
        <w:trPr>
          <w:trHeight w:val="517"/>
        </w:trPr>
        <w:tc>
          <w:tcPr>
            <w:tcW w:w="846" w:type="dxa"/>
            <w:vMerge/>
            <w:shd w:val="clear" w:color="auto" w:fill="auto"/>
          </w:tcPr>
          <w:p w14:paraId="4E5E4967"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232DE38" w14:textId="77777777" w:rsidR="00DD3967" w:rsidRPr="00E56EDB" w:rsidRDefault="00DD3967" w:rsidP="00811FF2">
            <w:pPr>
              <w:jc w:val="center"/>
              <w:rPr>
                <w:b/>
                <w:lang w:val="de-DE"/>
              </w:rPr>
            </w:pPr>
          </w:p>
        </w:tc>
        <w:tc>
          <w:tcPr>
            <w:tcW w:w="1134" w:type="dxa"/>
            <w:vMerge/>
            <w:shd w:val="clear" w:color="auto" w:fill="auto"/>
          </w:tcPr>
          <w:p w14:paraId="4483D01A" w14:textId="77777777" w:rsidR="00DD3967" w:rsidRPr="00E56EDB" w:rsidRDefault="00DD3967" w:rsidP="00811FF2">
            <w:pPr>
              <w:jc w:val="center"/>
              <w:rPr>
                <w:b/>
                <w:lang w:val="de-DE"/>
              </w:rPr>
            </w:pPr>
          </w:p>
        </w:tc>
        <w:tc>
          <w:tcPr>
            <w:tcW w:w="4394" w:type="dxa"/>
            <w:shd w:val="clear" w:color="auto" w:fill="auto"/>
          </w:tcPr>
          <w:p w14:paraId="0FD35369" w14:textId="77777777" w:rsidR="00DD3967" w:rsidRPr="00E56EDB" w:rsidRDefault="00DD3967" w:rsidP="00811FF2">
            <w:pPr>
              <w:jc w:val="both"/>
              <w:rPr>
                <w:color w:val="0070C0"/>
                <w:lang w:val="fr-FR"/>
              </w:rPr>
            </w:pPr>
            <w:r w:rsidRPr="00E56EDB">
              <w:rPr>
                <w:color w:val="0070C0"/>
                <w:lang w:val="fr-FR"/>
              </w:rPr>
              <w:t>2. O analiza asupra integrarii elementelor de tip ESG in strategiile de investitii in sectorul financiar</w:t>
            </w:r>
          </w:p>
        </w:tc>
        <w:tc>
          <w:tcPr>
            <w:tcW w:w="4536" w:type="dxa"/>
            <w:shd w:val="clear" w:color="auto" w:fill="auto"/>
          </w:tcPr>
          <w:p w14:paraId="39338E14" w14:textId="77777777" w:rsidR="00DD3967" w:rsidRPr="00E56EDB" w:rsidRDefault="00DD3967" w:rsidP="00811FF2">
            <w:pPr>
              <w:jc w:val="both"/>
              <w:rPr>
                <w:iCs/>
                <w:color w:val="0070C0"/>
                <w:lang w:val="fr-FR"/>
              </w:rPr>
            </w:pPr>
            <w:r w:rsidRPr="00E56EDB">
              <w:rPr>
                <w:color w:val="0070C0"/>
                <w:lang w:val="fr-FR"/>
              </w:rPr>
              <w:t>2. An assessment on ESG integration in investment strategies in the financial sector</w:t>
            </w:r>
          </w:p>
        </w:tc>
      </w:tr>
      <w:tr w:rsidR="00DD3967" w:rsidRPr="00E56EDB" w14:paraId="1CF13A1E" w14:textId="77777777" w:rsidTr="00DD3967">
        <w:trPr>
          <w:trHeight w:val="517"/>
        </w:trPr>
        <w:tc>
          <w:tcPr>
            <w:tcW w:w="846" w:type="dxa"/>
            <w:vMerge/>
            <w:shd w:val="clear" w:color="auto" w:fill="auto"/>
          </w:tcPr>
          <w:p w14:paraId="62ECAD97"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CCC5771" w14:textId="77777777" w:rsidR="00DD3967" w:rsidRPr="00E56EDB" w:rsidRDefault="00DD3967" w:rsidP="00811FF2">
            <w:pPr>
              <w:jc w:val="center"/>
              <w:rPr>
                <w:b/>
                <w:lang w:val="de-DE"/>
              </w:rPr>
            </w:pPr>
          </w:p>
        </w:tc>
        <w:tc>
          <w:tcPr>
            <w:tcW w:w="1134" w:type="dxa"/>
            <w:vMerge/>
            <w:shd w:val="clear" w:color="auto" w:fill="auto"/>
          </w:tcPr>
          <w:p w14:paraId="36435EDF" w14:textId="77777777" w:rsidR="00DD3967" w:rsidRPr="00E56EDB" w:rsidRDefault="00DD3967" w:rsidP="00811FF2">
            <w:pPr>
              <w:jc w:val="center"/>
              <w:rPr>
                <w:b/>
                <w:lang w:val="de-DE"/>
              </w:rPr>
            </w:pPr>
          </w:p>
        </w:tc>
        <w:tc>
          <w:tcPr>
            <w:tcW w:w="4394" w:type="dxa"/>
            <w:shd w:val="clear" w:color="auto" w:fill="auto"/>
          </w:tcPr>
          <w:p w14:paraId="519B5C2A" w14:textId="77777777" w:rsidR="00DD3967" w:rsidRPr="00E56EDB" w:rsidRDefault="00DD3967" w:rsidP="00811FF2">
            <w:pPr>
              <w:jc w:val="both"/>
              <w:rPr>
                <w:color w:val="0070C0"/>
                <w:lang w:val="fr-FR"/>
              </w:rPr>
            </w:pPr>
            <w:r w:rsidRPr="00E56EDB">
              <w:rPr>
                <w:color w:val="0070C0"/>
                <w:lang w:val="fr-FR"/>
              </w:rPr>
              <w:t xml:space="preserve">3. Finanțarea economiei </w:t>
            </w:r>
            <w:proofErr w:type="gramStart"/>
            <w:r w:rsidRPr="00E56EDB">
              <w:rPr>
                <w:color w:val="0070C0"/>
                <w:lang w:val="fr-FR"/>
              </w:rPr>
              <w:t>sociale:</w:t>
            </w:r>
            <w:proofErr w:type="gramEnd"/>
            <w:r w:rsidRPr="00E56EDB">
              <w:rPr>
                <w:color w:val="0070C0"/>
                <w:lang w:val="fr-FR"/>
              </w:rPr>
              <w:t xml:space="preserve"> o evaluare a surselor de finanțare disponibile pentru organizațiile din economia socială și impactul asupra unui mediu de afaceri rezilient si sustenabil</w:t>
            </w:r>
          </w:p>
        </w:tc>
        <w:tc>
          <w:tcPr>
            <w:tcW w:w="4536" w:type="dxa"/>
            <w:shd w:val="clear" w:color="auto" w:fill="auto"/>
          </w:tcPr>
          <w:p w14:paraId="502B9837" w14:textId="77777777" w:rsidR="00DD3967" w:rsidRPr="00E56EDB" w:rsidRDefault="00DD3967" w:rsidP="00811FF2">
            <w:pPr>
              <w:jc w:val="both"/>
              <w:rPr>
                <w:color w:val="0070C0"/>
                <w:lang w:val="fr-FR"/>
              </w:rPr>
            </w:pPr>
            <w:r w:rsidRPr="00E56EDB">
              <w:rPr>
                <w:iCs/>
                <w:color w:val="0070C0"/>
                <w:lang w:val="de-DE"/>
              </w:rPr>
              <w:t>3. Funding Social Economy: An assessment of available funding sources for social economy organizations and their impact on a resilient and sustainable business environment</w:t>
            </w:r>
          </w:p>
        </w:tc>
      </w:tr>
      <w:tr w:rsidR="00DD3967" w:rsidRPr="00E56EDB" w14:paraId="2D3095C9" w14:textId="77777777" w:rsidTr="00DD3967">
        <w:trPr>
          <w:trHeight w:val="517"/>
        </w:trPr>
        <w:tc>
          <w:tcPr>
            <w:tcW w:w="846" w:type="dxa"/>
            <w:vMerge w:val="restart"/>
            <w:shd w:val="clear" w:color="auto" w:fill="auto"/>
          </w:tcPr>
          <w:p w14:paraId="6D4F5C59" w14:textId="77777777" w:rsidR="00DD3967" w:rsidRPr="00E56EDB" w:rsidRDefault="00DD3967" w:rsidP="00811FF2">
            <w:pPr>
              <w:jc w:val="center"/>
              <w:rPr>
                <w:b/>
                <w:shd w:val="clear" w:color="auto" w:fill="FFFFFF"/>
              </w:rPr>
            </w:pPr>
            <w:r w:rsidRPr="00E56EDB">
              <w:rPr>
                <w:b/>
                <w:shd w:val="clear" w:color="auto" w:fill="FFFFFF"/>
              </w:rPr>
              <w:t>7.</w:t>
            </w:r>
          </w:p>
        </w:tc>
        <w:tc>
          <w:tcPr>
            <w:tcW w:w="3402" w:type="dxa"/>
            <w:vMerge w:val="restart"/>
            <w:shd w:val="clear" w:color="auto" w:fill="auto"/>
          </w:tcPr>
          <w:p w14:paraId="1896BF2A" w14:textId="77777777" w:rsidR="00DD3967" w:rsidRPr="00E56EDB" w:rsidRDefault="00DD3967" w:rsidP="00811FF2">
            <w:pPr>
              <w:jc w:val="both"/>
              <w:rPr>
                <w:b/>
                <w:shd w:val="clear" w:color="auto" w:fill="FFFFFF"/>
              </w:rPr>
            </w:pPr>
            <w:r w:rsidRPr="00E56EDB">
              <w:rPr>
                <w:b/>
                <w:shd w:val="clear" w:color="auto" w:fill="FFFFFF"/>
              </w:rPr>
              <w:t>Prof.univ.dr. Dragot</w:t>
            </w:r>
            <w:r w:rsidRPr="00E56EDB">
              <w:rPr>
                <w:b/>
                <w:shd w:val="clear" w:color="auto" w:fill="FFFFFF"/>
                <w:lang w:val="ro-RO"/>
              </w:rPr>
              <w:t>ă</w:t>
            </w:r>
            <w:r w:rsidRPr="00E56EDB">
              <w:rPr>
                <w:b/>
                <w:shd w:val="clear" w:color="auto" w:fill="FFFFFF"/>
              </w:rPr>
              <w:t xml:space="preserve"> Ingrid Mihaela</w:t>
            </w:r>
          </w:p>
        </w:tc>
        <w:tc>
          <w:tcPr>
            <w:tcW w:w="1134" w:type="dxa"/>
            <w:vMerge w:val="restart"/>
            <w:shd w:val="clear" w:color="auto" w:fill="auto"/>
          </w:tcPr>
          <w:p w14:paraId="6A307969"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60AE921A" w14:textId="77777777" w:rsidR="00DD3967" w:rsidRPr="00E56EDB" w:rsidRDefault="00DD3967" w:rsidP="00811FF2">
            <w:pPr>
              <w:jc w:val="both"/>
              <w:rPr>
                <w:bCs/>
                <w:color w:val="0070C0"/>
                <w:lang w:val="fr-FR"/>
              </w:rPr>
            </w:pPr>
            <w:r w:rsidRPr="00E56EDB">
              <w:rPr>
                <w:bCs/>
                <w:color w:val="0070C0"/>
              </w:rPr>
              <w:t>1. Impactul indicatorilor ESG (de mediu, sociali si de guvernanta) asupra performantei financiare in sectorul bancar</w:t>
            </w:r>
          </w:p>
        </w:tc>
        <w:tc>
          <w:tcPr>
            <w:tcW w:w="4536" w:type="dxa"/>
            <w:shd w:val="clear" w:color="auto" w:fill="auto"/>
          </w:tcPr>
          <w:p w14:paraId="2427CAEF" w14:textId="77777777" w:rsidR="00DD3967" w:rsidRPr="00E56EDB" w:rsidRDefault="00DD3967" w:rsidP="00811FF2">
            <w:pPr>
              <w:jc w:val="both"/>
              <w:rPr>
                <w:bCs/>
                <w:iCs/>
                <w:color w:val="0070C0"/>
                <w:lang w:val="fr-FR"/>
              </w:rPr>
            </w:pPr>
            <w:r w:rsidRPr="00E56EDB">
              <w:rPr>
                <w:bCs/>
                <w:color w:val="0070C0"/>
              </w:rPr>
              <w:t>1. The impact of ESG factors on financial performance in the banking sector</w:t>
            </w:r>
          </w:p>
        </w:tc>
      </w:tr>
      <w:tr w:rsidR="00DD3967" w:rsidRPr="00E56EDB" w14:paraId="67D587C7" w14:textId="77777777" w:rsidTr="00DD3967">
        <w:trPr>
          <w:trHeight w:val="517"/>
        </w:trPr>
        <w:tc>
          <w:tcPr>
            <w:tcW w:w="846" w:type="dxa"/>
            <w:vMerge/>
            <w:shd w:val="clear" w:color="auto" w:fill="auto"/>
          </w:tcPr>
          <w:p w14:paraId="3BEF167D"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5E3E8469" w14:textId="77777777" w:rsidR="00DD3967" w:rsidRPr="00E56EDB" w:rsidRDefault="00DD3967" w:rsidP="00811FF2">
            <w:pPr>
              <w:jc w:val="center"/>
              <w:rPr>
                <w:b/>
                <w:lang w:val="de-DE"/>
              </w:rPr>
            </w:pPr>
          </w:p>
        </w:tc>
        <w:tc>
          <w:tcPr>
            <w:tcW w:w="1134" w:type="dxa"/>
            <w:vMerge/>
            <w:shd w:val="clear" w:color="auto" w:fill="auto"/>
          </w:tcPr>
          <w:p w14:paraId="1F6AA988" w14:textId="77777777" w:rsidR="00DD3967" w:rsidRPr="00E56EDB" w:rsidRDefault="00DD3967" w:rsidP="00811FF2">
            <w:pPr>
              <w:jc w:val="center"/>
              <w:rPr>
                <w:b/>
                <w:lang w:val="de-DE"/>
              </w:rPr>
            </w:pPr>
          </w:p>
        </w:tc>
        <w:tc>
          <w:tcPr>
            <w:tcW w:w="4394" w:type="dxa"/>
            <w:shd w:val="clear" w:color="auto" w:fill="auto"/>
          </w:tcPr>
          <w:p w14:paraId="59F683C5" w14:textId="77777777" w:rsidR="00DD3967" w:rsidRPr="00E56EDB" w:rsidRDefault="00DD3967" w:rsidP="00811FF2">
            <w:pPr>
              <w:jc w:val="both"/>
              <w:rPr>
                <w:bCs/>
                <w:color w:val="0070C0"/>
                <w:lang w:val="fr-FR"/>
              </w:rPr>
            </w:pPr>
            <w:r w:rsidRPr="00E56EDB">
              <w:rPr>
                <w:bCs/>
                <w:lang w:val="fr-FR"/>
              </w:rPr>
              <w:t>2. Evaluarea impactului factorilor socio-culturali și instituționali asupra dezvoltării sectorului economic al asigurărilor de viață. O analiză comparativă între statele dezvoltate și cele emergente</w:t>
            </w:r>
          </w:p>
        </w:tc>
        <w:tc>
          <w:tcPr>
            <w:tcW w:w="4536" w:type="dxa"/>
            <w:shd w:val="clear" w:color="auto" w:fill="auto"/>
          </w:tcPr>
          <w:p w14:paraId="612A13B3" w14:textId="77777777" w:rsidR="00DD3967" w:rsidRPr="00E56EDB" w:rsidRDefault="00DD3967" w:rsidP="00811FF2">
            <w:pPr>
              <w:jc w:val="both"/>
              <w:rPr>
                <w:bCs/>
                <w:iCs/>
                <w:color w:val="0070C0"/>
                <w:lang w:val="fr-FR"/>
              </w:rPr>
            </w:pPr>
            <w:r w:rsidRPr="00E56EDB">
              <w:rPr>
                <w:bCs/>
                <w:lang w:val="fr-FR"/>
              </w:rPr>
              <w:t>2. Assessment of the impact of socio-cultural and institutional determinants on the development of the life insurance sector. A compative analysis between the developed and the emerging states</w:t>
            </w:r>
          </w:p>
        </w:tc>
      </w:tr>
      <w:tr w:rsidR="00DD3967" w:rsidRPr="00E56EDB" w14:paraId="5B16B357" w14:textId="77777777" w:rsidTr="00DD3967">
        <w:trPr>
          <w:trHeight w:val="517"/>
        </w:trPr>
        <w:tc>
          <w:tcPr>
            <w:tcW w:w="846" w:type="dxa"/>
            <w:vMerge/>
            <w:shd w:val="clear" w:color="auto" w:fill="auto"/>
          </w:tcPr>
          <w:p w14:paraId="05C6CAEB"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366342E2" w14:textId="77777777" w:rsidR="00DD3967" w:rsidRPr="00E56EDB" w:rsidRDefault="00DD3967" w:rsidP="00811FF2">
            <w:pPr>
              <w:jc w:val="center"/>
              <w:rPr>
                <w:b/>
                <w:lang w:val="de-DE"/>
              </w:rPr>
            </w:pPr>
          </w:p>
        </w:tc>
        <w:tc>
          <w:tcPr>
            <w:tcW w:w="1134" w:type="dxa"/>
            <w:vMerge/>
            <w:shd w:val="clear" w:color="auto" w:fill="auto"/>
          </w:tcPr>
          <w:p w14:paraId="1909A3B5" w14:textId="77777777" w:rsidR="00DD3967" w:rsidRPr="00E56EDB" w:rsidRDefault="00DD3967" w:rsidP="00811FF2">
            <w:pPr>
              <w:jc w:val="center"/>
              <w:rPr>
                <w:b/>
                <w:lang w:val="de-DE"/>
              </w:rPr>
            </w:pPr>
          </w:p>
        </w:tc>
        <w:tc>
          <w:tcPr>
            <w:tcW w:w="4394" w:type="dxa"/>
            <w:shd w:val="clear" w:color="auto" w:fill="auto"/>
          </w:tcPr>
          <w:p w14:paraId="21DA14CC" w14:textId="77777777" w:rsidR="00DD3967" w:rsidRPr="00E56EDB" w:rsidRDefault="00DD3967" w:rsidP="00811FF2">
            <w:pPr>
              <w:jc w:val="both"/>
              <w:rPr>
                <w:bCs/>
                <w:color w:val="0070C0"/>
                <w:lang w:val="fr-FR"/>
              </w:rPr>
            </w:pPr>
            <w:r w:rsidRPr="00E56EDB">
              <w:rPr>
                <w:bCs/>
                <w:lang w:val="fr-FR"/>
              </w:rPr>
              <w:t>3. Integrarea conceptelor de diversitate si incluziune în principiile si mecanismele de guvernanta corporativa din Uniunea Europeană /Europa /statele asiatice (alte state/regiuni) și impactul asupra politicii de dividend</w:t>
            </w:r>
          </w:p>
        </w:tc>
        <w:tc>
          <w:tcPr>
            <w:tcW w:w="4536" w:type="dxa"/>
            <w:shd w:val="clear" w:color="auto" w:fill="auto"/>
          </w:tcPr>
          <w:p w14:paraId="465C98DF" w14:textId="77777777" w:rsidR="00DD3967" w:rsidRPr="00E56EDB" w:rsidRDefault="00DD3967" w:rsidP="00811FF2">
            <w:pPr>
              <w:jc w:val="both"/>
              <w:rPr>
                <w:bCs/>
                <w:iCs/>
                <w:color w:val="0070C0"/>
                <w:lang w:val="fr-FR"/>
              </w:rPr>
            </w:pPr>
            <w:r w:rsidRPr="00E56EDB">
              <w:rPr>
                <w:bCs/>
                <w:lang w:val="fr-FR"/>
              </w:rPr>
              <w:t>3. Integrating the concepts of diversity and inclusion into the principles and mechanisms of corporate governance in the European Union / Europe / asian states (other states/regions) and the impact on dividend policy</w:t>
            </w:r>
          </w:p>
        </w:tc>
      </w:tr>
      <w:tr w:rsidR="00DD3967" w:rsidRPr="00E56EDB" w14:paraId="0E1783E8" w14:textId="77777777" w:rsidTr="00DD3967">
        <w:trPr>
          <w:trHeight w:val="517"/>
        </w:trPr>
        <w:tc>
          <w:tcPr>
            <w:tcW w:w="846" w:type="dxa"/>
            <w:vMerge w:val="restart"/>
            <w:shd w:val="clear" w:color="auto" w:fill="auto"/>
          </w:tcPr>
          <w:p w14:paraId="10EB04E6" w14:textId="77777777" w:rsidR="00DD3967" w:rsidRPr="00E56EDB" w:rsidRDefault="00DD3967" w:rsidP="00811FF2">
            <w:pPr>
              <w:jc w:val="center"/>
              <w:rPr>
                <w:b/>
                <w:shd w:val="clear" w:color="auto" w:fill="FFFFFF"/>
              </w:rPr>
            </w:pPr>
            <w:r w:rsidRPr="00E56EDB">
              <w:rPr>
                <w:b/>
                <w:shd w:val="clear" w:color="auto" w:fill="FFFFFF"/>
              </w:rPr>
              <w:t>8.</w:t>
            </w:r>
          </w:p>
        </w:tc>
        <w:tc>
          <w:tcPr>
            <w:tcW w:w="3402" w:type="dxa"/>
            <w:vMerge w:val="restart"/>
            <w:shd w:val="clear" w:color="auto" w:fill="auto"/>
          </w:tcPr>
          <w:p w14:paraId="23279B70" w14:textId="77777777" w:rsidR="00DD3967" w:rsidRPr="00E56EDB" w:rsidRDefault="00DD3967" w:rsidP="00811FF2">
            <w:pPr>
              <w:jc w:val="both"/>
              <w:rPr>
                <w:b/>
                <w:shd w:val="clear" w:color="auto" w:fill="FFFFFF"/>
              </w:rPr>
            </w:pPr>
            <w:r w:rsidRPr="00E56EDB">
              <w:rPr>
                <w:b/>
                <w:shd w:val="clear" w:color="auto" w:fill="FFFFFF"/>
              </w:rPr>
              <w:t>Prof.univ.dr. Dragotă Victor</w:t>
            </w:r>
          </w:p>
        </w:tc>
        <w:tc>
          <w:tcPr>
            <w:tcW w:w="1134" w:type="dxa"/>
            <w:vMerge w:val="restart"/>
            <w:shd w:val="clear" w:color="auto" w:fill="auto"/>
          </w:tcPr>
          <w:p w14:paraId="4182CDC9"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521D7767" w14:textId="77777777" w:rsidR="00DD3967" w:rsidRPr="00E56EDB" w:rsidRDefault="00DD3967" w:rsidP="00811FF2">
            <w:pPr>
              <w:jc w:val="both"/>
              <w:rPr>
                <w:bCs/>
                <w:color w:val="0070C0"/>
                <w:lang w:val="fr-FR"/>
              </w:rPr>
            </w:pPr>
            <w:r w:rsidRPr="00E56EDB">
              <w:rPr>
                <w:bCs/>
                <w:color w:val="0070C0"/>
                <w:lang w:val="fr-FR"/>
              </w:rPr>
              <w:t>1. Educația financiară și procesul de luare a deciziilor în domeniul financiar</w:t>
            </w:r>
          </w:p>
        </w:tc>
        <w:tc>
          <w:tcPr>
            <w:tcW w:w="4536" w:type="dxa"/>
            <w:shd w:val="clear" w:color="auto" w:fill="auto"/>
          </w:tcPr>
          <w:p w14:paraId="4F7A8D06" w14:textId="77777777" w:rsidR="00DD3967" w:rsidRPr="00E56EDB" w:rsidRDefault="00DD3967" w:rsidP="00811FF2">
            <w:pPr>
              <w:jc w:val="both"/>
              <w:rPr>
                <w:bCs/>
                <w:iCs/>
                <w:color w:val="0070C0"/>
                <w:lang w:val="fr-FR"/>
              </w:rPr>
            </w:pPr>
            <w:r w:rsidRPr="00E56EDB">
              <w:rPr>
                <w:bCs/>
                <w:iCs/>
                <w:color w:val="0070C0"/>
                <w:lang w:val="de-DE"/>
              </w:rPr>
              <w:t>1. Financial education and decision-making in finance</w:t>
            </w:r>
          </w:p>
        </w:tc>
      </w:tr>
      <w:tr w:rsidR="00DD3967" w:rsidRPr="00E56EDB" w14:paraId="31428C87" w14:textId="77777777" w:rsidTr="00DD3967">
        <w:trPr>
          <w:trHeight w:val="517"/>
        </w:trPr>
        <w:tc>
          <w:tcPr>
            <w:tcW w:w="846" w:type="dxa"/>
            <w:vMerge/>
            <w:shd w:val="clear" w:color="auto" w:fill="auto"/>
          </w:tcPr>
          <w:p w14:paraId="372C089D"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F5344C1" w14:textId="77777777" w:rsidR="00DD3967" w:rsidRPr="00E56EDB" w:rsidRDefault="00DD3967" w:rsidP="00811FF2">
            <w:pPr>
              <w:jc w:val="center"/>
              <w:rPr>
                <w:b/>
                <w:lang w:val="de-DE"/>
              </w:rPr>
            </w:pPr>
          </w:p>
        </w:tc>
        <w:tc>
          <w:tcPr>
            <w:tcW w:w="1134" w:type="dxa"/>
            <w:vMerge/>
            <w:shd w:val="clear" w:color="auto" w:fill="auto"/>
          </w:tcPr>
          <w:p w14:paraId="28817229" w14:textId="77777777" w:rsidR="00DD3967" w:rsidRPr="00E56EDB" w:rsidRDefault="00DD3967" w:rsidP="00811FF2">
            <w:pPr>
              <w:jc w:val="center"/>
              <w:rPr>
                <w:b/>
                <w:lang w:val="de-DE"/>
              </w:rPr>
            </w:pPr>
          </w:p>
        </w:tc>
        <w:tc>
          <w:tcPr>
            <w:tcW w:w="4394" w:type="dxa"/>
            <w:shd w:val="clear" w:color="auto" w:fill="auto"/>
          </w:tcPr>
          <w:p w14:paraId="090564C4" w14:textId="77777777" w:rsidR="00DD3967" w:rsidRPr="00E56EDB" w:rsidRDefault="00DD3967" w:rsidP="00811FF2">
            <w:pPr>
              <w:jc w:val="both"/>
              <w:rPr>
                <w:bCs/>
                <w:color w:val="0070C0"/>
                <w:lang w:val="fr-FR"/>
              </w:rPr>
            </w:pPr>
            <w:r w:rsidRPr="00E56EDB">
              <w:rPr>
                <w:bCs/>
                <w:color w:val="0070C0"/>
                <w:lang w:val="fr-FR"/>
              </w:rPr>
              <w:t>2. Diversitate, echitate și incluziune și performanță financiară</w:t>
            </w:r>
          </w:p>
        </w:tc>
        <w:tc>
          <w:tcPr>
            <w:tcW w:w="4536" w:type="dxa"/>
            <w:shd w:val="clear" w:color="auto" w:fill="auto"/>
          </w:tcPr>
          <w:p w14:paraId="2EF76CD3" w14:textId="77777777" w:rsidR="00DD3967" w:rsidRPr="00E56EDB" w:rsidRDefault="00DD3967" w:rsidP="00811FF2">
            <w:pPr>
              <w:jc w:val="both"/>
              <w:rPr>
                <w:bCs/>
                <w:iCs/>
                <w:color w:val="0070C0"/>
                <w:lang w:val="fr-FR"/>
              </w:rPr>
            </w:pPr>
            <w:r w:rsidRPr="00E56EDB">
              <w:rPr>
                <w:bCs/>
                <w:color w:val="0070C0"/>
                <w:lang w:val="fr-FR"/>
              </w:rPr>
              <w:t xml:space="preserve">2. Diversity, equity and inclusion and financial performance </w:t>
            </w:r>
          </w:p>
        </w:tc>
      </w:tr>
      <w:tr w:rsidR="00DD3967" w:rsidRPr="00E56EDB" w14:paraId="2844469F" w14:textId="77777777" w:rsidTr="00DD3967">
        <w:trPr>
          <w:trHeight w:val="517"/>
        </w:trPr>
        <w:tc>
          <w:tcPr>
            <w:tcW w:w="846" w:type="dxa"/>
            <w:vMerge/>
            <w:shd w:val="clear" w:color="auto" w:fill="auto"/>
          </w:tcPr>
          <w:p w14:paraId="6115DDA0"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EE42103" w14:textId="77777777" w:rsidR="00DD3967" w:rsidRPr="00E56EDB" w:rsidRDefault="00DD3967" w:rsidP="00811FF2">
            <w:pPr>
              <w:jc w:val="center"/>
              <w:rPr>
                <w:b/>
                <w:lang w:val="de-DE"/>
              </w:rPr>
            </w:pPr>
          </w:p>
        </w:tc>
        <w:tc>
          <w:tcPr>
            <w:tcW w:w="1134" w:type="dxa"/>
            <w:vMerge/>
            <w:shd w:val="clear" w:color="auto" w:fill="auto"/>
          </w:tcPr>
          <w:p w14:paraId="30D33A6C" w14:textId="77777777" w:rsidR="00DD3967" w:rsidRPr="00E56EDB" w:rsidRDefault="00DD3967" w:rsidP="00811FF2">
            <w:pPr>
              <w:jc w:val="center"/>
              <w:rPr>
                <w:b/>
                <w:lang w:val="de-DE"/>
              </w:rPr>
            </w:pPr>
          </w:p>
        </w:tc>
        <w:tc>
          <w:tcPr>
            <w:tcW w:w="4394" w:type="dxa"/>
            <w:shd w:val="clear" w:color="auto" w:fill="auto"/>
          </w:tcPr>
          <w:p w14:paraId="3274FBE8" w14:textId="77777777" w:rsidR="00DD3967" w:rsidRPr="00E56EDB" w:rsidRDefault="00DD3967" w:rsidP="00811FF2">
            <w:pPr>
              <w:jc w:val="both"/>
              <w:rPr>
                <w:bCs/>
                <w:color w:val="0070C0"/>
                <w:lang w:val="fr-FR"/>
              </w:rPr>
            </w:pPr>
            <w:r w:rsidRPr="00E56EDB">
              <w:rPr>
                <w:rFonts w:eastAsia="Cambria"/>
                <w:bCs/>
                <w:lang w:val="ro-RO"/>
              </w:rPr>
              <w:t>3. Convențiile sociale în procesul de luare a deciziilor financiare la nivelul companiei</w:t>
            </w:r>
          </w:p>
        </w:tc>
        <w:tc>
          <w:tcPr>
            <w:tcW w:w="4536" w:type="dxa"/>
            <w:shd w:val="clear" w:color="auto" w:fill="auto"/>
          </w:tcPr>
          <w:p w14:paraId="4CF0AF60" w14:textId="77777777" w:rsidR="00DD3967" w:rsidRPr="00E56EDB" w:rsidRDefault="00DD3967" w:rsidP="00811FF2">
            <w:pPr>
              <w:jc w:val="both"/>
              <w:rPr>
                <w:bCs/>
                <w:iCs/>
                <w:color w:val="0070C0"/>
                <w:lang w:val="fr-FR"/>
              </w:rPr>
            </w:pPr>
            <w:r w:rsidRPr="00E56EDB">
              <w:rPr>
                <w:rFonts w:eastAsia="Cambria"/>
                <w:bCs/>
                <w:lang w:val="ro-RO"/>
              </w:rPr>
              <w:t>3. Social conventions and decision-making in corporate finance</w:t>
            </w:r>
          </w:p>
        </w:tc>
      </w:tr>
      <w:tr w:rsidR="00DD3967" w:rsidRPr="00E56EDB" w14:paraId="2C35CC13" w14:textId="77777777" w:rsidTr="00DD3967">
        <w:trPr>
          <w:trHeight w:val="517"/>
        </w:trPr>
        <w:tc>
          <w:tcPr>
            <w:tcW w:w="846" w:type="dxa"/>
            <w:vMerge/>
            <w:shd w:val="clear" w:color="auto" w:fill="auto"/>
          </w:tcPr>
          <w:p w14:paraId="5E5614B5"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7654084" w14:textId="77777777" w:rsidR="00DD3967" w:rsidRPr="00E56EDB" w:rsidRDefault="00DD3967" w:rsidP="00811FF2">
            <w:pPr>
              <w:jc w:val="center"/>
              <w:rPr>
                <w:b/>
                <w:lang w:val="de-DE"/>
              </w:rPr>
            </w:pPr>
          </w:p>
        </w:tc>
        <w:tc>
          <w:tcPr>
            <w:tcW w:w="1134" w:type="dxa"/>
            <w:vMerge/>
            <w:shd w:val="clear" w:color="auto" w:fill="auto"/>
          </w:tcPr>
          <w:p w14:paraId="7268DCD8" w14:textId="77777777" w:rsidR="00DD3967" w:rsidRPr="00E56EDB" w:rsidRDefault="00DD3967" w:rsidP="00811FF2">
            <w:pPr>
              <w:jc w:val="center"/>
              <w:rPr>
                <w:b/>
                <w:lang w:val="de-DE"/>
              </w:rPr>
            </w:pPr>
          </w:p>
        </w:tc>
        <w:tc>
          <w:tcPr>
            <w:tcW w:w="4394" w:type="dxa"/>
            <w:shd w:val="clear" w:color="auto" w:fill="auto"/>
          </w:tcPr>
          <w:p w14:paraId="3BED42F4" w14:textId="77777777" w:rsidR="00DD3967" w:rsidRPr="00E56EDB" w:rsidRDefault="00DD3967" w:rsidP="00811FF2">
            <w:pPr>
              <w:jc w:val="both"/>
              <w:rPr>
                <w:bCs/>
                <w:color w:val="0070C0"/>
                <w:lang w:val="fr-FR"/>
              </w:rPr>
            </w:pPr>
            <w:r w:rsidRPr="00E56EDB">
              <w:rPr>
                <w:rFonts w:eastAsia="Cambria"/>
                <w:bCs/>
                <w:lang w:val="ro-RO"/>
              </w:rPr>
              <w:t>4. Performanța financiară și non-financiară a companiei</w:t>
            </w:r>
          </w:p>
        </w:tc>
        <w:tc>
          <w:tcPr>
            <w:tcW w:w="4536" w:type="dxa"/>
            <w:shd w:val="clear" w:color="auto" w:fill="auto"/>
          </w:tcPr>
          <w:p w14:paraId="182E677B" w14:textId="77777777" w:rsidR="00DD3967" w:rsidRPr="00E56EDB" w:rsidRDefault="00DD3967" w:rsidP="00811FF2">
            <w:pPr>
              <w:jc w:val="both"/>
              <w:rPr>
                <w:bCs/>
                <w:iCs/>
                <w:color w:val="0070C0"/>
                <w:lang w:val="fr-FR"/>
              </w:rPr>
            </w:pPr>
            <w:r w:rsidRPr="00E56EDB">
              <w:rPr>
                <w:rFonts w:eastAsia="Cambria"/>
                <w:bCs/>
                <w:lang w:val="ro-RO"/>
              </w:rPr>
              <w:t>4. Corporate performance: financial and non-financial objectives</w:t>
            </w:r>
          </w:p>
        </w:tc>
      </w:tr>
      <w:tr w:rsidR="00DD3967" w:rsidRPr="00E56EDB" w14:paraId="334F5FC0" w14:textId="77777777" w:rsidTr="00DD3967">
        <w:trPr>
          <w:trHeight w:val="517"/>
        </w:trPr>
        <w:tc>
          <w:tcPr>
            <w:tcW w:w="846" w:type="dxa"/>
            <w:vMerge/>
            <w:shd w:val="clear" w:color="auto" w:fill="auto"/>
          </w:tcPr>
          <w:p w14:paraId="26E2D21D"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6A37AE0" w14:textId="77777777" w:rsidR="00DD3967" w:rsidRPr="00E56EDB" w:rsidRDefault="00DD3967" w:rsidP="00811FF2">
            <w:pPr>
              <w:jc w:val="center"/>
              <w:rPr>
                <w:b/>
                <w:lang w:val="de-DE"/>
              </w:rPr>
            </w:pPr>
          </w:p>
        </w:tc>
        <w:tc>
          <w:tcPr>
            <w:tcW w:w="1134" w:type="dxa"/>
            <w:vMerge/>
            <w:shd w:val="clear" w:color="auto" w:fill="auto"/>
          </w:tcPr>
          <w:p w14:paraId="28ADC323" w14:textId="77777777" w:rsidR="00DD3967" w:rsidRPr="00E56EDB" w:rsidRDefault="00DD3967" w:rsidP="00811FF2">
            <w:pPr>
              <w:jc w:val="center"/>
              <w:rPr>
                <w:b/>
                <w:lang w:val="de-DE"/>
              </w:rPr>
            </w:pPr>
          </w:p>
        </w:tc>
        <w:tc>
          <w:tcPr>
            <w:tcW w:w="4394" w:type="dxa"/>
            <w:shd w:val="clear" w:color="auto" w:fill="auto"/>
          </w:tcPr>
          <w:p w14:paraId="2D23CE70" w14:textId="77777777" w:rsidR="00DD3967" w:rsidRPr="00E56EDB" w:rsidRDefault="00DD3967" w:rsidP="00811FF2">
            <w:pPr>
              <w:jc w:val="both"/>
              <w:rPr>
                <w:bCs/>
                <w:color w:val="0070C0"/>
                <w:lang w:val="fr-FR"/>
              </w:rPr>
            </w:pPr>
            <w:r w:rsidRPr="00E56EDB">
              <w:rPr>
                <w:rFonts w:eastAsia="Cambria"/>
                <w:bCs/>
                <w:lang w:val="ro-RO"/>
              </w:rPr>
              <w:t>5. Managementul financiar al companiilor în context ecologic</w:t>
            </w:r>
          </w:p>
        </w:tc>
        <w:tc>
          <w:tcPr>
            <w:tcW w:w="4536" w:type="dxa"/>
            <w:shd w:val="clear" w:color="auto" w:fill="auto"/>
          </w:tcPr>
          <w:p w14:paraId="51B3656B" w14:textId="77777777" w:rsidR="00DD3967" w:rsidRPr="00E56EDB" w:rsidRDefault="00DD3967" w:rsidP="00811FF2">
            <w:pPr>
              <w:jc w:val="both"/>
              <w:rPr>
                <w:bCs/>
                <w:iCs/>
                <w:color w:val="0070C0"/>
                <w:lang w:val="fr-FR"/>
              </w:rPr>
            </w:pPr>
            <w:r w:rsidRPr="00E56EDB">
              <w:rPr>
                <w:rFonts w:eastAsia="Cambria"/>
                <w:bCs/>
                <w:lang w:val="ro-RO"/>
              </w:rPr>
              <w:t>5. Corporate finance and environmentalism</w:t>
            </w:r>
          </w:p>
        </w:tc>
      </w:tr>
      <w:tr w:rsidR="00DD3967" w:rsidRPr="00E56EDB" w14:paraId="0FB8F992" w14:textId="77777777" w:rsidTr="00DD3967">
        <w:trPr>
          <w:trHeight w:val="517"/>
        </w:trPr>
        <w:tc>
          <w:tcPr>
            <w:tcW w:w="846" w:type="dxa"/>
            <w:vMerge/>
            <w:shd w:val="clear" w:color="auto" w:fill="auto"/>
          </w:tcPr>
          <w:p w14:paraId="07192A89"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B817ED1" w14:textId="77777777" w:rsidR="00DD3967" w:rsidRPr="00E56EDB" w:rsidRDefault="00DD3967" w:rsidP="00811FF2">
            <w:pPr>
              <w:jc w:val="center"/>
              <w:rPr>
                <w:b/>
                <w:lang w:val="de-DE"/>
              </w:rPr>
            </w:pPr>
          </w:p>
        </w:tc>
        <w:tc>
          <w:tcPr>
            <w:tcW w:w="1134" w:type="dxa"/>
            <w:vMerge/>
            <w:shd w:val="clear" w:color="auto" w:fill="auto"/>
          </w:tcPr>
          <w:p w14:paraId="61EB08D7" w14:textId="77777777" w:rsidR="00DD3967" w:rsidRPr="00E56EDB" w:rsidRDefault="00DD3967" w:rsidP="00811FF2">
            <w:pPr>
              <w:jc w:val="center"/>
              <w:rPr>
                <w:b/>
                <w:lang w:val="de-DE"/>
              </w:rPr>
            </w:pPr>
          </w:p>
        </w:tc>
        <w:tc>
          <w:tcPr>
            <w:tcW w:w="4394" w:type="dxa"/>
            <w:shd w:val="clear" w:color="auto" w:fill="auto"/>
          </w:tcPr>
          <w:p w14:paraId="10BF161F" w14:textId="77777777" w:rsidR="00DD3967" w:rsidRPr="00E56EDB" w:rsidRDefault="00DD3967" w:rsidP="00811FF2">
            <w:pPr>
              <w:jc w:val="both"/>
              <w:rPr>
                <w:bCs/>
                <w:color w:val="0070C0"/>
                <w:lang w:val="fr-FR"/>
              </w:rPr>
            </w:pPr>
            <w:r w:rsidRPr="00E56EDB">
              <w:rPr>
                <w:rFonts w:eastAsia="Cambria"/>
                <w:bCs/>
                <w:lang w:val="ro-RO"/>
              </w:rPr>
              <w:t>6. Convențiile sociale în procesul de luare a deciziilor financiare: motivațiile investitorilor pe piața de capital și ale gestionarilor de portofoliu</w:t>
            </w:r>
          </w:p>
        </w:tc>
        <w:tc>
          <w:tcPr>
            <w:tcW w:w="4536" w:type="dxa"/>
            <w:shd w:val="clear" w:color="auto" w:fill="auto"/>
          </w:tcPr>
          <w:p w14:paraId="0DC059F6" w14:textId="77777777" w:rsidR="00DD3967" w:rsidRPr="00E56EDB" w:rsidRDefault="00DD3967" w:rsidP="00811FF2">
            <w:pPr>
              <w:jc w:val="both"/>
              <w:rPr>
                <w:bCs/>
                <w:iCs/>
                <w:color w:val="0070C0"/>
                <w:lang w:val="fr-FR"/>
              </w:rPr>
            </w:pPr>
            <w:r w:rsidRPr="00E56EDB">
              <w:rPr>
                <w:rFonts w:eastAsia="Cambria"/>
                <w:bCs/>
                <w:lang w:val="ro-RO"/>
              </w:rPr>
              <w:t>6. Social conventions and decision-making: motivations of investors on capital markets and of portfolio managers</w:t>
            </w:r>
          </w:p>
        </w:tc>
      </w:tr>
      <w:tr w:rsidR="00DD3967" w:rsidRPr="00E56EDB" w14:paraId="7B533F66" w14:textId="77777777" w:rsidTr="00DD3967">
        <w:trPr>
          <w:trHeight w:val="517"/>
        </w:trPr>
        <w:tc>
          <w:tcPr>
            <w:tcW w:w="846" w:type="dxa"/>
            <w:vMerge/>
            <w:shd w:val="clear" w:color="auto" w:fill="auto"/>
          </w:tcPr>
          <w:p w14:paraId="464B0E03"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486556DD" w14:textId="77777777" w:rsidR="00DD3967" w:rsidRPr="00E56EDB" w:rsidRDefault="00DD3967" w:rsidP="00811FF2">
            <w:pPr>
              <w:jc w:val="center"/>
              <w:rPr>
                <w:b/>
                <w:lang w:val="de-DE"/>
              </w:rPr>
            </w:pPr>
          </w:p>
        </w:tc>
        <w:tc>
          <w:tcPr>
            <w:tcW w:w="1134" w:type="dxa"/>
            <w:vMerge/>
            <w:shd w:val="clear" w:color="auto" w:fill="auto"/>
          </w:tcPr>
          <w:p w14:paraId="72C24AF4" w14:textId="77777777" w:rsidR="00DD3967" w:rsidRPr="00E56EDB" w:rsidRDefault="00DD3967" w:rsidP="00811FF2">
            <w:pPr>
              <w:jc w:val="center"/>
              <w:rPr>
                <w:b/>
                <w:lang w:val="de-DE"/>
              </w:rPr>
            </w:pPr>
          </w:p>
        </w:tc>
        <w:tc>
          <w:tcPr>
            <w:tcW w:w="4394" w:type="dxa"/>
            <w:shd w:val="clear" w:color="auto" w:fill="auto"/>
          </w:tcPr>
          <w:p w14:paraId="22C25759" w14:textId="77777777" w:rsidR="00DD3967" w:rsidRPr="00E56EDB" w:rsidRDefault="00DD3967" w:rsidP="00811FF2">
            <w:pPr>
              <w:jc w:val="both"/>
              <w:rPr>
                <w:bCs/>
                <w:color w:val="0070C0"/>
                <w:lang w:val="fr-FR"/>
              </w:rPr>
            </w:pPr>
            <w:r w:rsidRPr="00E56EDB">
              <w:rPr>
                <w:rFonts w:eastAsia="Cambria"/>
                <w:bCs/>
                <w:lang w:val="ro-RO"/>
              </w:rPr>
              <w:t>7. Politica de dividend – averea și fericirea acționarilor</w:t>
            </w:r>
          </w:p>
        </w:tc>
        <w:tc>
          <w:tcPr>
            <w:tcW w:w="4536" w:type="dxa"/>
            <w:shd w:val="clear" w:color="auto" w:fill="auto"/>
          </w:tcPr>
          <w:p w14:paraId="149DA99B" w14:textId="77777777" w:rsidR="00DD3967" w:rsidRPr="00E56EDB" w:rsidRDefault="00DD3967" w:rsidP="00811FF2">
            <w:pPr>
              <w:jc w:val="both"/>
              <w:rPr>
                <w:bCs/>
                <w:iCs/>
                <w:color w:val="0070C0"/>
                <w:lang w:val="fr-FR"/>
              </w:rPr>
            </w:pPr>
            <w:r w:rsidRPr="00E56EDB">
              <w:rPr>
                <w:rFonts w:eastAsia="Cambria"/>
                <w:bCs/>
                <w:lang w:val="ro-RO"/>
              </w:rPr>
              <w:t>7. Dividend policy, between shareholders’ wealth and shareholders’ happiness</w:t>
            </w:r>
          </w:p>
        </w:tc>
      </w:tr>
      <w:tr w:rsidR="00DD3967" w:rsidRPr="00E56EDB" w14:paraId="5A85D73C" w14:textId="77777777" w:rsidTr="00DD3967">
        <w:trPr>
          <w:trHeight w:val="517"/>
        </w:trPr>
        <w:tc>
          <w:tcPr>
            <w:tcW w:w="846" w:type="dxa"/>
            <w:vMerge w:val="restart"/>
            <w:shd w:val="clear" w:color="auto" w:fill="auto"/>
          </w:tcPr>
          <w:p w14:paraId="43B438B2" w14:textId="77777777" w:rsidR="00DD3967" w:rsidRPr="00E56EDB" w:rsidRDefault="00DD3967" w:rsidP="00811FF2">
            <w:pPr>
              <w:jc w:val="center"/>
              <w:rPr>
                <w:b/>
                <w:shd w:val="clear" w:color="auto" w:fill="FFFFFF"/>
              </w:rPr>
            </w:pPr>
            <w:r w:rsidRPr="00E56EDB">
              <w:rPr>
                <w:b/>
                <w:shd w:val="clear" w:color="auto" w:fill="FFFFFF"/>
              </w:rPr>
              <w:t>9.</w:t>
            </w:r>
          </w:p>
        </w:tc>
        <w:tc>
          <w:tcPr>
            <w:tcW w:w="3402" w:type="dxa"/>
            <w:vMerge w:val="restart"/>
            <w:shd w:val="clear" w:color="auto" w:fill="auto"/>
          </w:tcPr>
          <w:p w14:paraId="73EFDC41" w14:textId="77777777" w:rsidR="00DD3967" w:rsidRPr="00E56EDB" w:rsidRDefault="00DD3967" w:rsidP="00811FF2">
            <w:pPr>
              <w:jc w:val="both"/>
              <w:rPr>
                <w:b/>
                <w:shd w:val="clear" w:color="auto" w:fill="FFFFFF"/>
              </w:rPr>
            </w:pPr>
            <w:r w:rsidRPr="00E56EDB">
              <w:rPr>
                <w:b/>
                <w:shd w:val="clear" w:color="auto" w:fill="FFFFFF"/>
              </w:rPr>
              <w:t>Prof.univ.dr. Dumitrescu Dalina</w:t>
            </w:r>
          </w:p>
        </w:tc>
        <w:tc>
          <w:tcPr>
            <w:tcW w:w="1134" w:type="dxa"/>
            <w:vMerge w:val="restart"/>
            <w:shd w:val="clear" w:color="auto" w:fill="auto"/>
          </w:tcPr>
          <w:p w14:paraId="53E1906A"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0F6E1471" w14:textId="77777777" w:rsidR="00DD3967" w:rsidRPr="00E56EDB" w:rsidRDefault="00DD3967" w:rsidP="00811FF2">
            <w:pPr>
              <w:jc w:val="both"/>
              <w:rPr>
                <w:bCs/>
                <w:color w:val="0070C0"/>
                <w:lang w:val="fr-FR"/>
              </w:rPr>
            </w:pPr>
            <w:r w:rsidRPr="00E56EDB">
              <w:rPr>
                <w:bCs/>
                <w:color w:val="0070C0"/>
                <w:lang w:val="fr-FR"/>
              </w:rPr>
              <w:t>1. Evaluarea nivelului de incluziune financiară la nivel național si regional, identificarea factorilor care îl influențează, tehnologiile financiare inovatoare și serviciile bancare tradiționale în facilitarea accesului la servicii financiare</w:t>
            </w:r>
          </w:p>
        </w:tc>
        <w:tc>
          <w:tcPr>
            <w:tcW w:w="4536" w:type="dxa"/>
            <w:shd w:val="clear" w:color="auto" w:fill="auto"/>
          </w:tcPr>
          <w:p w14:paraId="0D12F60A" w14:textId="77777777" w:rsidR="00DD3967" w:rsidRPr="00E56EDB" w:rsidRDefault="00DD3967" w:rsidP="00811FF2">
            <w:pPr>
              <w:jc w:val="both"/>
              <w:rPr>
                <w:bCs/>
                <w:color w:val="0070C0"/>
                <w:lang w:val="fr-FR"/>
              </w:rPr>
            </w:pPr>
            <w:r w:rsidRPr="00E56EDB">
              <w:rPr>
                <w:bCs/>
                <w:color w:val="0070C0"/>
                <w:lang w:val="fr-FR"/>
              </w:rPr>
              <w:t>1. Evaluation of the level of financial inclusion at national and regional levels, identification of the factors that influence it, innovative financial technologies, and traditional banking services in facilitating access to financial services</w:t>
            </w:r>
          </w:p>
        </w:tc>
      </w:tr>
      <w:tr w:rsidR="00DD3967" w:rsidRPr="00E56EDB" w14:paraId="274CB335" w14:textId="77777777" w:rsidTr="00DD3967">
        <w:trPr>
          <w:trHeight w:val="517"/>
        </w:trPr>
        <w:tc>
          <w:tcPr>
            <w:tcW w:w="846" w:type="dxa"/>
            <w:vMerge/>
            <w:shd w:val="clear" w:color="auto" w:fill="auto"/>
          </w:tcPr>
          <w:p w14:paraId="5B9F0E35"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FF0F94B" w14:textId="77777777" w:rsidR="00DD3967" w:rsidRPr="00E56EDB" w:rsidRDefault="00DD3967" w:rsidP="00811FF2">
            <w:pPr>
              <w:jc w:val="center"/>
              <w:rPr>
                <w:b/>
                <w:lang w:val="de-DE"/>
              </w:rPr>
            </w:pPr>
          </w:p>
        </w:tc>
        <w:tc>
          <w:tcPr>
            <w:tcW w:w="1134" w:type="dxa"/>
            <w:vMerge/>
            <w:shd w:val="clear" w:color="auto" w:fill="auto"/>
          </w:tcPr>
          <w:p w14:paraId="5A989D9E" w14:textId="77777777" w:rsidR="00DD3967" w:rsidRPr="00E56EDB" w:rsidRDefault="00DD3967" w:rsidP="00811FF2">
            <w:pPr>
              <w:jc w:val="center"/>
              <w:rPr>
                <w:b/>
                <w:lang w:val="de-DE"/>
              </w:rPr>
            </w:pPr>
          </w:p>
        </w:tc>
        <w:tc>
          <w:tcPr>
            <w:tcW w:w="4394" w:type="dxa"/>
            <w:shd w:val="clear" w:color="auto" w:fill="auto"/>
          </w:tcPr>
          <w:p w14:paraId="2BE39B7A" w14:textId="77777777" w:rsidR="00DD3967" w:rsidRPr="00E56EDB" w:rsidRDefault="00DD3967" w:rsidP="00811FF2">
            <w:pPr>
              <w:jc w:val="both"/>
              <w:rPr>
                <w:bCs/>
                <w:color w:val="0070C0"/>
                <w:lang w:val="fr-FR"/>
              </w:rPr>
            </w:pPr>
            <w:r w:rsidRPr="00E56EDB">
              <w:rPr>
                <w:bCs/>
                <w:color w:val="0070C0"/>
                <w:lang w:val="fr-FR"/>
              </w:rPr>
              <w:t xml:space="preserve">2. Măsurarea eficacității programelor de diversitate, echitate și incluziune în atragerea și </w:t>
            </w:r>
            <w:proofErr w:type="gramStart"/>
            <w:r w:rsidRPr="00E56EDB">
              <w:rPr>
                <w:bCs/>
                <w:color w:val="0070C0"/>
                <w:lang w:val="fr-FR"/>
              </w:rPr>
              <w:t>reținerea  personalului</w:t>
            </w:r>
            <w:proofErr w:type="gramEnd"/>
            <w:r w:rsidRPr="00E56EDB">
              <w:rPr>
                <w:bCs/>
                <w:color w:val="0070C0"/>
                <w:lang w:val="fr-FR"/>
              </w:rPr>
              <w:t xml:space="preserve"> în companiile multinaționale din România</w:t>
            </w:r>
          </w:p>
        </w:tc>
        <w:tc>
          <w:tcPr>
            <w:tcW w:w="4536" w:type="dxa"/>
            <w:shd w:val="clear" w:color="auto" w:fill="auto"/>
          </w:tcPr>
          <w:p w14:paraId="55D0726F" w14:textId="77777777" w:rsidR="00DD3967" w:rsidRPr="00E56EDB" w:rsidRDefault="00DD3967" w:rsidP="00811FF2">
            <w:pPr>
              <w:jc w:val="both"/>
              <w:rPr>
                <w:bCs/>
                <w:color w:val="0070C0"/>
                <w:lang w:val="fr-FR"/>
              </w:rPr>
            </w:pPr>
            <w:r w:rsidRPr="00E56EDB">
              <w:rPr>
                <w:bCs/>
                <w:color w:val="0070C0"/>
                <w:lang w:val="fr-FR"/>
              </w:rPr>
              <w:t>2. Measuring the effectiveness of diversity, equity, and inclusion programs in attracting and retaining employees in multinational companies from Romania</w:t>
            </w:r>
          </w:p>
        </w:tc>
      </w:tr>
      <w:tr w:rsidR="00DD3967" w:rsidRPr="00E56EDB" w14:paraId="163181C8" w14:textId="77777777" w:rsidTr="00DD3967">
        <w:trPr>
          <w:trHeight w:val="1044"/>
        </w:trPr>
        <w:tc>
          <w:tcPr>
            <w:tcW w:w="846" w:type="dxa"/>
            <w:shd w:val="clear" w:color="auto" w:fill="auto"/>
          </w:tcPr>
          <w:p w14:paraId="4483CCD9" w14:textId="77777777" w:rsidR="00DD3967" w:rsidRPr="00E56EDB" w:rsidRDefault="00DD3967" w:rsidP="00811FF2">
            <w:pPr>
              <w:jc w:val="center"/>
              <w:rPr>
                <w:b/>
                <w:shd w:val="clear" w:color="auto" w:fill="FFFFFF"/>
              </w:rPr>
            </w:pPr>
            <w:r w:rsidRPr="00E56EDB">
              <w:rPr>
                <w:b/>
                <w:shd w:val="clear" w:color="auto" w:fill="FFFFFF"/>
              </w:rPr>
              <w:t>10.</w:t>
            </w:r>
          </w:p>
        </w:tc>
        <w:tc>
          <w:tcPr>
            <w:tcW w:w="3402" w:type="dxa"/>
            <w:shd w:val="clear" w:color="auto" w:fill="auto"/>
          </w:tcPr>
          <w:p w14:paraId="0F567D72" w14:textId="77777777" w:rsidR="00DD3967" w:rsidRPr="00E56EDB" w:rsidRDefault="00DD3967" w:rsidP="00811FF2">
            <w:pPr>
              <w:jc w:val="both"/>
              <w:rPr>
                <w:b/>
                <w:shd w:val="clear" w:color="auto" w:fill="FFFFFF"/>
              </w:rPr>
            </w:pPr>
            <w:r w:rsidRPr="00E56EDB">
              <w:rPr>
                <w:b/>
                <w:shd w:val="clear" w:color="auto" w:fill="FFFFFF"/>
              </w:rPr>
              <w:t>Prof.univ.dr. Dumitru Ionuț</w:t>
            </w:r>
          </w:p>
        </w:tc>
        <w:tc>
          <w:tcPr>
            <w:tcW w:w="1134" w:type="dxa"/>
            <w:shd w:val="clear" w:color="auto" w:fill="auto"/>
          </w:tcPr>
          <w:p w14:paraId="04174560"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0BCD27E1" w14:textId="77777777" w:rsidR="00DD3967" w:rsidRPr="00E56EDB" w:rsidRDefault="00DD3967" w:rsidP="00811FF2">
            <w:pPr>
              <w:jc w:val="both"/>
              <w:rPr>
                <w:bCs/>
                <w:color w:val="0070C0"/>
                <w:lang w:val="fr-FR"/>
              </w:rPr>
            </w:pPr>
            <w:r w:rsidRPr="00E56EDB">
              <w:rPr>
                <w:bCs/>
                <w:color w:val="0070C0"/>
                <w:lang w:val="fr-FR"/>
              </w:rPr>
              <w:t>1. Importanța educației financiare pentru sustenabilitatea datoriilor și performanțele firmelor din România</w:t>
            </w:r>
          </w:p>
        </w:tc>
        <w:tc>
          <w:tcPr>
            <w:tcW w:w="4536" w:type="dxa"/>
            <w:shd w:val="clear" w:color="auto" w:fill="auto"/>
          </w:tcPr>
          <w:p w14:paraId="587F9876" w14:textId="77777777" w:rsidR="00DD3967" w:rsidRPr="00E56EDB" w:rsidRDefault="00DD3967" w:rsidP="00811FF2">
            <w:pPr>
              <w:jc w:val="both"/>
              <w:rPr>
                <w:bCs/>
                <w:color w:val="0070C0"/>
                <w:lang w:val="fr-FR"/>
              </w:rPr>
            </w:pPr>
            <w:r w:rsidRPr="00E56EDB">
              <w:rPr>
                <w:bCs/>
                <w:color w:val="0070C0"/>
                <w:lang w:val="fr-FR"/>
              </w:rPr>
              <w:t>1. The importance of financial education for debt sustainability and the performance of Romanian companies</w:t>
            </w:r>
          </w:p>
        </w:tc>
      </w:tr>
      <w:tr w:rsidR="00DD3967" w:rsidRPr="00E56EDB" w14:paraId="35FA4BCB" w14:textId="77777777" w:rsidTr="00DD3967">
        <w:trPr>
          <w:trHeight w:val="517"/>
        </w:trPr>
        <w:tc>
          <w:tcPr>
            <w:tcW w:w="846" w:type="dxa"/>
            <w:vMerge w:val="restart"/>
            <w:shd w:val="clear" w:color="auto" w:fill="auto"/>
          </w:tcPr>
          <w:p w14:paraId="044C88C3" w14:textId="77777777" w:rsidR="00DD3967" w:rsidRPr="00E56EDB" w:rsidRDefault="00DD3967" w:rsidP="00811FF2">
            <w:pPr>
              <w:jc w:val="center"/>
              <w:rPr>
                <w:b/>
                <w:shd w:val="clear" w:color="auto" w:fill="FFFFFF"/>
              </w:rPr>
            </w:pPr>
            <w:r w:rsidRPr="00E56EDB">
              <w:rPr>
                <w:b/>
                <w:shd w:val="clear" w:color="auto" w:fill="FFFFFF"/>
              </w:rPr>
              <w:t>11.</w:t>
            </w:r>
          </w:p>
        </w:tc>
        <w:tc>
          <w:tcPr>
            <w:tcW w:w="3402" w:type="dxa"/>
            <w:vMerge w:val="restart"/>
            <w:shd w:val="clear" w:color="auto" w:fill="auto"/>
          </w:tcPr>
          <w:p w14:paraId="07274FAC" w14:textId="77777777" w:rsidR="00DD3967" w:rsidRPr="00E56EDB" w:rsidRDefault="00DD3967" w:rsidP="00811FF2">
            <w:pPr>
              <w:jc w:val="both"/>
              <w:rPr>
                <w:b/>
                <w:shd w:val="clear" w:color="auto" w:fill="FFFFFF"/>
              </w:rPr>
            </w:pPr>
            <w:r w:rsidRPr="00E56EDB">
              <w:rPr>
                <w:b/>
                <w:shd w:val="clear" w:color="auto" w:fill="FFFFFF"/>
              </w:rPr>
              <w:t>Prof.univ.dr. Georgescu Georgiana Camelia</w:t>
            </w:r>
          </w:p>
        </w:tc>
        <w:tc>
          <w:tcPr>
            <w:tcW w:w="1134" w:type="dxa"/>
            <w:vMerge w:val="restart"/>
            <w:shd w:val="clear" w:color="auto" w:fill="auto"/>
          </w:tcPr>
          <w:p w14:paraId="0A28411F"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4556E840" w14:textId="77777777" w:rsidR="00DD3967" w:rsidRPr="00E56EDB" w:rsidRDefault="00DD3967" w:rsidP="00811FF2">
            <w:pPr>
              <w:jc w:val="both"/>
              <w:rPr>
                <w:b/>
                <w:color w:val="0070C0"/>
                <w:lang w:val="fr-FR"/>
              </w:rPr>
            </w:pPr>
            <w:r w:rsidRPr="00E56EDB">
              <w:rPr>
                <w:lang w:val="fr-FR"/>
              </w:rPr>
              <w:t>1.Accep</w:t>
            </w:r>
            <w:r w:rsidRPr="00E56EDB">
              <w:rPr>
                <w:lang w:val="ro-MD"/>
              </w:rPr>
              <w:t xml:space="preserve">țiuni și abordări ale finanțelor publice sustenabile în țările dezvoltate, emergente și </w:t>
            </w:r>
            <w:proofErr w:type="gramStart"/>
            <w:r w:rsidRPr="00E56EDB">
              <w:rPr>
                <w:lang w:val="ro-MD"/>
              </w:rPr>
              <w:t>subdezvoltate:</w:t>
            </w:r>
            <w:proofErr w:type="gramEnd"/>
            <w:r w:rsidRPr="00E56EDB">
              <w:rPr>
                <w:lang w:val="ro-MD"/>
              </w:rPr>
              <w:t xml:space="preserve"> convergențe și divergențe internaționale</w:t>
            </w:r>
          </w:p>
        </w:tc>
        <w:tc>
          <w:tcPr>
            <w:tcW w:w="4536" w:type="dxa"/>
            <w:shd w:val="clear" w:color="auto" w:fill="auto"/>
          </w:tcPr>
          <w:p w14:paraId="3218BC9D" w14:textId="77777777" w:rsidR="00DD3967" w:rsidRPr="00E56EDB" w:rsidRDefault="00DD3967" w:rsidP="00811FF2">
            <w:pPr>
              <w:jc w:val="both"/>
              <w:rPr>
                <w:b/>
                <w:iCs/>
                <w:color w:val="0070C0"/>
                <w:lang w:val="fr-FR"/>
              </w:rPr>
            </w:pPr>
            <w:r w:rsidRPr="00E56EDB">
              <w:rPr>
                <w:iCs/>
                <w:lang w:val="de-DE"/>
              </w:rPr>
              <w:t>1.Understandings and approaches to sustainable public finance in developed, emerging and underdeveloped countries: international convergences and divergences</w:t>
            </w:r>
          </w:p>
        </w:tc>
      </w:tr>
      <w:tr w:rsidR="00DD3967" w:rsidRPr="00E56EDB" w14:paraId="4BADE740" w14:textId="77777777" w:rsidTr="00DD3967">
        <w:trPr>
          <w:trHeight w:val="517"/>
        </w:trPr>
        <w:tc>
          <w:tcPr>
            <w:tcW w:w="846" w:type="dxa"/>
            <w:vMerge/>
            <w:shd w:val="clear" w:color="auto" w:fill="auto"/>
          </w:tcPr>
          <w:p w14:paraId="5E3A8A94"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6E335D2" w14:textId="77777777" w:rsidR="00DD3967" w:rsidRPr="00E56EDB" w:rsidRDefault="00DD3967" w:rsidP="00811FF2">
            <w:pPr>
              <w:jc w:val="center"/>
              <w:rPr>
                <w:b/>
                <w:lang w:val="de-DE"/>
              </w:rPr>
            </w:pPr>
          </w:p>
        </w:tc>
        <w:tc>
          <w:tcPr>
            <w:tcW w:w="1134" w:type="dxa"/>
            <w:vMerge/>
            <w:shd w:val="clear" w:color="auto" w:fill="auto"/>
          </w:tcPr>
          <w:p w14:paraId="55947BE6" w14:textId="77777777" w:rsidR="00DD3967" w:rsidRPr="00E56EDB" w:rsidRDefault="00DD3967" w:rsidP="00811FF2">
            <w:pPr>
              <w:jc w:val="center"/>
              <w:rPr>
                <w:b/>
                <w:lang w:val="de-DE"/>
              </w:rPr>
            </w:pPr>
          </w:p>
        </w:tc>
        <w:tc>
          <w:tcPr>
            <w:tcW w:w="4394" w:type="dxa"/>
            <w:shd w:val="clear" w:color="auto" w:fill="auto"/>
          </w:tcPr>
          <w:p w14:paraId="3C6212C0" w14:textId="77777777" w:rsidR="00DD3967" w:rsidRPr="00E56EDB" w:rsidRDefault="00DD3967" w:rsidP="00811FF2">
            <w:pPr>
              <w:jc w:val="both"/>
              <w:rPr>
                <w:b/>
                <w:color w:val="0070C0"/>
                <w:lang w:val="fr-FR"/>
              </w:rPr>
            </w:pPr>
            <w:r w:rsidRPr="00E56EDB">
              <w:rPr>
                <w:lang w:val="fr-FR"/>
              </w:rPr>
              <w:t xml:space="preserve">2. Cooperare și concurență în economia </w:t>
            </w:r>
            <w:proofErr w:type="gramStart"/>
            <w:r w:rsidRPr="00E56EDB">
              <w:rPr>
                <w:lang w:val="fr-FR"/>
              </w:rPr>
              <w:t>mondială:</w:t>
            </w:r>
            <w:proofErr w:type="gramEnd"/>
            <w:r w:rsidRPr="00E56EDB">
              <w:rPr>
                <w:lang w:val="fr-FR"/>
              </w:rPr>
              <w:t xml:space="preserve"> reconfigurări ale relaționării dintre actori internaționali, publici și privați, într-o epocă a crizelor suprapuse</w:t>
            </w:r>
          </w:p>
        </w:tc>
        <w:tc>
          <w:tcPr>
            <w:tcW w:w="4536" w:type="dxa"/>
            <w:shd w:val="clear" w:color="auto" w:fill="auto"/>
          </w:tcPr>
          <w:p w14:paraId="197634AE" w14:textId="77777777" w:rsidR="00DD3967" w:rsidRPr="00E56EDB" w:rsidRDefault="00DD3967" w:rsidP="00811FF2">
            <w:pPr>
              <w:jc w:val="both"/>
              <w:rPr>
                <w:b/>
                <w:iCs/>
                <w:color w:val="0070C0"/>
                <w:lang w:val="fr-FR"/>
              </w:rPr>
            </w:pPr>
            <w:r w:rsidRPr="00E56EDB">
              <w:rPr>
                <w:iCs/>
                <w:lang w:val="de-DE"/>
              </w:rPr>
              <w:t>2. Cooperation and competition in the global economy: reconfigurations of the relationship between international actors, public and private, in an era of overlapping crises</w:t>
            </w:r>
          </w:p>
        </w:tc>
      </w:tr>
      <w:tr w:rsidR="00DD3967" w:rsidRPr="00E56EDB" w14:paraId="20EA222D" w14:textId="77777777" w:rsidTr="00DD3967">
        <w:trPr>
          <w:trHeight w:val="517"/>
        </w:trPr>
        <w:tc>
          <w:tcPr>
            <w:tcW w:w="846" w:type="dxa"/>
            <w:vMerge/>
            <w:shd w:val="clear" w:color="auto" w:fill="auto"/>
          </w:tcPr>
          <w:p w14:paraId="698D618E"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FE48695" w14:textId="77777777" w:rsidR="00DD3967" w:rsidRPr="00E56EDB" w:rsidRDefault="00DD3967" w:rsidP="00811FF2">
            <w:pPr>
              <w:jc w:val="center"/>
              <w:rPr>
                <w:b/>
                <w:lang w:val="de-DE"/>
              </w:rPr>
            </w:pPr>
          </w:p>
        </w:tc>
        <w:tc>
          <w:tcPr>
            <w:tcW w:w="1134" w:type="dxa"/>
            <w:vMerge/>
            <w:shd w:val="clear" w:color="auto" w:fill="auto"/>
          </w:tcPr>
          <w:p w14:paraId="2D0C07F4" w14:textId="77777777" w:rsidR="00DD3967" w:rsidRPr="00E56EDB" w:rsidRDefault="00DD3967" w:rsidP="00811FF2">
            <w:pPr>
              <w:jc w:val="center"/>
              <w:rPr>
                <w:b/>
                <w:lang w:val="de-DE"/>
              </w:rPr>
            </w:pPr>
          </w:p>
        </w:tc>
        <w:tc>
          <w:tcPr>
            <w:tcW w:w="4394" w:type="dxa"/>
            <w:shd w:val="clear" w:color="auto" w:fill="auto"/>
          </w:tcPr>
          <w:p w14:paraId="4199DF00" w14:textId="77777777" w:rsidR="00DD3967" w:rsidRPr="00E56EDB" w:rsidRDefault="00DD3967" w:rsidP="00811FF2">
            <w:pPr>
              <w:jc w:val="both"/>
              <w:rPr>
                <w:b/>
                <w:color w:val="0070C0"/>
                <w:lang w:val="fr-FR"/>
              </w:rPr>
            </w:pPr>
            <w:r w:rsidRPr="00E56EDB">
              <w:rPr>
                <w:lang w:val="fr-FR"/>
              </w:rPr>
              <w:t>3. Tranformări în privința finanțării sistemelor de educație și de sănătate în contextul provocărilor tehnologice specifice celei de-a Patra Revoluții Industriale</w:t>
            </w:r>
          </w:p>
        </w:tc>
        <w:tc>
          <w:tcPr>
            <w:tcW w:w="4536" w:type="dxa"/>
            <w:shd w:val="clear" w:color="auto" w:fill="auto"/>
          </w:tcPr>
          <w:p w14:paraId="470CE827" w14:textId="77777777" w:rsidR="00DD3967" w:rsidRPr="00E56EDB" w:rsidRDefault="00DD3967" w:rsidP="00811FF2">
            <w:pPr>
              <w:jc w:val="both"/>
              <w:rPr>
                <w:b/>
                <w:iCs/>
                <w:color w:val="0070C0"/>
                <w:lang w:val="fr-FR"/>
              </w:rPr>
            </w:pPr>
            <w:r w:rsidRPr="00E56EDB">
              <w:rPr>
                <w:iCs/>
                <w:lang w:val="de-DE"/>
              </w:rPr>
              <w:t>3. Transformations in financing education and health systems in the context of technological challenges specific to the Fourth Industrial Revolution</w:t>
            </w:r>
          </w:p>
        </w:tc>
      </w:tr>
      <w:tr w:rsidR="00DD3967" w:rsidRPr="00E56EDB" w14:paraId="267B73F3" w14:textId="77777777" w:rsidTr="00DD3967">
        <w:trPr>
          <w:trHeight w:val="517"/>
        </w:trPr>
        <w:tc>
          <w:tcPr>
            <w:tcW w:w="846" w:type="dxa"/>
            <w:vMerge/>
            <w:shd w:val="clear" w:color="auto" w:fill="auto"/>
          </w:tcPr>
          <w:p w14:paraId="512DD26B"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5EE23F1" w14:textId="77777777" w:rsidR="00DD3967" w:rsidRPr="00E56EDB" w:rsidRDefault="00DD3967" w:rsidP="00811FF2">
            <w:pPr>
              <w:jc w:val="center"/>
              <w:rPr>
                <w:b/>
                <w:lang w:val="de-DE"/>
              </w:rPr>
            </w:pPr>
          </w:p>
        </w:tc>
        <w:tc>
          <w:tcPr>
            <w:tcW w:w="1134" w:type="dxa"/>
            <w:vMerge/>
            <w:shd w:val="clear" w:color="auto" w:fill="auto"/>
          </w:tcPr>
          <w:p w14:paraId="7BE5C2EB" w14:textId="77777777" w:rsidR="00DD3967" w:rsidRPr="00E56EDB" w:rsidRDefault="00DD3967" w:rsidP="00811FF2">
            <w:pPr>
              <w:jc w:val="center"/>
              <w:rPr>
                <w:b/>
                <w:lang w:val="de-DE"/>
              </w:rPr>
            </w:pPr>
          </w:p>
        </w:tc>
        <w:tc>
          <w:tcPr>
            <w:tcW w:w="4394" w:type="dxa"/>
            <w:shd w:val="clear" w:color="auto" w:fill="auto"/>
          </w:tcPr>
          <w:p w14:paraId="3873A091" w14:textId="77777777" w:rsidR="00DD3967" w:rsidRPr="00E56EDB" w:rsidRDefault="00DD3967" w:rsidP="00811FF2">
            <w:pPr>
              <w:jc w:val="both"/>
              <w:rPr>
                <w:b/>
                <w:color w:val="0070C0"/>
                <w:lang w:val="fr-FR"/>
              </w:rPr>
            </w:pPr>
            <w:r w:rsidRPr="00E56EDB">
              <w:rPr>
                <w:color w:val="0070C0"/>
                <w:lang w:val="fr-FR"/>
              </w:rPr>
              <w:t xml:space="preserve">4. Finanțarea economiei </w:t>
            </w:r>
            <w:proofErr w:type="gramStart"/>
            <w:r w:rsidRPr="00E56EDB">
              <w:rPr>
                <w:color w:val="0070C0"/>
                <w:lang w:val="fr-FR"/>
              </w:rPr>
              <w:t>sociale:</w:t>
            </w:r>
            <w:proofErr w:type="gramEnd"/>
            <w:r w:rsidRPr="00E56EDB">
              <w:rPr>
                <w:color w:val="0070C0"/>
                <w:lang w:val="fr-FR"/>
              </w:rPr>
              <w:t xml:space="preserve"> surse de finanțare a întreprinderilor sociale atestate și impactul acestora asupra dezvoltării sustenabile a întreprinderilor sociale</w:t>
            </w:r>
          </w:p>
        </w:tc>
        <w:tc>
          <w:tcPr>
            <w:tcW w:w="4536" w:type="dxa"/>
            <w:shd w:val="clear" w:color="auto" w:fill="auto"/>
          </w:tcPr>
          <w:p w14:paraId="46E3A36E" w14:textId="77777777" w:rsidR="00DD3967" w:rsidRPr="00E56EDB" w:rsidRDefault="00DD3967" w:rsidP="00811FF2">
            <w:pPr>
              <w:rPr>
                <w:iCs/>
                <w:color w:val="0070C0"/>
                <w:lang w:val="de-DE"/>
              </w:rPr>
            </w:pPr>
            <w:r w:rsidRPr="00E56EDB">
              <w:rPr>
                <w:iCs/>
                <w:color w:val="0070C0"/>
                <w:lang w:val="de-DE"/>
              </w:rPr>
              <w:t>4. Social economy financing: sources of financing of certified social enterprises and their impact on the sustainable development of social enterprises</w:t>
            </w:r>
          </w:p>
          <w:p w14:paraId="26019B1D" w14:textId="77777777" w:rsidR="00DD3967" w:rsidRPr="00E56EDB" w:rsidRDefault="00DD3967" w:rsidP="00811FF2">
            <w:pPr>
              <w:jc w:val="both"/>
              <w:rPr>
                <w:b/>
                <w:iCs/>
                <w:color w:val="0070C0"/>
                <w:lang w:val="fr-FR"/>
              </w:rPr>
            </w:pPr>
          </w:p>
        </w:tc>
      </w:tr>
      <w:tr w:rsidR="00DD3967" w:rsidRPr="00E56EDB" w14:paraId="269BF58B" w14:textId="77777777" w:rsidTr="00DD3967">
        <w:trPr>
          <w:trHeight w:val="517"/>
        </w:trPr>
        <w:tc>
          <w:tcPr>
            <w:tcW w:w="846" w:type="dxa"/>
            <w:vMerge/>
            <w:shd w:val="clear" w:color="auto" w:fill="auto"/>
          </w:tcPr>
          <w:p w14:paraId="691BFA55"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15F6C89" w14:textId="77777777" w:rsidR="00DD3967" w:rsidRPr="00E56EDB" w:rsidRDefault="00DD3967" w:rsidP="00811FF2">
            <w:pPr>
              <w:jc w:val="center"/>
              <w:rPr>
                <w:b/>
                <w:lang w:val="de-DE"/>
              </w:rPr>
            </w:pPr>
          </w:p>
        </w:tc>
        <w:tc>
          <w:tcPr>
            <w:tcW w:w="1134" w:type="dxa"/>
            <w:vMerge/>
            <w:shd w:val="clear" w:color="auto" w:fill="auto"/>
          </w:tcPr>
          <w:p w14:paraId="74D3C5EB" w14:textId="77777777" w:rsidR="00DD3967" w:rsidRPr="00E56EDB" w:rsidRDefault="00DD3967" w:rsidP="00811FF2">
            <w:pPr>
              <w:jc w:val="center"/>
              <w:rPr>
                <w:b/>
                <w:lang w:val="de-DE"/>
              </w:rPr>
            </w:pPr>
          </w:p>
        </w:tc>
        <w:tc>
          <w:tcPr>
            <w:tcW w:w="4394" w:type="dxa"/>
            <w:shd w:val="clear" w:color="auto" w:fill="auto"/>
          </w:tcPr>
          <w:p w14:paraId="7B5CB5D7" w14:textId="77777777" w:rsidR="00DD3967" w:rsidRPr="00E56EDB" w:rsidRDefault="00DD3967" w:rsidP="00811FF2">
            <w:pPr>
              <w:jc w:val="both"/>
              <w:rPr>
                <w:b/>
                <w:color w:val="0070C0"/>
                <w:lang w:val="fr-FR"/>
              </w:rPr>
            </w:pPr>
            <w:r w:rsidRPr="00E56EDB">
              <w:rPr>
                <w:color w:val="0070C0"/>
                <w:shd w:val="clear" w:color="auto" w:fill="FFFFFF"/>
                <w:lang w:val="fr-FR"/>
              </w:rPr>
              <w:t xml:space="preserve">5. Analiza comparativă a nivelului impozitării efective în sectorul extractiv la nivelul statelor din Europa Centrală și </w:t>
            </w:r>
            <w:proofErr w:type="gramStart"/>
            <w:r w:rsidRPr="00E56EDB">
              <w:rPr>
                <w:color w:val="0070C0"/>
                <w:shd w:val="clear" w:color="auto" w:fill="FFFFFF"/>
                <w:lang w:val="fr-FR"/>
              </w:rPr>
              <w:t>de Est</w:t>
            </w:r>
            <w:proofErr w:type="gramEnd"/>
          </w:p>
        </w:tc>
        <w:tc>
          <w:tcPr>
            <w:tcW w:w="4536" w:type="dxa"/>
            <w:shd w:val="clear" w:color="auto" w:fill="auto"/>
          </w:tcPr>
          <w:p w14:paraId="2EB8E17B" w14:textId="77777777" w:rsidR="00DD3967" w:rsidRPr="00E56EDB" w:rsidRDefault="00DD3967" w:rsidP="00811FF2">
            <w:pPr>
              <w:jc w:val="both"/>
              <w:rPr>
                <w:b/>
                <w:iCs/>
                <w:color w:val="0070C0"/>
                <w:lang w:val="fr-FR"/>
              </w:rPr>
            </w:pPr>
            <w:r w:rsidRPr="00E56EDB">
              <w:rPr>
                <w:iCs/>
                <w:color w:val="0070C0"/>
                <w:lang w:val="de-DE"/>
              </w:rPr>
              <w:t>5. Comparative analysis of the level of effective taxation in the extractive sector at the level of Central and Eastern European countries</w:t>
            </w:r>
          </w:p>
        </w:tc>
      </w:tr>
      <w:tr w:rsidR="00DD3967" w:rsidRPr="00E56EDB" w14:paraId="2870DEDE" w14:textId="77777777" w:rsidTr="00DD3967">
        <w:trPr>
          <w:trHeight w:val="517"/>
        </w:trPr>
        <w:tc>
          <w:tcPr>
            <w:tcW w:w="846" w:type="dxa"/>
            <w:vMerge w:val="restart"/>
            <w:shd w:val="clear" w:color="auto" w:fill="auto"/>
          </w:tcPr>
          <w:p w14:paraId="48279B8E" w14:textId="77777777" w:rsidR="00DD3967" w:rsidRPr="00E56EDB" w:rsidRDefault="00DD3967" w:rsidP="00811FF2">
            <w:pPr>
              <w:jc w:val="center"/>
              <w:rPr>
                <w:b/>
                <w:shd w:val="clear" w:color="auto" w:fill="FFFFFF"/>
              </w:rPr>
            </w:pPr>
            <w:r w:rsidRPr="00E56EDB">
              <w:rPr>
                <w:b/>
                <w:shd w:val="clear" w:color="auto" w:fill="FFFFFF"/>
              </w:rPr>
              <w:t>12.</w:t>
            </w:r>
          </w:p>
        </w:tc>
        <w:tc>
          <w:tcPr>
            <w:tcW w:w="3402" w:type="dxa"/>
            <w:vMerge w:val="restart"/>
            <w:shd w:val="clear" w:color="auto" w:fill="auto"/>
          </w:tcPr>
          <w:p w14:paraId="32876A0F" w14:textId="77777777" w:rsidR="00DD3967" w:rsidRPr="00E56EDB" w:rsidRDefault="00DD3967" w:rsidP="00811FF2">
            <w:pPr>
              <w:jc w:val="both"/>
              <w:rPr>
                <w:b/>
                <w:shd w:val="clear" w:color="auto" w:fill="FFFFFF"/>
              </w:rPr>
            </w:pPr>
            <w:r w:rsidRPr="00E56EDB">
              <w:rPr>
                <w:b/>
                <w:shd w:val="clear" w:color="auto" w:fill="FFFFFF"/>
              </w:rPr>
              <w:t>Prof.univ.dr. Gherghina Ștefan Cristian</w:t>
            </w:r>
          </w:p>
        </w:tc>
        <w:tc>
          <w:tcPr>
            <w:tcW w:w="1134" w:type="dxa"/>
            <w:vMerge w:val="restart"/>
            <w:shd w:val="clear" w:color="auto" w:fill="auto"/>
          </w:tcPr>
          <w:p w14:paraId="0FFC8244"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651E22BF" w14:textId="77777777" w:rsidR="00DD3967" w:rsidRPr="00E56EDB" w:rsidRDefault="00DD3967" w:rsidP="00811FF2">
            <w:pPr>
              <w:jc w:val="both"/>
              <w:rPr>
                <w:b/>
                <w:color w:val="0070C0"/>
                <w:lang w:val="fr-FR"/>
              </w:rPr>
            </w:pPr>
            <w:r w:rsidRPr="00E56EDB">
              <w:rPr>
                <w:bCs/>
                <w:color w:val="0070C0"/>
                <w:lang w:val="fr-FR"/>
              </w:rPr>
              <w:t>1. Abordări cantitative privind integrarea factorilor ESG în procesul decizional de investiții</w:t>
            </w:r>
          </w:p>
        </w:tc>
        <w:tc>
          <w:tcPr>
            <w:tcW w:w="4536" w:type="dxa"/>
            <w:shd w:val="clear" w:color="auto" w:fill="auto"/>
          </w:tcPr>
          <w:p w14:paraId="5027F47E" w14:textId="77777777" w:rsidR="00DD3967" w:rsidRPr="00E56EDB" w:rsidRDefault="00DD3967" w:rsidP="00811FF2">
            <w:pPr>
              <w:jc w:val="both"/>
              <w:rPr>
                <w:b/>
                <w:iCs/>
                <w:color w:val="0070C0"/>
                <w:lang w:val="fr-FR"/>
              </w:rPr>
            </w:pPr>
            <w:r w:rsidRPr="00E56EDB">
              <w:rPr>
                <w:bCs/>
                <w:iCs/>
                <w:color w:val="0070C0"/>
                <w:lang w:val="fr-FR"/>
              </w:rPr>
              <w:t>1. Quantitative approaches regarding the integration of ESG factors in the investment decision-making process</w:t>
            </w:r>
          </w:p>
        </w:tc>
      </w:tr>
      <w:tr w:rsidR="00DD3967" w:rsidRPr="00E56EDB" w14:paraId="112F8B15" w14:textId="77777777" w:rsidTr="00DD3967">
        <w:trPr>
          <w:trHeight w:val="517"/>
        </w:trPr>
        <w:tc>
          <w:tcPr>
            <w:tcW w:w="846" w:type="dxa"/>
            <w:vMerge/>
            <w:shd w:val="clear" w:color="auto" w:fill="auto"/>
          </w:tcPr>
          <w:p w14:paraId="0D22C5C4"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A099EE3" w14:textId="77777777" w:rsidR="00DD3967" w:rsidRPr="00E56EDB" w:rsidRDefault="00DD3967" w:rsidP="00811FF2">
            <w:pPr>
              <w:jc w:val="center"/>
              <w:rPr>
                <w:b/>
                <w:lang w:val="de-DE"/>
              </w:rPr>
            </w:pPr>
          </w:p>
        </w:tc>
        <w:tc>
          <w:tcPr>
            <w:tcW w:w="1134" w:type="dxa"/>
            <w:vMerge/>
            <w:shd w:val="clear" w:color="auto" w:fill="auto"/>
          </w:tcPr>
          <w:p w14:paraId="2E212429" w14:textId="77777777" w:rsidR="00DD3967" w:rsidRPr="00E56EDB" w:rsidRDefault="00DD3967" w:rsidP="00811FF2">
            <w:pPr>
              <w:jc w:val="center"/>
              <w:rPr>
                <w:b/>
                <w:lang w:val="de-DE"/>
              </w:rPr>
            </w:pPr>
          </w:p>
        </w:tc>
        <w:tc>
          <w:tcPr>
            <w:tcW w:w="4394" w:type="dxa"/>
            <w:shd w:val="clear" w:color="auto" w:fill="auto"/>
          </w:tcPr>
          <w:p w14:paraId="48750D7D" w14:textId="77777777" w:rsidR="00DD3967" w:rsidRPr="00E56EDB" w:rsidRDefault="00DD3967" w:rsidP="00811FF2">
            <w:pPr>
              <w:jc w:val="both"/>
              <w:rPr>
                <w:b/>
                <w:color w:val="0070C0"/>
                <w:lang w:val="fr-FR"/>
              </w:rPr>
            </w:pPr>
            <w:r w:rsidRPr="00E56EDB">
              <w:rPr>
                <w:bCs/>
                <w:lang w:val="fr-FR"/>
              </w:rPr>
              <w:t>2. Evidențe empirice privind integrarea piețelor financiare</w:t>
            </w:r>
          </w:p>
        </w:tc>
        <w:tc>
          <w:tcPr>
            <w:tcW w:w="4536" w:type="dxa"/>
            <w:shd w:val="clear" w:color="auto" w:fill="auto"/>
          </w:tcPr>
          <w:p w14:paraId="4D935105" w14:textId="77777777" w:rsidR="00DD3967" w:rsidRPr="00E56EDB" w:rsidRDefault="00DD3967" w:rsidP="00811FF2">
            <w:pPr>
              <w:jc w:val="both"/>
              <w:rPr>
                <w:b/>
                <w:iCs/>
                <w:color w:val="0070C0"/>
                <w:lang w:val="fr-FR"/>
              </w:rPr>
            </w:pPr>
            <w:r w:rsidRPr="00E56EDB">
              <w:rPr>
                <w:bCs/>
                <w:lang w:val="fr-FR"/>
              </w:rPr>
              <w:t>2. Empirical evidence on the integration of financial markets</w:t>
            </w:r>
          </w:p>
        </w:tc>
      </w:tr>
      <w:tr w:rsidR="00DD3967" w:rsidRPr="00E56EDB" w14:paraId="01061785" w14:textId="77777777" w:rsidTr="00DD3967">
        <w:trPr>
          <w:trHeight w:val="517"/>
        </w:trPr>
        <w:tc>
          <w:tcPr>
            <w:tcW w:w="846" w:type="dxa"/>
            <w:vMerge/>
            <w:shd w:val="clear" w:color="auto" w:fill="auto"/>
          </w:tcPr>
          <w:p w14:paraId="67F75A5A"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752119A" w14:textId="77777777" w:rsidR="00DD3967" w:rsidRPr="00E56EDB" w:rsidRDefault="00DD3967" w:rsidP="00811FF2">
            <w:pPr>
              <w:jc w:val="center"/>
              <w:rPr>
                <w:b/>
                <w:lang w:val="de-DE"/>
              </w:rPr>
            </w:pPr>
          </w:p>
        </w:tc>
        <w:tc>
          <w:tcPr>
            <w:tcW w:w="1134" w:type="dxa"/>
            <w:vMerge/>
            <w:shd w:val="clear" w:color="auto" w:fill="auto"/>
          </w:tcPr>
          <w:p w14:paraId="427A11CB" w14:textId="77777777" w:rsidR="00DD3967" w:rsidRPr="00E56EDB" w:rsidRDefault="00DD3967" w:rsidP="00811FF2">
            <w:pPr>
              <w:jc w:val="center"/>
              <w:rPr>
                <w:b/>
                <w:lang w:val="de-DE"/>
              </w:rPr>
            </w:pPr>
          </w:p>
        </w:tc>
        <w:tc>
          <w:tcPr>
            <w:tcW w:w="4394" w:type="dxa"/>
            <w:shd w:val="clear" w:color="auto" w:fill="auto"/>
          </w:tcPr>
          <w:p w14:paraId="60097235" w14:textId="77777777" w:rsidR="00DD3967" w:rsidRPr="00E56EDB" w:rsidRDefault="00DD3967" w:rsidP="00811FF2">
            <w:pPr>
              <w:jc w:val="both"/>
              <w:rPr>
                <w:b/>
                <w:color w:val="0070C0"/>
                <w:lang w:val="fr-FR"/>
              </w:rPr>
            </w:pPr>
            <w:r w:rsidRPr="00E56EDB">
              <w:rPr>
                <w:bCs/>
                <w:lang w:val="fr-FR"/>
              </w:rPr>
              <w:t>3. Analize empirice pentru investigarea anomaliilor pe piața de capital</w:t>
            </w:r>
          </w:p>
        </w:tc>
        <w:tc>
          <w:tcPr>
            <w:tcW w:w="4536" w:type="dxa"/>
            <w:shd w:val="clear" w:color="auto" w:fill="auto"/>
          </w:tcPr>
          <w:p w14:paraId="656F56CF" w14:textId="77777777" w:rsidR="00DD3967" w:rsidRPr="00E56EDB" w:rsidRDefault="00DD3967" w:rsidP="00811FF2">
            <w:pPr>
              <w:jc w:val="both"/>
              <w:rPr>
                <w:b/>
                <w:iCs/>
                <w:color w:val="0070C0"/>
                <w:lang w:val="fr-FR"/>
              </w:rPr>
            </w:pPr>
            <w:r w:rsidRPr="00E56EDB">
              <w:rPr>
                <w:bCs/>
                <w:lang w:val="fr-FR"/>
              </w:rPr>
              <w:t>3. Empirical analysis for investigating capital market anomalies</w:t>
            </w:r>
          </w:p>
        </w:tc>
      </w:tr>
      <w:tr w:rsidR="00DD3967" w:rsidRPr="00E56EDB" w14:paraId="288C66F1" w14:textId="77777777" w:rsidTr="00DD3967">
        <w:trPr>
          <w:trHeight w:val="517"/>
        </w:trPr>
        <w:tc>
          <w:tcPr>
            <w:tcW w:w="846" w:type="dxa"/>
            <w:vMerge/>
            <w:shd w:val="clear" w:color="auto" w:fill="auto"/>
          </w:tcPr>
          <w:p w14:paraId="61C10063"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4438C336" w14:textId="77777777" w:rsidR="00DD3967" w:rsidRPr="00E56EDB" w:rsidRDefault="00DD3967" w:rsidP="00811FF2">
            <w:pPr>
              <w:jc w:val="center"/>
              <w:rPr>
                <w:b/>
                <w:lang w:val="de-DE"/>
              </w:rPr>
            </w:pPr>
          </w:p>
        </w:tc>
        <w:tc>
          <w:tcPr>
            <w:tcW w:w="1134" w:type="dxa"/>
            <w:vMerge/>
            <w:shd w:val="clear" w:color="auto" w:fill="auto"/>
          </w:tcPr>
          <w:p w14:paraId="50A5CD7A" w14:textId="77777777" w:rsidR="00DD3967" w:rsidRPr="00E56EDB" w:rsidRDefault="00DD3967" w:rsidP="00811FF2">
            <w:pPr>
              <w:jc w:val="center"/>
              <w:rPr>
                <w:b/>
                <w:lang w:val="de-DE"/>
              </w:rPr>
            </w:pPr>
          </w:p>
        </w:tc>
        <w:tc>
          <w:tcPr>
            <w:tcW w:w="4394" w:type="dxa"/>
            <w:shd w:val="clear" w:color="auto" w:fill="auto"/>
          </w:tcPr>
          <w:p w14:paraId="03C89984" w14:textId="77777777" w:rsidR="00DD3967" w:rsidRPr="00E56EDB" w:rsidRDefault="00DD3967" w:rsidP="00811FF2">
            <w:pPr>
              <w:jc w:val="both"/>
              <w:rPr>
                <w:b/>
                <w:color w:val="0070C0"/>
                <w:lang w:val="fr-FR"/>
              </w:rPr>
            </w:pPr>
            <w:r w:rsidRPr="00E56EDB">
              <w:rPr>
                <w:bCs/>
                <w:lang w:val="fr-FR"/>
              </w:rPr>
              <w:t>4. Abordări econometrice privind impactul evenimentelor extreme asupra volatilității piețelor financiare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B60869" w14:textId="77777777" w:rsidR="00DD3967" w:rsidRPr="00E56EDB" w:rsidRDefault="00DD3967" w:rsidP="00811FF2">
            <w:pPr>
              <w:jc w:val="both"/>
              <w:rPr>
                <w:b/>
                <w:iCs/>
                <w:color w:val="0070C0"/>
                <w:lang w:val="fr-FR"/>
              </w:rPr>
            </w:pPr>
            <w:r w:rsidRPr="00E56EDB">
              <w:rPr>
                <w:bCs/>
                <w:iCs/>
              </w:rPr>
              <w:t>4. Econometric approaches towards the impact of extreme events on the volatility of financial markets</w:t>
            </w:r>
          </w:p>
        </w:tc>
      </w:tr>
      <w:tr w:rsidR="00DD3967" w:rsidRPr="00E56EDB" w14:paraId="5C4AB3FA" w14:textId="77777777" w:rsidTr="00DD3967">
        <w:trPr>
          <w:trHeight w:val="517"/>
        </w:trPr>
        <w:tc>
          <w:tcPr>
            <w:tcW w:w="846" w:type="dxa"/>
            <w:vMerge/>
            <w:shd w:val="clear" w:color="auto" w:fill="auto"/>
          </w:tcPr>
          <w:p w14:paraId="2D55F834"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561FB5C3" w14:textId="77777777" w:rsidR="00DD3967" w:rsidRPr="00E56EDB" w:rsidRDefault="00DD3967" w:rsidP="00811FF2">
            <w:pPr>
              <w:jc w:val="center"/>
              <w:rPr>
                <w:b/>
                <w:lang w:val="de-DE"/>
              </w:rPr>
            </w:pPr>
          </w:p>
        </w:tc>
        <w:tc>
          <w:tcPr>
            <w:tcW w:w="1134" w:type="dxa"/>
            <w:vMerge/>
            <w:shd w:val="clear" w:color="auto" w:fill="auto"/>
          </w:tcPr>
          <w:p w14:paraId="198CCFA3" w14:textId="77777777" w:rsidR="00DD3967" w:rsidRPr="00E56EDB" w:rsidRDefault="00DD3967" w:rsidP="00811FF2">
            <w:pPr>
              <w:jc w:val="center"/>
              <w:rPr>
                <w:b/>
                <w:lang w:val="de-DE"/>
              </w:rPr>
            </w:pPr>
          </w:p>
        </w:tc>
        <w:tc>
          <w:tcPr>
            <w:tcW w:w="4394" w:type="dxa"/>
            <w:shd w:val="clear" w:color="auto" w:fill="auto"/>
          </w:tcPr>
          <w:p w14:paraId="4A0652DE" w14:textId="77777777" w:rsidR="00DD3967" w:rsidRPr="00E56EDB" w:rsidRDefault="00DD3967" w:rsidP="00811FF2">
            <w:pPr>
              <w:jc w:val="both"/>
              <w:rPr>
                <w:b/>
                <w:color w:val="0070C0"/>
                <w:lang w:val="fr-FR"/>
              </w:rPr>
            </w:pPr>
            <w:r w:rsidRPr="00E56EDB">
              <w:rPr>
                <w:bCs/>
                <w:lang w:val="fr-FR"/>
              </w:rPr>
              <w:t>5. Metode cantitative pentru examinarea volatilității instrumentelor financiare derivate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A5E065" w14:textId="77777777" w:rsidR="00DD3967" w:rsidRPr="00E56EDB" w:rsidRDefault="00DD3967" w:rsidP="00811FF2">
            <w:pPr>
              <w:jc w:val="both"/>
              <w:rPr>
                <w:b/>
                <w:iCs/>
                <w:color w:val="0070C0"/>
                <w:lang w:val="fr-FR"/>
              </w:rPr>
            </w:pPr>
            <w:r w:rsidRPr="00E56EDB">
              <w:rPr>
                <w:bCs/>
                <w:iCs/>
              </w:rPr>
              <w:t>5. Quantitative methods for examining the volatility of derivative financial instruments</w:t>
            </w:r>
          </w:p>
        </w:tc>
      </w:tr>
      <w:tr w:rsidR="00DD3967" w:rsidRPr="00E56EDB" w14:paraId="59AF2836" w14:textId="77777777" w:rsidTr="00DD3967">
        <w:trPr>
          <w:trHeight w:val="517"/>
        </w:trPr>
        <w:tc>
          <w:tcPr>
            <w:tcW w:w="846" w:type="dxa"/>
            <w:vMerge/>
            <w:shd w:val="clear" w:color="auto" w:fill="auto"/>
          </w:tcPr>
          <w:p w14:paraId="38E757E3"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E235FAE" w14:textId="77777777" w:rsidR="00DD3967" w:rsidRPr="00E56EDB" w:rsidRDefault="00DD3967" w:rsidP="00811FF2">
            <w:pPr>
              <w:jc w:val="center"/>
              <w:rPr>
                <w:b/>
                <w:lang w:val="de-DE"/>
              </w:rPr>
            </w:pPr>
          </w:p>
        </w:tc>
        <w:tc>
          <w:tcPr>
            <w:tcW w:w="1134" w:type="dxa"/>
            <w:vMerge/>
            <w:shd w:val="clear" w:color="auto" w:fill="auto"/>
          </w:tcPr>
          <w:p w14:paraId="4E1A633D" w14:textId="77777777" w:rsidR="00DD3967" w:rsidRPr="00E56EDB" w:rsidRDefault="00DD3967" w:rsidP="00811FF2">
            <w:pPr>
              <w:jc w:val="center"/>
              <w:rPr>
                <w:b/>
                <w:lang w:val="de-DE"/>
              </w:rPr>
            </w:pPr>
          </w:p>
        </w:tc>
        <w:tc>
          <w:tcPr>
            <w:tcW w:w="4394" w:type="dxa"/>
            <w:shd w:val="clear" w:color="auto" w:fill="auto"/>
          </w:tcPr>
          <w:p w14:paraId="655DEA82" w14:textId="77777777" w:rsidR="00DD3967" w:rsidRPr="00E56EDB" w:rsidRDefault="00DD3967" w:rsidP="00811FF2">
            <w:pPr>
              <w:jc w:val="both"/>
              <w:rPr>
                <w:b/>
                <w:color w:val="0070C0"/>
                <w:lang w:val="fr-FR"/>
              </w:rPr>
            </w:pPr>
            <w:r w:rsidRPr="00E56EDB">
              <w:rPr>
                <w:bCs/>
                <w:lang w:val="fr-FR"/>
              </w:rPr>
              <w:t>6. Analiza și evaluarea impactului concentrării acționariatului asupra performanței întreprinderii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FA64C7" w14:textId="77777777" w:rsidR="00DD3967" w:rsidRPr="00E56EDB" w:rsidRDefault="00DD3967" w:rsidP="00811FF2">
            <w:pPr>
              <w:jc w:val="both"/>
              <w:rPr>
                <w:b/>
                <w:iCs/>
                <w:color w:val="0070C0"/>
                <w:lang w:val="fr-FR"/>
              </w:rPr>
            </w:pPr>
            <w:r w:rsidRPr="00E56EDB">
              <w:rPr>
                <w:bCs/>
              </w:rPr>
              <w:t>6. Examination and evaluation of the effect of ownership concentration on company performance</w:t>
            </w:r>
          </w:p>
        </w:tc>
      </w:tr>
      <w:tr w:rsidR="00DD3967" w:rsidRPr="00E56EDB" w14:paraId="27A71AFA" w14:textId="77777777" w:rsidTr="00DD3967">
        <w:trPr>
          <w:trHeight w:val="517"/>
        </w:trPr>
        <w:tc>
          <w:tcPr>
            <w:tcW w:w="846" w:type="dxa"/>
            <w:vMerge/>
            <w:shd w:val="clear" w:color="auto" w:fill="auto"/>
          </w:tcPr>
          <w:p w14:paraId="2FA68C0A"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3572F1B" w14:textId="77777777" w:rsidR="00DD3967" w:rsidRPr="00E56EDB" w:rsidRDefault="00DD3967" w:rsidP="00811FF2">
            <w:pPr>
              <w:jc w:val="center"/>
              <w:rPr>
                <w:b/>
                <w:lang w:val="de-DE"/>
              </w:rPr>
            </w:pPr>
          </w:p>
        </w:tc>
        <w:tc>
          <w:tcPr>
            <w:tcW w:w="1134" w:type="dxa"/>
            <w:vMerge/>
            <w:shd w:val="clear" w:color="auto" w:fill="auto"/>
          </w:tcPr>
          <w:p w14:paraId="62B6DF9F" w14:textId="77777777" w:rsidR="00DD3967" w:rsidRPr="00E56EDB" w:rsidRDefault="00DD3967" w:rsidP="00811FF2">
            <w:pPr>
              <w:jc w:val="center"/>
              <w:rPr>
                <w:b/>
                <w:lang w:val="de-DE"/>
              </w:rPr>
            </w:pPr>
          </w:p>
        </w:tc>
        <w:tc>
          <w:tcPr>
            <w:tcW w:w="4394" w:type="dxa"/>
            <w:shd w:val="clear" w:color="auto" w:fill="auto"/>
          </w:tcPr>
          <w:p w14:paraId="1CADB52D" w14:textId="77777777" w:rsidR="00DD3967" w:rsidRPr="00E56EDB" w:rsidRDefault="00DD3967" w:rsidP="00811FF2">
            <w:pPr>
              <w:jc w:val="both"/>
              <w:rPr>
                <w:b/>
                <w:color w:val="0070C0"/>
                <w:lang w:val="fr-FR"/>
              </w:rPr>
            </w:pPr>
            <w:r w:rsidRPr="00E56EDB">
              <w:rPr>
                <w:bCs/>
                <w:color w:val="0070C0"/>
                <w:lang w:val="fr-FR"/>
              </w:rPr>
              <w:t>7. Cercetări empirice privind analiza și evaluarea factorilor ESG (de mediu, sociali și de guvernanță) asupra performanței financiare în sectorul bancar</w:t>
            </w:r>
          </w:p>
        </w:tc>
        <w:tc>
          <w:tcPr>
            <w:tcW w:w="4536" w:type="dxa"/>
            <w:shd w:val="clear" w:color="auto" w:fill="auto"/>
          </w:tcPr>
          <w:p w14:paraId="4F0C2DBA" w14:textId="77777777" w:rsidR="00DD3967" w:rsidRPr="00E56EDB" w:rsidRDefault="00DD3967" w:rsidP="00811FF2">
            <w:pPr>
              <w:jc w:val="both"/>
              <w:rPr>
                <w:b/>
                <w:iCs/>
                <w:color w:val="0070C0"/>
                <w:lang w:val="fr-FR"/>
              </w:rPr>
            </w:pPr>
            <w:r w:rsidRPr="00E56EDB">
              <w:rPr>
                <w:bCs/>
                <w:iCs/>
                <w:color w:val="0070C0"/>
                <w:lang w:val="fr-FR"/>
              </w:rPr>
              <w:t>7. Empirical research on the analysis and assessment of ESG (environmental, social and governance) factors on financial performance in the banking sector</w:t>
            </w:r>
          </w:p>
        </w:tc>
      </w:tr>
      <w:tr w:rsidR="00DD3967" w:rsidRPr="00E56EDB" w14:paraId="472F1D60" w14:textId="77777777" w:rsidTr="00DD3967">
        <w:trPr>
          <w:trHeight w:val="517"/>
        </w:trPr>
        <w:tc>
          <w:tcPr>
            <w:tcW w:w="846" w:type="dxa"/>
            <w:vMerge/>
            <w:shd w:val="clear" w:color="auto" w:fill="auto"/>
          </w:tcPr>
          <w:p w14:paraId="50C2C3EF"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5AE37CDE" w14:textId="77777777" w:rsidR="00DD3967" w:rsidRPr="00E56EDB" w:rsidRDefault="00DD3967" w:rsidP="00811FF2">
            <w:pPr>
              <w:jc w:val="center"/>
              <w:rPr>
                <w:b/>
                <w:lang w:val="de-DE"/>
              </w:rPr>
            </w:pPr>
          </w:p>
        </w:tc>
        <w:tc>
          <w:tcPr>
            <w:tcW w:w="1134" w:type="dxa"/>
            <w:vMerge/>
            <w:shd w:val="clear" w:color="auto" w:fill="auto"/>
          </w:tcPr>
          <w:p w14:paraId="643A30B4" w14:textId="77777777" w:rsidR="00DD3967" w:rsidRPr="00E56EDB" w:rsidRDefault="00DD3967" w:rsidP="00811FF2">
            <w:pPr>
              <w:jc w:val="center"/>
              <w:rPr>
                <w:b/>
                <w:lang w:val="de-DE"/>
              </w:rPr>
            </w:pPr>
          </w:p>
        </w:tc>
        <w:tc>
          <w:tcPr>
            <w:tcW w:w="4394" w:type="dxa"/>
            <w:shd w:val="clear" w:color="auto" w:fill="auto"/>
          </w:tcPr>
          <w:p w14:paraId="276B645A" w14:textId="77777777" w:rsidR="00DD3967" w:rsidRPr="00E56EDB" w:rsidRDefault="00DD3967" w:rsidP="00811FF2">
            <w:pPr>
              <w:jc w:val="both"/>
              <w:rPr>
                <w:b/>
                <w:color w:val="0070C0"/>
                <w:lang w:val="fr-FR"/>
              </w:rPr>
            </w:pPr>
            <w:r w:rsidRPr="00E56EDB">
              <w:rPr>
                <w:bCs/>
                <w:color w:val="0070C0"/>
                <w:lang w:val="fr-FR"/>
              </w:rPr>
              <w:t>8. Analiza factorilor determinanți ai incluziunii financiare</w:t>
            </w:r>
          </w:p>
        </w:tc>
        <w:tc>
          <w:tcPr>
            <w:tcW w:w="4536" w:type="dxa"/>
            <w:shd w:val="clear" w:color="auto" w:fill="auto"/>
          </w:tcPr>
          <w:p w14:paraId="5DF586F1" w14:textId="77777777" w:rsidR="00DD3967" w:rsidRPr="00E56EDB" w:rsidRDefault="00DD3967" w:rsidP="00811FF2">
            <w:pPr>
              <w:jc w:val="both"/>
              <w:rPr>
                <w:b/>
                <w:iCs/>
                <w:color w:val="0070C0"/>
                <w:lang w:val="fr-FR"/>
              </w:rPr>
            </w:pPr>
            <w:r w:rsidRPr="00E56EDB">
              <w:rPr>
                <w:bCs/>
                <w:iCs/>
                <w:color w:val="0070C0"/>
                <w:lang w:val="fr-FR"/>
              </w:rPr>
              <w:t>8. Analysis of the factors influencing financial inclusion</w:t>
            </w:r>
          </w:p>
        </w:tc>
      </w:tr>
      <w:tr w:rsidR="00DD3967" w:rsidRPr="00E56EDB" w14:paraId="1F228BC1" w14:textId="77777777" w:rsidTr="00DD3967">
        <w:trPr>
          <w:trHeight w:val="517"/>
        </w:trPr>
        <w:tc>
          <w:tcPr>
            <w:tcW w:w="846" w:type="dxa"/>
            <w:vMerge w:val="restart"/>
            <w:shd w:val="clear" w:color="auto" w:fill="auto"/>
          </w:tcPr>
          <w:p w14:paraId="7586C7F5" w14:textId="77777777" w:rsidR="00DD3967" w:rsidRPr="00E56EDB" w:rsidRDefault="00DD3967" w:rsidP="00811FF2">
            <w:pPr>
              <w:jc w:val="center"/>
              <w:rPr>
                <w:b/>
                <w:shd w:val="clear" w:color="auto" w:fill="FFFFFF"/>
              </w:rPr>
            </w:pPr>
            <w:r w:rsidRPr="00E56EDB">
              <w:rPr>
                <w:b/>
                <w:shd w:val="clear" w:color="auto" w:fill="FFFFFF"/>
              </w:rPr>
              <w:t>13.</w:t>
            </w:r>
          </w:p>
        </w:tc>
        <w:tc>
          <w:tcPr>
            <w:tcW w:w="3402" w:type="dxa"/>
            <w:vMerge w:val="restart"/>
            <w:shd w:val="clear" w:color="auto" w:fill="auto"/>
          </w:tcPr>
          <w:p w14:paraId="4EB20B46" w14:textId="77777777" w:rsidR="00DD3967" w:rsidRPr="00E56EDB" w:rsidRDefault="00DD3967" w:rsidP="00811FF2">
            <w:pPr>
              <w:jc w:val="both"/>
              <w:rPr>
                <w:b/>
                <w:shd w:val="clear" w:color="auto" w:fill="FFFFFF"/>
              </w:rPr>
            </w:pPr>
            <w:r w:rsidRPr="00E56EDB">
              <w:rPr>
                <w:b/>
                <w:shd w:val="clear" w:color="auto" w:fill="FFFFFF"/>
              </w:rPr>
              <w:t>Prof.univ.dr. Mitrică Nelu Eugen</w:t>
            </w:r>
          </w:p>
        </w:tc>
        <w:tc>
          <w:tcPr>
            <w:tcW w:w="1134" w:type="dxa"/>
            <w:vMerge w:val="restart"/>
            <w:shd w:val="clear" w:color="auto" w:fill="auto"/>
          </w:tcPr>
          <w:p w14:paraId="1F674D48"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590C7642" w14:textId="77777777" w:rsidR="00DD3967" w:rsidRPr="00E56EDB" w:rsidRDefault="00DD3967" w:rsidP="00811FF2">
            <w:pPr>
              <w:jc w:val="both"/>
              <w:rPr>
                <w:b/>
                <w:color w:val="0070C0"/>
                <w:lang w:val="fr-FR"/>
              </w:rPr>
            </w:pPr>
            <w:r w:rsidRPr="00E56EDB">
              <w:rPr>
                <w:bCs/>
                <w:lang w:val="fr-FR"/>
              </w:rPr>
              <w:t xml:space="preserve">1. </w:t>
            </w:r>
            <w:r w:rsidRPr="00E56EDB">
              <w:t>Analiza Cost-Beneficiu - instrument de selecție multicriterial pentru investițiile generatoare de beneficii sociale</w:t>
            </w:r>
          </w:p>
        </w:tc>
        <w:tc>
          <w:tcPr>
            <w:tcW w:w="4536" w:type="dxa"/>
            <w:shd w:val="clear" w:color="auto" w:fill="auto"/>
          </w:tcPr>
          <w:p w14:paraId="4E21972B" w14:textId="77777777" w:rsidR="00DD3967" w:rsidRPr="00E56EDB" w:rsidRDefault="00DD3967" w:rsidP="00811FF2">
            <w:pPr>
              <w:jc w:val="both"/>
              <w:rPr>
                <w:b/>
                <w:iCs/>
                <w:color w:val="0070C0"/>
                <w:lang w:val="fr-FR"/>
              </w:rPr>
            </w:pPr>
            <w:r w:rsidRPr="00E56EDB">
              <w:rPr>
                <w:bCs/>
                <w:lang w:val="fr-FR"/>
              </w:rPr>
              <w:t xml:space="preserve">1. </w:t>
            </w:r>
            <w:r w:rsidRPr="00E56EDB">
              <w:t>Cost-Benefit Analysis - multicriterial selection tool for the social benefits generator investments</w:t>
            </w:r>
          </w:p>
        </w:tc>
      </w:tr>
      <w:tr w:rsidR="00DD3967" w:rsidRPr="00E56EDB" w14:paraId="2C9FBC68" w14:textId="77777777" w:rsidTr="00DD3967">
        <w:trPr>
          <w:trHeight w:val="517"/>
        </w:trPr>
        <w:tc>
          <w:tcPr>
            <w:tcW w:w="846" w:type="dxa"/>
            <w:vMerge/>
            <w:shd w:val="clear" w:color="auto" w:fill="auto"/>
          </w:tcPr>
          <w:p w14:paraId="0B582230"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4F245252" w14:textId="77777777" w:rsidR="00DD3967" w:rsidRPr="00E56EDB" w:rsidRDefault="00DD3967" w:rsidP="00811FF2">
            <w:pPr>
              <w:jc w:val="center"/>
              <w:rPr>
                <w:b/>
                <w:lang w:val="de-DE"/>
              </w:rPr>
            </w:pPr>
          </w:p>
        </w:tc>
        <w:tc>
          <w:tcPr>
            <w:tcW w:w="1134" w:type="dxa"/>
            <w:vMerge/>
            <w:shd w:val="clear" w:color="auto" w:fill="auto"/>
          </w:tcPr>
          <w:p w14:paraId="3F76E72F" w14:textId="77777777" w:rsidR="00DD3967" w:rsidRPr="00E56EDB" w:rsidRDefault="00DD3967" w:rsidP="00811FF2">
            <w:pPr>
              <w:jc w:val="center"/>
              <w:rPr>
                <w:b/>
                <w:lang w:val="de-DE"/>
              </w:rPr>
            </w:pPr>
          </w:p>
        </w:tc>
        <w:tc>
          <w:tcPr>
            <w:tcW w:w="4394" w:type="dxa"/>
            <w:shd w:val="clear" w:color="auto" w:fill="auto"/>
          </w:tcPr>
          <w:p w14:paraId="4F8FD648" w14:textId="77777777" w:rsidR="00DD3967" w:rsidRPr="00E56EDB" w:rsidRDefault="00DD3967" w:rsidP="00811FF2">
            <w:pPr>
              <w:jc w:val="both"/>
              <w:rPr>
                <w:b/>
                <w:color w:val="0070C0"/>
                <w:lang w:val="fr-FR"/>
              </w:rPr>
            </w:pPr>
            <w:r w:rsidRPr="00E56EDB">
              <w:rPr>
                <w:bCs/>
                <w:lang w:val="fr-FR"/>
              </w:rPr>
              <w:t xml:space="preserve">2. </w:t>
            </w:r>
            <w:r w:rsidRPr="00E56EDB">
              <w:t>Trecerea la tehnologiile verzi (clădiri verzi/surse de energie regenerabile) – aspecte financiare și de evaluare</w:t>
            </w:r>
          </w:p>
        </w:tc>
        <w:tc>
          <w:tcPr>
            <w:tcW w:w="4536" w:type="dxa"/>
            <w:shd w:val="clear" w:color="auto" w:fill="auto"/>
          </w:tcPr>
          <w:p w14:paraId="5C1C6AB0" w14:textId="77777777" w:rsidR="00DD3967" w:rsidRPr="00E56EDB" w:rsidRDefault="00DD3967" w:rsidP="00811FF2">
            <w:pPr>
              <w:jc w:val="both"/>
              <w:rPr>
                <w:b/>
                <w:iCs/>
                <w:color w:val="0070C0"/>
                <w:lang w:val="fr-FR"/>
              </w:rPr>
            </w:pPr>
            <w:r w:rsidRPr="00E56EDB">
              <w:rPr>
                <w:bCs/>
                <w:lang w:val="fr-FR"/>
              </w:rPr>
              <w:t>2.</w:t>
            </w:r>
            <w:r w:rsidRPr="00E56EDB">
              <w:rPr>
                <w:bCs/>
                <w:color w:val="0070C0"/>
                <w:lang w:val="fr-FR"/>
              </w:rPr>
              <w:t xml:space="preserve"> </w:t>
            </w:r>
            <w:r w:rsidRPr="00E56EDB">
              <w:t>Switching to green technologies (green buildings/renewable energy sources) - financial and assesment issues</w:t>
            </w:r>
          </w:p>
        </w:tc>
      </w:tr>
      <w:tr w:rsidR="00DD3967" w:rsidRPr="00E56EDB" w14:paraId="3DF73D56" w14:textId="77777777" w:rsidTr="00DD3967">
        <w:trPr>
          <w:trHeight w:val="517"/>
        </w:trPr>
        <w:tc>
          <w:tcPr>
            <w:tcW w:w="846" w:type="dxa"/>
            <w:vMerge/>
            <w:shd w:val="clear" w:color="auto" w:fill="auto"/>
          </w:tcPr>
          <w:p w14:paraId="070BB51B"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72F7FAF" w14:textId="77777777" w:rsidR="00DD3967" w:rsidRPr="00E56EDB" w:rsidRDefault="00DD3967" w:rsidP="00811FF2">
            <w:pPr>
              <w:jc w:val="center"/>
              <w:rPr>
                <w:b/>
                <w:lang w:val="de-DE"/>
              </w:rPr>
            </w:pPr>
          </w:p>
        </w:tc>
        <w:tc>
          <w:tcPr>
            <w:tcW w:w="1134" w:type="dxa"/>
            <w:vMerge/>
            <w:shd w:val="clear" w:color="auto" w:fill="auto"/>
          </w:tcPr>
          <w:p w14:paraId="2442433A" w14:textId="77777777" w:rsidR="00DD3967" w:rsidRPr="00E56EDB" w:rsidRDefault="00DD3967" w:rsidP="00811FF2">
            <w:pPr>
              <w:jc w:val="center"/>
              <w:rPr>
                <w:b/>
                <w:lang w:val="de-DE"/>
              </w:rPr>
            </w:pPr>
          </w:p>
        </w:tc>
        <w:tc>
          <w:tcPr>
            <w:tcW w:w="4394" w:type="dxa"/>
            <w:shd w:val="clear" w:color="auto" w:fill="auto"/>
          </w:tcPr>
          <w:p w14:paraId="1D19DC11" w14:textId="77777777" w:rsidR="00DD3967" w:rsidRPr="00E56EDB" w:rsidRDefault="00DD3967" w:rsidP="00811FF2">
            <w:pPr>
              <w:jc w:val="both"/>
              <w:rPr>
                <w:b/>
                <w:color w:val="0070C0"/>
                <w:lang w:val="fr-FR"/>
              </w:rPr>
            </w:pPr>
            <w:r w:rsidRPr="00E56EDB">
              <w:rPr>
                <w:lang w:val="fr-FR"/>
              </w:rPr>
              <w:t>3. Conexiunea dintre politica monetara și piața de capital – cazul Zonei Euro</w:t>
            </w:r>
          </w:p>
        </w:tc>
        <w:tc>
          <w:tcPr>
            <w:tcW w:w="4536" w:type="dxa"/>
            <w:shd w:val="clear" w:color="auto" w:fill="auto"/>
          </w:tcPr>
          <w:p w14:paraId="041C4368" w14:textId="77777777" w:rsidR="00DD3967" w:rsidRPr="00E56EDB" w:rsidRDefault="00DD3967" w:rsidP="00811FF2">
            <w:pPr>
              <w:jc w:val="both"/>
              <w:rPr>
                <w:b/>
                <w:iCs/>
                <w:color w:val="0070C0"/>
                <w:lang w:val="fr-FR"/>
              </w:rPr>
            </w:pPr>
            <w:r w:rsidRPr="00E56EDB">
              <w:rPr>
                <w:lang w:val="fr-FR"/>
              </w:rPr>
              <w:t>3. Connectedeness between the monetary policy and the capital market – the case of Eurozone</w:t>
            </w:r>
          </w:p>
        </w:tc>
      </w:tr>
      <w:tr w:rsidR="00DD3967" w:rsidRPr="00E56EDB" w14:paraId="20B05021" w14:textId="77777777" w:rsidTr="00DD3967">
        <w:trPr>
          <w:trHeight w:val="517"/>
        </w:trPr>
        <w:tc>
          <w:tcPr>
            <w:tcW w:w="846" w:type="dxa"/>
            <w:vMerge/>
            <w:shd w:val="clear" w:color="auto" w:fill="auto"/>
          </w:tcPr>
          <w:p w14:paraId="50F8DE23"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66ED302" w14:textId="77777777" w:rsidR="00DD3967" w:rsidRPr="00E56EDB" w:rsidRDefault="00DD3967" w:rsidP="00811FF2">
            <w:pPr>
              <w:jc w:val="center"/>
              <w:rPr>
                <w:b/>
                <w:lang w:val="de-DE"/>
              </w:rPr>
            </w:pPr>
          </w:p>
        </w:tc>
        <w:tc>
          <w:tcPr>
            <w:tcW w:w="1134" w:type="dxa"/>
            <w:vMerge/>
            <w:shd w:val="clear" w:color="auto" w:fill="auto"/>
          </w:tcPr>
          <w:p w14:paraId="14A1DBF4" w14:textId="77777777" w:rsidR="00DD3967" w:rsidRPr="00E56EDB" w:rsidRDefault="00DD3967" w:rsidP="00811FF2">
            <w:pPr>
              <w:jc w:val="center"/>
              <w:rPr>
                <w:b/>
                <w:lang w:val="de-DE"/>
              </w:rPr>
            </w:pPr>
          </w:p>
        </w:tc>
        <w:tc>
          <w:tcPr>
            <w:tcW w:w="4394" w:type="dxa"/>
            <w:shd w:val="clear" w:color="auto" w:fill="auto"/>
          </w:tcPr>
          <w:p w14:paraId="207FEC98" w14:textId="77777777" w:rsidR="00DD3967" w:rsidRPr="00E56EDB" w:rsidRDefault="00DD3967" w:rsidP="00811FF2">
            <w:pPr>
              <w:jc w:val="both"/>
              <w:rPr>
                <w:b/>
                <w:color w:val="0070C0"/>
                <w:lang w:val="fr-FR"/>
              </w:rPr>
            </w:pPr>
            <w:r w:rsidRPr="00E56EDB">
              <w:rPr>
                <w:bCs/>
                <w:lang w:val="fr-FR"/>
              </w:rPr>
              <w:t>4. Strategii investiționale utilizate pe piețele emergente în comparație cu piețele dezvoltate</w:t>
            </w:r>
          </w:p>
        </w:tc>
        <w:tc>
          <w:tcPr>
            <w:tcW w:w="4536" w:type="dxa"/>
            <w:shd w:val="clear" w:color="auto" w:fill="auto"/>
          </w:tcPr>
          <w:p w14:paraId="66A44B99" w14:textId="77777777" w:rsidR="00DD3967" w:rsidRPr="00E56EDB" w:rsidRDefault="00DD3967" w:rsidP="00811FF2">
            <w:pPr>
              <w:jc w:val="both"/>
              <w:rPr>
                <w:b/>
                <w:iCs/>
                <w:color w:val="0070C0"/>
                <w:lang w:val="fr-FR"/>
              </w:rPr>
            </w:pPr>
            <w:r w:rsidRPr="00E56EDB">
              <w:rPr>
                <w:bCs/>
                <w:iCs/>
                <w:lang w:val="de-DE"/>
              </w:rPr>
              <w:t>4. Investment strategies used on emerging markets vs. developed markets</w:t>
            </w:r>
          </w:p>
        </w:tc>
      </w:tr>
      <w:tr w:rsidR="00DD3967" w:rsidRPr="00E56EDB" w14:paraId="6278923A" w14:textId="77777777" w:rsidTr="00DD3967">
        <w:trPr>
          <w:trHeight w:val="517"/>
        </w:trPr>
        <w:tc>
          <w:tcPr>
            <w:tcW w:w="846" w:type="dxa"/>
            <w:vMerge/>
            <w:shd w:val="clear" w:color="auto" w:fill="auto"/>
          </w:tcPr>
          <w:p w14:paraId="26FEC5A6"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6F14BF9" w14:textId="77777777" w:rsidR="00DD3967" w:rsidRPr="00E56EDB" w:rsidRDefault="00DD3967" w:rsidP="00811FF2">
            <w:pPr>
              <w:jc w:val="center"/>
              <w:rPr>
                <w:b/>
                <w:lang w:val="de-DE"/>
              </w:rPr>
            </w:pPr>
          </w:p>
        </w:tc>
        <w:tc>
          <w:tcPr>
            <w:tcW w:w="1134" w:type="dxa"/>
            <w:vMerge/>
            <w:shd w:val="clear" w:color="auto" w:fill="auto"/>
          </w:tcPr>
          <w:p w14:paraId="41FC3AB1" w14:textId="77777777" w:rsidR="00DD3967" w:rsidRPr="00E56EDB" w:rsidRDefault="00DD3967" w:rsidP="00811FF2">
            <w:pPr>
              <w:jc w:val="center"/>
              <w:rPr>
                <w:b/>
                <w:lang w:val="de-DE"/>
              </w:rPr>
            </w:pPr>
          </w:p>
        </w:tc>
        <w:tc>
          <w:tcPr>
            <w:tcW w:w="4394" w:type="dxa"/>
            <w:shd w:val="clear" w:color="auto" w:fill="auto"/>
          </w:tcPr>
          <w:p w14:paraId="04646ABA" w14:textId="77777777" w:rsidR="00DD3967" w:rsidRPr="00E56EDB" w:rsidRDefault="00DD3967" w:rsidP="00811FF2">
            <w:pPr>
              <w:jc w:val="both"/>
              <w:rPr>
                <w:b/>
                <w:color w:val="0070C0"/>
                <w:lang w:val="fr-FR"/>
              </w:rPr>
            </w:pPr>
            <w:r w:rsidRPr="00E56EDB">
              <w:rPr>
                <w:bCs/>
                <w:lang w:val="fr-FR"/>
              </w:rPr>
              <w:t>5. Factorii care influențează prima de risc pe Piețele emergente</w:t>
            </w:r>
          </w:p>
        </w:tc>
        <w:tc>
          <w:tcPr>
            <w:tcW w:w="4536" w:type="dxa"/>
            <w:shd w:val="clear" w:color="auto" w:fill="auto"/>
          </w:tcPr>
          <w:p w14:paraId="1B5F0D8E" w14:textId="77777777" w:rsidR="00DD3967" w:rsidRPr="00E56EDB" w:rsidRDefault="00DD3967" w:rsidP="00811FF2">
            <w:pPr>
              <w:jc w:val="both"/>
              <w:rPr>
                <w:b/>
                <w:iCs/>
                <w:color w:val="0070C0"/>
                <w:lang w:val="fr-FR"/>
              </w:rPr>
            </w:pPr>
            <w:r w:rsidRPr="00E56EDB">
              <w:rPr>
                <w:bCs/>
                <w:lang w:val="fr-FR"/>
              </w:rPr>
              <w:t>5. Evidence on factor premium in Emerging Markets</w:t>
            </w:r>
          </w:p>
        </w:tc>
      </w:tr>
      <w:tr w:rsidR="00DD3967" w:rsidRPr="00E56EDB" w14:paraId="27F03AE2" w14:textId="77777777" w:rsidTr="00DD3967">
        <w:trPr>
          <w:trHeight w:val="517"/>
        </w:trPr>
        <w:tc>
          <w:tcPr>
            <w:tcW w:w="846" w:type="dxa"/>
            <w:vMerge/>
            <w:shd w:val="clear" w:color="auto" w:fill="auto"/>
          </w:tcPr>
          <w:p w14:paraId="468EB08F"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B183098" w14:textId="77777777" w:rsidR="00DD3967" w:rsidRPr="00E56EDB" w:rsidRDefault="00DD3967" w:rsidP="00811FF2">
            <w:pPr>
              <w:jc w:val="center"/>
              <w:rPr>
                <w:b/>
                <w:lang w:val="de-DE"/>
              </w:rPr>
            </w:pPr>
          </w:p>
        </w:tc>
        <w:tc>
          <w:tcPr>
            <w:tcW w:w="1134" w:type="dxa"/>
            <w:vMerge/>
            <w:shd w:val="clear" w:color="auto" w:fill="auto"/>
          </w:tcPr>
          <w:p w14:paraId="1A0D1E79" w14:textId="77777777" w:rsidR="00DD3967" w:rsidRPr="00E56EDB" w:rsidRDefault="00DD3967" w:rsidP="00811FF2">
            <w:pPr>
              <w:jc w:val="center"/>
              <w:rPr>
                <w:b/>
                <w:lang w:val="de-DE"/>
              </w:rPr>
            </w:pPr>
          </w:p>
        </w:tc>
        <w:tc>
          <w:tcPr>
            <w:tcW w:w="4394" w:type="dxa"/>
            <w:shd w:val="clear" w:color="auto" w:fill="auto"/>
          </w:tcPr>
          <w:p w14:paraId="0456C720" w14:textId="77777777" w:rsidR="00DD3967" w:rsidRPr="00E56EDB" w:rsidRDefault="00DD3967" w:rsidP="00811FF2">
            <w:pPr>
              <w:jc w:val="both"/>
              <w:rPr>
                <w:bCs/>
                <w:color w:val="0070C0"/>
                <w:lang w:val="fr-FR"/>
              </w:rPr>
            </w:pPr>
            <w:r w:rsidRPr="00E56EDB">
              <w:rPr>
                <w:bCs/>
                <w:color w:val="0070C0"/>
                <w:lang w:val="fr-FR"/>
              </w:rPr>
              <w:t>6. Creșterea nivelului de educație financiară - strategii inovatoare de crestere a nivelului de educatie financiara</w:t>
            </w:r>
          </w:p>
          <w:p w14:paraId="1021CED3" w14:textId="77777777" w:rsidR="00DD3967" w:rsidRPr="00E56EDB" w:rsidRDefault="00DD3967" w:rsidP="00811FF2">
            <w:pPr>
              <w:jc w:val="both"/>
              <w:rPr>
                <w:bCs/>
                <w:color w:val="0070C0"/>
                <w:lang w:val="fr-FR"/>
              </w:rPr>
            </w:pPr>
          </w:p>
        </w:tc>
        <w:tc>
          <w:tcPr>
            <w:tcW w:w="4536" w:type="dxa"/>
            <w:shd w:val="clear" w:color="auto" w:fill="auto"/>
          </w:tcPr>
          <w:p w14:paraId="7C0830F7" w14:textId="77777777" w:rsidR="00DD3967" w:rsidRPr="00E56EDB" w:rsidRDefault="00DD3967" w:rsidP="00811FF2">
            <w:pPr>
              <w:jc w:val="both"/>
              <w:rPr>
                <w:bCs/>
                <w:color w:val="0070C0"/>
                <w:lang w:val="fr-FR"/>
              </w:rPr>
            </w:pPr>
            <w:r w:rsidRPr="00E56EDB">
              <w:rPr>
                <w:bCs/>
                <w:color w:val="0070C0"/>
                <w:lang w:val="fr-FR"/>
              </w:rPr>
              <w:t>6. Increasing the level of financial education - innovative strategies for increasing the level of financial education</w:t>
            </w:r>
          </w:p>
        </w:tc>
      </w:tr>
      <w:tr w:rsidR="00DD3967" w:rsidRPr="00E56EDB" w14:paraId="4868C4F6" w14:textId="77777777" w:rsidTr="00DD3967">
        <w:trPr>
          <w:trHeight w:val="517"/>
        </w:trPr>
        <w:tc>
          <w:tcPr>
            <w:tcW w:w="846" w:type="dxa"/>
            <w:vMerge w:val="restart"/>
            <w:shd w:val="clear" w:color="auto" w:fill="auto"/>
          </w:tcPr>
          <w:p w14:paraId="460FC42C" w14:textId="77777777" w:rsidR="00DD3967" w:rsidRPr="00E56EDB" w:rsidRDefault="00DD3967" w:rsidP="00811FF2">
            <w:pPr>
              <w:jc w:val="center"/>
              <w:rPr>
                <w:b/>
                <w:shd w:val="clear" w:color="auto" w:fill="FFFFFF"/>
              </w:rPr>
            </w:pPr>
            <w:r w:rsidRPr="00E56EDB">
              <w:rPr>
                <w:b/>
                <w:shd w:val="clear" w:color="auto" w:fill="FFFFFF"/>
              </w:rPr>
              <w:t>14.</w:t>
            </w:r>
          </w:p>
        </w:tc>
        <w:tc>
          <w:tcPr>
            <w:tcW w:w="3402" w:type="dxa"/>
            <w:vMerge w:val="restart"/>
            <w:shd w:val="clear" w:color="auto" w:fill="auto"/>
          </w:tcPr>
          <w:p w14:paraId="65E59E2E" w14:textId="77777777" w:rsidR="00DD3967" w:rsidRPr="00E56EDB" w:rsidRDefault="00DD3967" w:rsidP="00811FF2">
            <w:pPr>
              <w:jc w:val="both"/>
              <w:rPr>
                <w:b/>
                <w:shd w:val="clear" w:color="auto" w:fill="FFFFFF"/>
              </w:rPr>
            </w:pPr>
            <w:r w:rsidRPr="00E56EDB">
              <w:rPr>
                <w:b/>
                <w:shd w:val="clear" w:color="auto" w:fill="FFFFFF"/>
              </w:rPr>
              <w:t>Prof.univ.dr. Moinescu Bogdan Gabriel</w:t>
            </w:r>
          </w:p>
        </w:tc>
        <w:tc>
          <w:tcPr>
            <w:tcW w:w="1134" w:type="dxa"/>
            <w:vMerge w:val="restart"/>
            <w:shd w:val="clear" w:color="auto" w:fill="auto"/>
          </w:tcPr>
          <w:p w14:paraId="34F22E84" w14:textId="77777777" w:rsidR="00DD3967" w:rsidRPr="00E56EDB" w:rsidRDefault="00DD3967" w:rsidP="00811FF2">
            <w:pPr>
              <w:jc w:val="center"/>
              <w:rPr>
                <w:b/>
                <w:shd w:val="clear" w:color="auto" w:fill="FFFFFF"/>
              </w:rPr>
            </w:pPr>
            <w:r w:rsidRPr="00E56EDB">
              <w:rPr>
                <w:b/>
                <w:shd w:val="clear" w:color="auto" w:fill="FFFFFF"/>
              </w:rPr>
              <w:t>2</w:t>
            </w:r>
          </w:p>
        </w:tc>
        <w:tc>
          <w:tcPr>
            <w:tcW w:w="4394" w:type="dxa"/>
            <w:shd w:val="clear" w:color="auto" w:fill="auto"/>
          </w:tcPr>
          <w:p w14:paraId="49EF55B2" w14:textId="77777777" w:rsidR="00DD3967" w:rsidRPr="00E56EDB" w:rsidRDefault="00DD3967" w:rsidP="00811FF2">
            <w:pPr>
              <w:jc w:val="both"/>
              <w:rPr>
                <w:b/>
                <w:color w:val="0070C0"/>
                <w:lang w:val="fr-FR"/>
              </w:rPr>
            </w:pPr>
            <w:r w:rsidRPr="00E56EDB">
              <w:rPr>
                <w:color w:val="000000" w:themeColor="text1"/>
                <w:lang w:val="de-DE"/>
              </w:rPr>
              <w:t xml:space="preserve">1. </w:t>
            </w:r>
            <w:r w:rsidRPr="00E56EDB">
              <w:rPr>
                <w:bCs/>
                <w:lang w:val="fr-FR"/>
              </w:rPr>
              <w:t xml:space="preserve">Configurarea </w:t>
            </w:r>
            <w:r w:rsidRPr="00E56EDB">
              <w:rPr>
                <w:bCs/>
                <w:lang w:val="ro-RO"/>
              </w:rPr>
              <w:t>țintelor prudențiale pe baza s</w:t>
            </w:r>
            <w:r w:rsidRPr="00E56EDB">
              <w:rPr>
                <w:bCs/>
                <w:lang w:val="fr-FR"/>
              </w:rPr>
              <w:t>istemelor de avertizare timpurie a episoadelor de stres bancar</w:t>
            </w:r>
            <w:r w:rsidRPr="00E56EDB">
              <w:rPr>
                <w:color w:val="000000" w:themeColor="text1"/>
                <w:lang w:val="de-DE"/>
              </w:rPr>
              <w:t xml:space="preserve"> </w:t>
            </w:r>
          </w:p>
        </w:tc>
        <w:tc>
          <w:tcPr>
            <w:tcW w:w="4536" w:type="dxa"/>
            <w:shd w:val="clear" w:color="auto" w:fill="auto"/>
          </w:tcPr>
          <w:p w14:paraId="7DB75C09" w14:textId="77777777" w:rsidR="00DD3967" w:rsidRPr="00E56EDB" w:rsidRDefault="00DD3967" w:rsidP="00811FF2">
            <w:pPr>
              <w:jc w:val="both"/>
              <w:rPr>
                <w:b/>
                <w:iCs/>
                <w:color w:val="0070C0"/>
                <w:lang w:val="fr-FR"/>
              </w:rPr>
            </w:pPr>
            <w:r w:rsidRPr="00E56EDB">
              <w:rPr>
                <w:iCs/>
                <w:lang w:val="de-DE"/>
              </w:rPr>
              <w:t xml:space="preserve">1. </w:t>
            </w:r>
            <w:r w:rsidRPr="00E56EDB">
              <w:rPr>
                <w:bCs/>
                <w:lang w:val="fr-FR"/>
              </w:rPr>
              <w:t>Designing prudential targets by early warning systems of banking stress episodes</w:t>
            </w:r>
          </w:p>
        </w:tc>
      </w:tr>
      <w:tr w:rsidR="00DD3967" w:rsidRPr="00E56EDB" w14:paraId="1A32AF02" w14:textId="77777777" w:rsidTr="00DD3967">
        <w:trPr>
          <w:trHeight w:val="517"/>
        </w:trPr>
        <w:tc>
          <w:tcPr>
            <w:tcW w:w="846" w:type="dxa"/>
            <w:vMerge/>
            <w:shd w:val="clear" w:color="auto" w:fill="auto"/>
          </w:tcPr>
          <w:p w14:paraId="7658FA0A"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4E7D4852" w14:textId="77777777" w:rsidR="00DD3967" w:rsidRPr="00E56EDB" w:rsidRDefault="00DD3967" w:rsidP="00811FF2">
            <w:pPr>
              <w:jc w:val="center"/>
              <w:rPr>
                <w:b/>
                <w:lang w:val="de-DE"/>
              </w:rPr>
            </w:pPr>
          </w:p>
        </w:tc>
        <w:tc>
          <w:tcPr>
            <w:tcW w:w="1134" w:type="dxa"/>
            <w:vMerge/>
            <w:shd w:val="clear" w:color="auto" w:fill="auto"/>
          </w:tcPr>
          <w:p w14:paraId="374C40D7" w14:textId="77777777" w:rsidR="00DD3967" w:rsidRPr="00E56EDB" w:rsidRDefault="00DD3967" w:rsidP="00811FF2">
            <w:pPr>
              <w:jc w:val="center"/>
              <w:rPr>
                <w:b/>
                <w:lang w:val="de-DE"/>
              </w:rPr>
            </w:pPr>
          </w:p>
        </w:tc>
        <w:tc>
          <w:tcPr>
            <w:tcW w:w="4394" w:type="dxa"/>
            <w:shd w:val="clear" w:color="auto" w:fill="auto"/>
          </w:tcPr>
          <w:p w14:paraId="036043C9" w14:textId="77777777" w:rsidR="00DD3967" w:rsidRPr="00E56EDB" w:rsidRDefault="00DD3967" w:rsidP="00811FF2">
            <w:pPr>
              <w:jc w:val="both"/>
              <w:rPr>
                <w:b/>
                <w:color w:val="0070C0"/>
                <w:lang w:val="fr-FR"/>
              </w:rPr>
            </w:pPr>
            <w:r w:rsidRPr="00E56EDB">
              <w:rPr>
                <w:bCs/>
                <w:lang w:val="fr-FR"/>
              </w:rPr>
              <w:t>2. Structurarea planurilor de redresare pe baza indicatorilor premergători de stres bancar</w:t>
            </w:r>
          </w:p>
        </w:tc>
        <w:tc>
          <w:tcPr>
            <w:tcW w:w="4536" w:type="dxa"/>
            <w:shd w:val="clear" w:color="auto" w:fill="auto"/>
          </w:tcPr>
          <w:p w14:paraId="1F153B08" w14:textId="77777777" w:rsidR="00DD3967" w:rsidRPr="00E56EDB" w:rsidRDefault="00DD3967" w:rsidP="00811FF2">
            <w:pPr>
              <w:jc w:val="both"/>
              <w:rPr>
                <w:b/>
                <w:iCs/>
                <w:color w:val="0070C0"/>
                <w:lang w:val="fr-FR"/>
              </w:rPr>
            </w:pPr>
            <w:r w:rsidRPr="00E56EDB">
              <w:rPr>
                <w:bCs/>
                <w:lang w:val="fr-FR"/>
              </w:rPr>
              <w:t>2. Designing recovery plans by banking stress leading indicators</w:t>
            </w:r>
          </w:p>
        </w:tc>
      </w:tr>
      <w:tr w:rsidR="00DD3967" w:rsidRPr="00E56EDB" w14:paraId="61B4E6EF" w14:textId="77777777" w:rsidTr="00DD3967">
        <w:trPr>
          <w:trHeight w:val="517"/>
        </w:trPr>
        <w:tc>
          <w:tcPr>
            <w:tcW w:w="846" w:type="dxa"/>
            <w:vMerge/>
            <w:shd w:val="clear" w:color="auto" w:fill="auto"/>
          </w:tcPr>
          <w:p w14:paraId="25709288"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AB224B9" w14:textId="77777777" w:rsidR="00DD3967" w:rsidRPr="00E56EDB" w:rsidRDefault="00DD3967" w:rsidP="00811FF2">
            <w:pPr>
              <w:jc w:val="center"/>
              <w:rPr>
                <w:b/>
                <w:lang w:val="de-DE"/>
              </w:rPr>
            </w:pPr>
          </w:p>
        </w:tc>
        <w:tc>
          <w:tcPr>
            <w:tcW w:w="1134" w:type="dxa"/>
            <w:vMerge/>
            <w:shd w:val="clear" w:color="auto" w:fill="auto"/>
          </w:tcPr>
          <w:p w14:paraId="4F37CBAF" w14:textId="77777777" w:rsidR="00DD3967" w:rsidRPr="00E56EDB" w:rsidRDefault="00DD3967" w:rsidP="00811FF2">
            <w:pPr>
              <w:jc w:val="center"/>
              <w:rPr>
                <w:b/>
                <w:lang w:val="de-DE"/>
              </w:rPr>
            </w:pPr>
          </w:p>
        </w:tc>
        <w:tc>
          <w:tcPr>
            <w:tcW w:w="4394" w:type="dxa"/>
            <w:shd w:val="clear" w:color="auto" w:fill="auto"/>
          </w:tcPr>
          <w:p w14:paraId="2A8DE9CB" w14:textId="77777777" w:rsidR="00DD3967" w:rsidRPr="00E56EDB" w:rsidRDefault="00DD3967" w:rsidP="00811FF2">
            <w:pPr>
              <w:jc w:val="both"/>
              <w:rPr>
                <w:b/>
                <w:color w:val="0070C0"/>
                <w:lang w:val="fr-FR"/>
              </w:rPr>
            </w:pPr>
            <w:r w:rsidRPr="00E56EDB">
              <w:rPr>
                <w:bCs/>
                <w:lang w:val="fr-FR"/>
              </w:rPr>
              <w:t xml:space="preserve">3. </w:t>
            </w:r>
            <w:r w:rsidRPr="00E56EDB">
              <w:rPr>
                <w:lang w:val="de-DE"/>
              </w:rPr>
              <w:t>Modelarea interacțiunii dintre sistemul financiar și economia reală</w:t>
            </w:r>
          </w:p>
        </w:tc>
        <w:tc>
          <w:tcPr>
            <w:tcW w:w="4536" w:type="dxa"/>
            <w:shd w:val="clear" w:color="auto" w:fill="auto"/>
          </w:tcPr>
          <w:p w14:paraId="214ED5D5" w14:textId="77777777" w:rsidR="00DD3967" w:rsidRPr="00E56EDB" w:rsidRDefault="00DD3967" w:rsidP="00811FF2">
            <w:pPr>
              <w:jc w:val="both"/>
              <w:rPr>
                <w:b/>
                <w:iCs/>
                <w:color w:val="0070C0"/>
                <w:lang w:val="fr-FR"/>
              </w:rPr>
            </w:pPr>
            <w:r w:rsidRPr="00E56EDB">
              <w:rPr>
                <w:iCs/>
                <w:lang w:val="de-DE"/>
              </w:rPr>
              <w:t>3. Modeling the interaction between the financial system and real economy</w:t>
            </w:r>
          </w:p>
        </w:tc>
      </w:tr>
      <w:tr w:rsidR="00DD3967" w:rsidRPr="00E56EDB" w14:paraId="784F5EF7" w14:textId="77777777" w:rsidTr="00DD3967">
        <w:trPr>
          <w:trHeight w:val="517"/>
        </w:trPr>
        <w:tc>
          <w:tcPr>
            <w:tcW w:w="846" w:type="dxa"/>
            <w:vMerge/>
            <w:shd w:val="clear" w:color="auto" w:fill="auto"/>
          </w:tcPr>
          <w:p w14:paraId="740C385C"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3DB23F3" w14:textId="77777777" w:rsidR="00DD3967" w:rsidRPr="00E56EDB" w:rsidRDefault="00DD3967" w:rsidP="00811FF2">
            <w:pPr>
              <w:jc w:val="center"/>
              <w:rPr>
                <w:b/>
                <w:lang w:val="de-DE"/>
              </w:rPr>
            </w:pPr>
          </w:p>
        </w:tc>
        <w:tc>
          <w:tcPr>
            <w:tcW w:w="1134" w:type="dxa"/>
            <w:vMerge/>
            <w:shd w:val="clear" w:color="auto" w:fill="auto"/>
          </w:tcPr>
          <w:p w14:paraId="58FEE4F0" w14:textId="77777777" w:rsidR="00DD3967" w:rsidRPr="00E56EDB" w:rsidRDefault="00DD3967" w:rsidP="00811FF2">
            <w:pPr>
              <w:jc w:val="center"/>
              <w:rPr>
                <w:b/>
                <w:lang w:val="de-DE"/>
              </w:rPr>
            </w:pPr>
          </w:p>
        </w:tc>
        <w:tc>
          <w:tcPr>
            <w:tcW w:w="4394" w:type="dxa"/>
            <w:shd w:val="clear" w:color="auto" w:fill="auto"/>
          </w:tcPr>
          <w:p w14:paraId="45A1A5DA" w14:textId="77777777" w:rsidR="00DD3967" w:rsidRPr="00E56EDB" w:rsidRDefault="00DD3967" w:rsidP="00811FF2">
            <w:pPr>
              <w:jc w:val="both"/>
              <w:rPr>
                <w:b/>
                <w:color w:val="0070C0"/>
                <w:lang w:val="fr-FR"/>
              </w:rPr>
            </w:pPr>
            <w:r w:rsidRPr="00E56EDB">
              <w:rPr>
                <w:bCs/>
                <w:lang w:val="fr-FR"/>
              </w:rPr>
              <w:t>4. Strategii și instrumente de cuantificare a riscului de credit</w:t>
            </w:r>
          </w:p>
        </w:tc>
        <w:tc>
          <w:tcPr>
            <w:tcW w:w="4536" w:type="dxa"/>
            <w:shd w:val="clear" w:color="auto" w:fill="auto"/>
          </w:tcPr>
          <w:p w14:paraId="65646DCA" w14:textId="77777777" w:rsidR="00DD3967" w:rsidRPr="00E56EDB" w:rsidRDefault="00DD3967" w:rsidP="00811FF2">
            <w:pPr>
              <w:jc w:val="both"/>
              <w:rPr>
                <w:b/>
                <w:iCs/>
                <w:color w:val="0070C0"/>
                <w:lang w:val="fr-FR"/>
              </w:rPr>
            </w:pPr>
            <w:r w:rsidRPr="00E56EDB">
              <w:rPr>
                <w:bCs/>
                <w:lang w:val="fr-FR"/>
              </w:rPr>
              <w:t>4. Credit risk modeling strategies and instruments</w:t>
            </w:r>
          </w:p>
        </w:tc>
      </w:tr>
      <w:tr w:rsidR="00DD3967" w:rsidRPr="00E56EDB" w14:paraId="18BEF897" w14:textId="77777777" w:rsidTr="00DD3967">
        <w:trPr>
          <w:trHeight w:val="517"/>
        </w:trPr>
        <w:tc>
          <w:tcPr>
            <w:tcW w:w="846" w:type="dxa"/>
            <w:vMerge/>
            <w:shd w:val="clear" w:color="auto" w:fill="auto"/>
          </w:tcPr>
          <w:p w14:paraId="17FB1B79"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759C09C" w14:textId="77777777" w:rsidR="00DD3967" w:rsidRPr="00E56EDB" w:rsidRDefault="00DD3967" w:rsidP="00811FF2">
            <w:pPr>
              <w:jc w:val="center"/>
              <w:rPr>
                <w:b/>
                <w:lang w:val="de-DE"/>
              </w:rPr>
            </w:pPr>
          </w:p>
        </w:tc>
        <w:tc>
          <w:tcPr>
            <w:tcW w:w="1134" w:type="dxa"/>
            <w:vMerge/>
            <w:shd w:val="clear" w:color="auto" w:fill="auto"/>
          </w:tcPr>
          <w:p w14:paraId="693ED75E" w14:textId="77777777" w:rsidR="00DD3967" w:rsidRPr="00E56EDB" w:rsidRDefault="00DD3967" w:rsidP="00811FF2">
            <w:pPr>
              <w:jc w:val="center"/>
              <w:rPr>
                <w:b/>
                <w:lang w:val="de-DE"/>
              </w:rPr>
            </w:pPr>
          </w:p>
        </w:tc>
        <w:tc>
          <w:tcPr>
            <w:tcW w:w="4394" w:type="dxa"/>
            <w:shd w:val="clear" w:color="auto" w:fill="auto"/>
          </w:tcPr>
          <w:p w14:paraId="2AD921EB" w14:textId="77777777" w:rsidR="00DD3967" w:rsidRPr="00E56EDB" w:rsidRDefault="00DD3967" w:rsidP="00811FF2">
            <w:pPr>
              <w:jc w:val="both"/>
              <w:rPr>
                <w:bCs/>
                <w:color w:val="0070C0"/>
                <w:lang w:val="fr-FR"/>
              </w:rPr>
            </w:pPr>
            <w:r w:rsidRPr="00E56EDB">
              <w:rPr>
                <w:bCs/>
                <w:color w:val="0070C0"/>
                <w:lang w:val="fr-FR"/>
              </w:rPr>
              <w:t>5. Modelarea interacțiunii dintre incluziunea financiară, intermedierea și stabilitatea bancară</w:t>
            </w:r>
          </w:p>
        </w:tc>
        <w:tc>
          <w:tcPr>
            <w:tcW w:w="4536" w:type="dxa"/>
            <w:shd w:val="clear" w:color="auto" w:fill="auto"/>
          </w:tcPr>
          <w:p w14:paraId="66F6F602" w14:textId="77777777" w:rsidR="00DD3967" w:rsidRPr="00E56EDB" w:rsidRDefault="00DD3967" w:rsidP="00811FF2">
            <w:pPr>
              <w:jc w:val="both"/>
              <w:rPr>
                <w:bCs/>
                <w:color w:val="0070C0"/>
                <w:lang w:val="fr-FR"/>
              </w:rPr>
            </w:pPr>
            <w:r w:rsidRPr="00E56EDB">
              <w:rPr>
                <w:bCs/>
                <w:color w:val="0070C0"/>
                <w:lang w:val="fr-FR"/>
              </w:rPr>
              <w:t>5. Modeling the interaction among financial inclusion, intermediation and banking stability</w:t>
            </w:r>
          </w:p>
        </w:tc>
      </w:tr>
      <w:tr w:rsidR="00DD3967" w:rsidRPr="00E56EDB" w14:paraId="31AF577D" w14:textId="77777777" w:rsidTr="00DD3967">
        <w:trPr>
          <w:trHeight w:val="517"/>
        </w:trPr>
        <w:tc>
          <w:tcPr>
            <w:tcW w:w="846" w:type="dxa"/>
            <w:vMerge/>
            <w:shd w:val="clear" w:color="auto" w:fill="auto"/>
          </w:tcPr>
          <w:p w14:paraId="71538129"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B8EE69A" w14:textId="77777777" w:rsidR="00DD3967" w:rsidRPr="00E56EDB" w:rsidRDefault="00DD3967" w:rsidP="00811FF2">
            <w:pPr>
              <w:jc w:val="center"/>
              <w:rPr>
                <w:b/>
                <w:lang w:val="de-DE"/>
              </w:rPr>
            </w:pPr>
          </w:p>
        </w:tc>
        <w:tc>
          <w:tcPr>
            <w:tcW w:w="1134" w:type="dxa"/>
            <w:vMerge/>
            <w:shd w:val="clear" w:color="auto" w:fill="auto"/>
          </w:tcPr>
          <w:p w14:paraId="24315A38" w14:textId="77777777" w:rsidR="00DD3967" w:rsidRPr="00E56EDB" w:rsidRDefault="00DD3967" w:rsidP="00811FF2">
            <w:pPr>
              <w:jc w:val="center"/>
              <w:rPr>
                <w:b/>
                <w:lang w:val="de-DE"/>
              </w:rPr>
            </w:pPr>
          </w:p>
        </w:tc>
        <w:tc>
          <w:tcPr>
            <w:tcW w:w="4394" w:type="dxa"/>
            <w:shd w:val="clear" w:color="auto" w:fill="auto"/>
          </w:tcPr>
          <w:p w14:paraId="145ED9A2" w14:textId="77777777" w:rsidR="00DD3967" w:rsidRPr="00E56EDB" w:rsidRDefault="00DD3967" w:rsidP="00811FF2">
            <w:pPr>
              <w:jc w:val="both"/>
              <w:rPr>
                <w:bCs/>
                <w:color w:val="0070C0"/>
                <w:lang w:val="fr-FR"/>
              </w:rPr>
            </w:pPr>
            <w:r w:rsidRPr="00E56EDB">
              <w:rPr>
                <w:bCs/>
                <w:color w:val="0070C0"/>
                <w:lang w:val="fr-FR"/>
              </w:rPr>
              <w:t>6. Digitalizarea, competiția bancară și stabilitatea financiară</w:t>
            </w:r>
          </w:p>
        </w:tc>
        <w:tc>
          <w:tcPr>
            <w:tcW w:w="4536" w:type="dxa"/>
            <w:shd w:val="clear" w:color="auto" w:fill="auto"/>
          </w:tcPr>
          <w:p w14:paraId="15CFD3AD" w14:textId="77777777" w:rsidR="00DD3967" w:rsidRPr="00E56EDB" w:rsidRDefault="00DD3967" w:rsidP="00811FF2">
            <w:pPr>
              <w:jc w:val="both"/>
              <w:rPr>
                <w:bCs/>
                <w:color w:val="0070C0"/>
                <w:lang w:val="fr-FR"/>
              </w:rPr>
            </w:pPr>
            <w:r w:rsidRPr="00E56EDB">
              <w:rPr>
                <w:bCs/>
                <w:color w:val="0070C0"/>
                <w:lang w:val="fr-FR"/>
              </w:rPr>
              <w:t>6. Digitalisation, banking competition and financial stability</w:t>
            </w:r>
          </w:p>
        </w:tc>
      </w:tr>
      <w:tr w:rsidR="00DD3967" w:rsidRPr="00E56EDB" w14:paraId="27E82F46" w14:textId="77777777" w:rsidTr="00DD3967">
        <w:trPr>
          <w:trHeight w:val="517"/>
        </w:trPr>
        <w:tc>
          <w:tcPr>
            <w:tcW w:w="846" w:type="dxa"/>
            <w:vMerge/>
            <w:shd w:val="clear" w:color="auto" w:fill="auto"/>
          </w:tcPr>
          <w:p w14:paraId="2EBC1401"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05829AF" w14:textId="77777777" w:rsidR="00DD3967" w:rsidRPr="00E56EDB" w:rsidRDefault="00DD3967" w:rsidP="00811FF2">
            <w:pPr>
              <w:jc w:val="center"/>
              <w:rPr>
                <w:b/>
                <w:lang w:val="de-DE"/>
              </w:rPr>
            </w:pPr>
          </w:p>
        </w:tc>
        <w:tc>
          <w:tcPr>
            <w:tcW w:w="1134" w:type="dxa"/>
            <w:vMerge/>
            <w:shd w:val="clear" w:color="auto" w:fill="auto"/>
          </w:tcPr>
          <w:p w14:paraId="5143BE58" w14:textId="77777777" w:rsidR="00DD3967" w:rsidRPr="00E56EDB" w:rsidRDefault="00DD3967" w:rsidP="00811FF2">
            <w:pPr>
              <w:jc w:val="center"/>
              <w:rPr>
                <w:b/>
                <w:lang w:val="de-DE"/>
              </w:rPr>
            </w:pPr>
          </w:p>
        </w:tc>
        <w:tc>
          <w:tcPr>
            <w:tcW w:w="4394" w:type="dxa"/>
            <w:shd w:val="clear" w:color="auto" w:fill="auto"/>
          </w:tcPr>
          <w:p w14:paraId="2EEA1069" w14:textId="77777777" w:rsidR="00DD3967" w:rsidRPr="00E56EDB" w:rsidRDefault="00DD3967" w:rsidP="00811FF2">
            <w:pPr>
              <w:jc w:val="both"/>
              <w:rPr>
                <w:bCs/>
                <w:color w:val="0070C0"/>
                <w:lang w:val="fr-FR"/>
              </w:rPr>
            </w:pPr>
            <w:r w:rsidRPr="00E56EDB">
              <w:rPr>
                <w:bCs/>
                <w:color w:val="0070C0"/>
                <w:lang w:val="fr-FR"/>
              </w:rPr>
              <w:t>7. Competivitatea bancară și factorii ESG</w:t>
            </w:r>
          </w:p>
        </w:tc>
        <w:tc>
          <w:tcPr>
            <w:tcW w:w="4536" w:type="dxa"/>
            <w:shd w:val="clear" w:color="auto" w:fill="auto"/>
          </w:tcPr>
          <w:p w14:paraId="64845739" w14:textId="77777777" w:rsidR="00DD3967" w:rsidRPr="00E56EDB" w:rsidRDefault="00DD3967" w:rsidP="00811FF2">
            <w:pPr>
              <w:jc w:val="both"/>
              <w:rPr>
                <w:bCs/>
                <w:color w:val="0070C0"/>
                <w:lang w:val="fr-FR"/>
              </w:rPr>
            </w:pPr>
            <w:r w:rsidRPr="00E56EDB">
              <w:rPr>
                <w:bCs/>
                <w:color w:val="0070C0"/>
                <w:lang w:val="fr-FR"/>
              </w:rPr>
              <w:t>7. ESG factors and banking competitivness</w:t>
            </w:r>
          </w:p>
        </w:tc>
      </w:tr>
      <w:tr w:rsidR="00DD3967" w:rsidRPr="00E56EDB" w14:paraId="42016711" w14:textId="77777777" w:rsidTr="00DD3967">
        <w:trPr>
          <w:trHeight w:val="517"/>
        </w:trPr>
        <w:tc>
          <w:tcPr>
            <w:tcW w:w="846" w:type="dxa"/>
            <w:vMerge w:val="restart"/>
            <w:shd w:val="clear" w:color="auto" w:fill="auto"/>
          </w:tcPr>
          <w:p w14:paraId="116A6195" w14:textId="77777777" w:rsidR="00DD3967" w:rsidRPr="00E56EDB" w:rsidRDefault="00DD3967" w:rsidP="00811FF2">
            <w:pPr>
              <w:jc w:val="center"/>
              <w:rPr>
                <w:b/>
                <w:shd w:val="clear" w:color="auto" w:fill="FFFFFF"/>
              </w:rPr>
            </w:pPr>
            <w:r w:rsidRPr="00E56EDB">
              <w:rPr>
                <w:b/>
                <w:shd w:val="clear" w:color="auto" w:fill="FFFFFF"/>
              </w:rPr>
              <w:t>15.</w:t>
            </w:r>
          </w:p>
        </w:tc>
        <w:tc>
          <w:tcPr>
            <w:tcW w:w="3402" w:type="dxa"/>
            <w:vMerge w:val="restart"/>
            <w:shd w:val="clear" w:color="auto" w:fill="auto"/>
          </w:tcPr>
          <w:p w14:paraId="392E39BE" w14:textId="77777777" w:rsidR="00DD3967" w:rsidRPr="00E56EDB" w:rsidRDefault="00DD3967" w:rsidP="00811FF2">
            <w:pPr>
              <w:jc w:val="both"/>
              <w:rPr>
                <w:b/>
                <w:shd w:val="clear" w:color="auto" w:fill="FFFFFF"/>
              </w:rPr>
            </w:pPr>
            <w:r w:rsidRPr="00E56EDB">
              <w:rPr>
                <w:b/>
                <w:shd w:val="clear" w:color="auto" w:fill="FFFFFF"/>
              </w:rPr>
              <w:t>Prof.univ.dr. Necula Ciprian</w:t>
            </w:r>
          </w:p>
        </w:tc>
        <w:tc>
          <w:tcPr>
            <w:tcW w:w="1134" w:type="dxa"/>
            <w:vMerge w:val="restart"/>
            <w:shd w:val="clear" w:color="auto" w:fill="auto"/>
          </w:tcPr>
          <w:p w14:paraId="3D69F2BC"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2491DF6E" w14:textId="77777777" w:rsidR="00DD3967" w:rsidRPr="00E56EDB" w:rsidRDefault="00DD3967" w:rsidP="00811FF2">
            <w:pPr>
              <w:jc w:val="both"/>
              <w:rPr>
                <w:b/>
                <w:color w:val="0070C0"/>
                <w:lang w:val="fr-FR"/>
              </w:rPr>
            </w:pPr>
            <w:r w:rsidRPr="00E56EDB">
              <w:rPr>
                <w:bCs/>
                <w:color w:val="0070C0"/>
                <w:lang w:val="ro-RO"/>
              </w:rPr>
              <w:t>1. Impactul Mecanismului de redresare şi rezilienţă asupra mediului economic</w:t>
            </w:r>
          </w:p>
        </w:tc>
        <w:tc>
          <w:tcPr>
            <w:tcW w:w="4536" w:type="dxa"/>
            <w:shd w:val="clear" w:color="auto" w:fill="auto"/>
          </w:tcPr>
          <w:p w14:paraId="0B353D3B" w14:textId="77777777" w:rsidR="00DD3967" w:rsidRPr="00E56EDB" w:rsidRDefault="00DD3967" w:rsidP="00811FF2">
            <w:pPr>
              <w:jc w:val="both"/>
              <w:rPr>
                <w:b/>
                <w:iCs/>
                <w:color w:val="0070C0"/>
                <w:lang w:val="fr-FR"/>
              </w:rPr>
            </w:pPr>
            <w:r w:rsidRPr="00E56EDB">
              <w:rPr>
                <w:iCs/>
                <w:color w:val="0070C0"/>
                <w:lang w:val="de-DE"/>
              </w:rPr>
              <w:t>1. The impact of the Recovery and Resilience Facility on the economy</w:t>
            </w:r>
          </w:p>
        </w:tc>
      </w:tr>
      <w:tr w:rsidR="00DD3967" w:rsidRPr="00E56EDB" w14:paraId="5E161A3A" w14:textId="77777777" w:rsidTr="00DD3967">
        <w:trPr>
          <w:trHeight w:val="517"/>
        </w:trPr>
        <w:tc>
          <w:tcPr>
            <w:tcW w:w="846" w:type="dxa"/>
            <w:vMerge/>
            <w:shd w:val="clear" w:color="auto" w:fill="auto"/>
          </w:tcPr>
          <w:p w14:paraId="4ADBD4FC"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E86B145" w14:textId="77777777" w:rsidR="00DD3967" w:rsidRPr="00E56EDB" w:rsidRDefault="00DD3967" w:rsidP="00811FF2">
            <w:pPr>
              <w:jc w:val="center"/>
              <w:rPr>
                <w:b/>
                <w:lang w:val="de-DE"/>
              </w:rPr>
            </w:pPr>
          </w:p>
        </w:tc>
        <w:tc>
          <w:tcPr>
            <w:tcW w:w="1134" w:type="dxa"/>
            <w:vMerge/>
            <w:shd w:val="clear" w:color="auto" w:fill="auto"/>
          </w:tcPr>
          <w:p w14:paraId="404B8938" w14:textId="77777777" w:rsidR="00DD3967" w:rsidRPr="00E56EDB" w:rsidRDefault="00DD3967" w:rsidP="00811FF2">
            <w:pPr>
              <w:jc w:val="center"/>
              <w:rPr>
                <w:b/>
                <w:lang w:val="de-DE"/>
              </w:rPr>
            </w:pPr>
          </w:p>
        </w:tc>
        <w:tc>
          <w:tcPr>
            <w:tcW w:w="4394" w:type="dxa"/>
            <w:shd w:val="clear" w:color="auto" w:fill="auto"/>
          </w:tcPr>
          <w:p w14:paraId="2CDC0B94" w14:textId="77777777" w:rsidR="00DD3967" w:rsidRPr="00E56EDB" w:rsidRDefault="00DD3967" w:rsidP="00811FF2">
            <w:pPr>
              <w:jc w:val="both"/>
              <w:rPr>
                <w:b/>
                <w:color w:val="0070C0"/>
                <w:lang w:val="fr-FR"/>
              </w:rPr>
            </w:pPr>
            <w:r w:rsidRPr="00E56EDB">
              <w:rPr>
                <w:bCs/>
                <w:color w:val="0070C0"/>
                <w:lang w:val="ro-RO"/>
              </w:rPr>
              <w:t>2. Managementul riscului de model în evaluarea titlurilor de stat și a altor instrumente financiare</w:t>
            </w:r>
          </w:p>
        </w:tc>
        <w:tc>
          <w:tcPr>
            <w:tcW w:w="4536" w:type="dxa"/>
            <w:shd w:val="clear" w:color="auto" w:fill="auto"/>
          </w:tcPr>
          <w:p w14:paraId="10B4E544" w14:textId="77777777" w:rsidR="00DD3967" w:rsidRPr="00E56EDB" w:rsidRDefault="00DD3967" w:rsidP="00811FF2">
            <w:pPr>
              <w:jc w:val="both"/>
              <w:rPr>
                <w:b/>
                <w:iCs/>
                <w:color w:val="0070C0"/>
                <w:lang w:val="fr-FR"/>
              </w:rPr>
            </w:pPr>
            <w:r w:rsidRPr="00E56EDB">
              <w:rPr>
                <w:bCs/>
                <w:color w:val="0070C0"/>
              </w:rPr>
              <w:t>2. Model risk management for fixed income and other financial instruments</w:t>
            </w:r>
          </w:p>
        </w:tc>
      </w:tr>
      <w:tr w:rsidR="00DD3967" w:rsidRPr="00E56EDB" w14:paraId="3D4526CD" w14:textId="77777777" w:rsidTr="00DD3967">
        <w:trPr>
          <w:trHeight w:val="517"/>
        </w:trPr>
        <w:tc>
          <w:tcPr>
            <w:tcW w:w="846" w:type="dxa"/>
            <w:vMerge/>
            <w:shd w:val="clear" w:color="auto" w:fill="auto"/>
          </w:tcPr>
          <w:p w14:paraId="10F90A66"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3D10B10A" w14:textId="77777777" w:rsidR="00DD3967" w:rsidRPr="00E56EDB" w:rsidRDefault="00DD3967" w:rsidP="00811FF2">
            <w:pPr>
              <w:jc w:val="center"/>
              <w:rPr>
                <w:b/>
                <w:lang w:val="de-DE"/>
              </w:rPr>
            </w:pPr>
          </w:p>
        </w:tc>
        <w:tc>
          <w:tcPr>
            <w:tcW w:w="1134" w:type="dxa"/>
            <w:vMerge/>
            <w:shd w:val="clear" w:color="auto" w:fill="auto"/>
          </w:tcPr>
          <w:p w14:paraId="44649922" w14:textId="77777777" w:rsidR="00DD3967" w:rsidRPr="00E56EDB" w:rsidRDefault="00DD3967" w:rsidP="00811FF2">
            <w:pPr>
              <w:jc w:val="center"/>
              <w:rPr>
                <w:b/>
                <w:lang w:val="de-DE"/>
              </w:rPr>
            </w:pPr>
          </w:p>
        </w:tc>
        <w:tc>
          <w:tcPr>
            <w:tcW w:w="4394" w:type="dxa"/>
            <w:shd w:val="clear" w:color="auto" w:fill="auto"/>
          </w:tcPr>
          <w:p w14:paraId="625398A6" w14:textId="77777777" w:rsidR="00DD3967" w:rsidRPr="00E56EDB" w:rsidRDefault="00DD3967" w:rsidP="00811FF2">
            <w:pPr>
              <w:jc w:val="both"/>
              <w:rPr>
                <w:b/>
                <w:color w:val="0070C0"/>
                <w:lang w:val="fr-FR"/>
              </w:rPr>
            </w:pPr>
            <w:r w:rsidRPr="00E56EDB">
              <w:rPr>
                <w:bCs/>
                <w:color w:val="0070C0"/>
                <w:lang w:val="ro-RO"/>
              </w:rPr>
              <w:t>3. Modele de politica monetara in mediu cu incertitudine</w:t>
            </w:r>
          </w:p>
        </w:tc>
        <w:tc>
          <w:tcPr>
            <w:tcW w:w="4536" w:type="dxa"/>
            <w:shd w:val="clear" w:color="auto" w:fill="auto"/>
          </w:tcPr>
          <w:p w14:paraId="3C13F657" w14:textId="77777777" w:rsidR="00DD3967" w:rsidRPr="00E56EDB" w:rsidRDefault="00DD3967" w:rsidP="00811FF2">
            <w:pPr>
              <w:jc w:val="both"/>
              <w:rPr>
                <w:b/>
                <w:iCs/>
                <w:color w:val="0070C0"/>
                <w:lang w:val="fr-FR"/>
              </w:rPr>
            </w:pPr>
            <w:r w:rsidRPr="00E56EDB">
              <w:rPr>
                <w:bCs/>
                <w:color w:val="0070C0"/>
                <w:lang w:val="ro-RO"/>
              </w:rPr>
              <w:t>3. Monetary policy models under uncertainty</w:t>
            </w:r>
          </w:p>
        </w:tc>
      </w:tr>
      <w:tr w:rsidR="00DD3967" w:rsidRPr="00E56EDB" w14:paraId="68EF2D88" w14:textId="77777777" w:rsidTr="00DD3967">
        <w:trPr>
          <w:trHeight w:val="517"/>
        </w:trPr>
        <w:tc>
          <w:tcPr>
            <w:tcW w:w="846" w:type="dxa"/>
            <w:vMerge/>
            <w:shd w:val="clear" w:color="auto" w:fill="auto"/>
          </w:tcPr>
          <w:p w14:paraId="20EE69AE"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558FE91" w14:textId="77777777" w:rsidR="00DD3967" w:rsidRPr="00E56EDB" w:rsidRDefault="00DD3967" w:rsidP="00811FF2">
            <w:pPr>
              <w:jc w:val="center"/>
              <w:rPr>
                <w:b/>
                <w:lang w:val="de-DE"/>
              </w:rPr>
            </w:pPr>
          </w:p>
        </w:tc>
        <w:tc>
          <w:tcPr>
            <w:tcW w:w="1134" w:type="dxa"/>
            <w:vMerge/>
            <w:shd w:val="clear" w:color="auto" w:fill="auto"/>
          </w:tcPr>
          <w:p w14:paraId="722AF004" w14:textId="77777777" w:rsidR="00DD3967" w:rsidRPr="00E56EDB" w:rsidRDefault="00DD3967" w:rsidP="00811FF2">
            <w:pPr>
              <w:jc w:val="center"/>
              <w:rPr>
                <w:b/>
                <w:lang w:val="de-DE"/>
              </w:rPr>
            </w:pPr>
          </w:p>
        </w:tc>
        <w:tc>
          <w:tcPr>
            <w:tcW w:w="4394" w:type="dxa"/>
            <w:shd w:val="clear" w:color="auto" w:fill="auto"/>
          </w:tcPr>
          <w:p w14:paraId="7446C6A8" w14:textId="77777777" w:rsidR="00DD3967" w:rsidRPr="00E56EDB" w:rsidRDefault="00DD3967" w:rsidP="00811FF2">
            <w:pPr>
              <w:jc w:val="both"/>
              <w:rPr>
                <w:b/>
                <w:color w:val="0070C0"/>
                <w:lang w:val="fr-FR"/>
              </w:rPr>
            </w:pPr>
            <w:r w:rsidRPr="00E56EDB">
              <w:rPr>
                <w:bCs/>
                <w:color w:val="0070C0"/>
                <w:lang w:val="ro-RO"/>
              </w:rPr>
              <w:t>4. Zone monetare optime. Cazul statelor BRICS</w:t>
            </w:r>
          </w:p>
        </w:tc>
        <w:tc>
          <w:tcPr>
            <w:tcW w:w="4536" w:type="dxa"/>
            <w:shd w:val="clear" w:color="auto" w:fill="auto"/>
          </w:tcPr>
          <w:p w14:paraId="5A4008F3" w14:textId="77777777" w:rsidR="00DD3967" w:rsidRPr="00E56EDB" w:rsidRDefault="00DD3967" w:rsidP="00811FF2">
            <w:pPr>
              <w:jc w:val="both"/>
              <w:rPr>
                <w:b/>
                <w:iCs/>
                <w:color w:val="0070C0"/>
                <w:lang w:val="fr-FR"/>
              </w:rPr>
            </w:pPr>
            <w:r w:rsidRPr="00E56EDB">
              <w:rPr>
                <w:bCs/>
                <w:color w:val="0070C0"/>
                <w:lang w:val="ro-RO"/>
              </w:rPr>
              <w:t>4. Optimal currency areas. The case of BRICS states</w:t>
            </w:r>
          </w:p>
        </w:tc>
      </w:tr>
      <w:tr w:rsidR="00DD3967" w:rsidRPr="00E56EDB" w14:paraId="32559E7A" w14:textId="77777777" w:rsidTr="00DD3967">
        <w:trPr>
          <w:trHeight w:val="517"/>
        </w:trPr>
        <w:tc>
          <w:tcPr>
            <w:tcW w:w="846" w:type="dxa"/>
            <w:vMerge/>
            <w:shd w:val="clear" w:color="auto" w:fill="auto"/>
          </w:tcPr>
          <w:p w14:paraId="3AB29C30"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711EB8D9" w14:textId="77777777" w:rsidR="00DD3967" w:rsidRPr="00E56EDB" w:rsidRDefault="00DD3967" w:rsidP="00811FF2">
            <w:pPr>
              <w:jc w:val="center"/>
              <w:rPr>
                <w:b/>
                <w:lang w:val="de-DE"/>
              </w:rPr>
            </w:pPr>
          </w:p>
        </w:tc>
        <w:tc>
          <w:tcPr>
            <w:tcW w:w="1134" w:type="dxa"/>
            <w:vMerge/>
            <w:shd w:val="clear" w:color="auto" w:fill="auto"/>
          </w:tcPr>
          <w:p w14:paraId="42A64DC0" w14:textId="77777777" w:rsidR="00DD3967" w:rsidRPr="00E56EDB" w:rsidRDefault="00DD3967" w:rsidP="00811FF2">
            <w:pPr>
              <w:jc w:val="center"/>
              <w:rPr>
                <w:b/>
                <w:lang w:val="de-DE"/>
              </w:rPr>
            </w:pPr>
          </w:p>
        </w:tc>
        <w:tc>
          <w:tcPr>
            <w:tcW w:w="4394" w:type="dxa"/>
            <w:shd w:val="clear" w:color="auto" w:fill="auto"/>
          </w:tcPr>
          <w:p w14:paraId="01018E67" w14:textId="77777777" w:rsidR="00DD3967" w:rsidRPr="00E56EDB" w:rsidRDefault="00DD3967" w:rsidP="00811FF2">
            <w:pPr>
              <w:jc w:val="both"/>
              <w:rPr>
                <w:b/>
                <w:color w:val="0070C0"/>
                <w:lang w:val="fr-FR"/>
              </w:rPr>
            </w:pPr>
            <w:r w:rsidRPr="00E56EDB">
              <w:rPr>
                <w:color w:val="000000"/>
                <w:lang w:val="ro-RO"/>
              </w:rPr>
              <w:t>5. Modele pentru evaluarea opțiunilor financiare</w:t>
            </w:r>
          </w:p>
        </w:tc>
        <w:tc>
          <w:tcPr>
            <w:tcW w:w="4536" w:type="dxa"/>
            <w:shd w:val="clear" w:color="auto" w:fill="auto"/>
          </w:tcPr>
          <w:p w14:paraId="33C0BC1E" w14:textId="77777777" w:rsidR="00DD3967" w:rsidRPr="00E56EDB" w:rsidRDefault="00DD3967" w:rsidP="00811FF2">
            <w:pPr>
              <w:jc w:val="both"/>
              <w:rPr>
                <w:b/>
                <w:iCs/>
                <w:color w:val="0070C0"/>
                <w:lang w:val="fr-FR"/>
              </w:rPr>
            </w:pPr>
            <w:r w:rsidRPr="00E56EDB">
              <w:rPr>
                <w:color w:val="000000"/>
              </w:rPr>
              <w:t>5. Option pricing models</w:t>
            </w:r>
          </w:p>
        </w:tc>
      </w:tr>
      <w:tr w:rsidR="00DD3967" w:rsidRPr="00E56EDB" w14:paraId="46DB5B6C" w14:textId="77777777" w:rsidTr="00DD3967">
        <w:trPr>
          <w:trHeight w:val="517"/>
        </w:trPr>
        <w:tc>
          <w:tcPr>
            <w:tcW w:w="846" w:type="dxa"/>
            <w:vMerge w:val="restart"/>
            <w:shd w:val="clear" w:color="auto" w:fill="auto"/>
          </w:tcPr>
          <w:p w14:paraId="19AD74F1" w14:textId="77777777" w:rsidR="00DD3967" w:rsidRPr="00E56EDB" w:rsidRDefault="00DD3967" w:rsidP="00811FF2">
            <w:pPr>
              <w:jc w:val="center"/>
              <w:rPr>
                <w:b/>
                <w:shd w:val="clear" w:color="auto" w:fill="FFFFFF"/>
              </w:rPr>
            </w:pPr>
            <w:r w:rsidRPr="00E56EDB">
              <w:rPr>
                <w:b/>
                <w:shd w:val="clear" w:color="auto" w:fill="FFFFFF"/>
              </w:rPr>
              <w:t>16.</w:t>
            </w:r>
          </w:p>
        </w:tc>
        <w:tc>
          <w:tcPr>
            <w:tcW w:w="3402" w:type="dxa"/>
            <w:vMerge w:val="restart"/>
            <w:shd w:val="clear" w:color="auto" w:fill="auto"/>
          </w:tcPr>
          <w:p w14:paraId="2E6C0FBD" w14:textId="77777777" w:rsidR="00DD3967" w:rsidRPr="00E56EDB" w:rsidRDefault="00DD3967" w:rsidP="00811FF2">
            <w:pPr>
              <w:jc w:val="both"/>
              <w:rPr>
                <w:b/>
                <w:shd w:val="clear" w:color="auto" w:fill="FFFFFF"/>
              </w:rPr>
            </w:pPr>
            <w:r w:rsidRPr="00E56EDB">
              <w:rPr>
                <w:b/>
                <w:shd w:val="clear" w:color="auto" w:fill="FFFFFF"/>
              </w:rPr>
              <w:t>Prof.univ.dr. Negrea Bogdan Cristian</w:t>
            </w:r>
          </w:p>
        </w:tc>
        <w:tc>
          <w:tcPr>
            <w:tcW w:w="1134" w:type="dxa"/>
            <w:vMerge w:val="restart"/>
            <w:tcBorders>
              <w:top w:val="single" w:sz="4" w:space="0" w:color="auto"/>
              <w:left w:val="single" w:sz="4" w:space="0" w:color="auto"/>
              <w:right w:val="single" w:sz="4" w:space="0" w:color="auto"/>
            </w:tcBorders>
            <w:shd w:val="clear" w:color="auto" w:fill="auto"/>
          </w:tcPr>
          <w:p w14:paraId="02A4A11D" w14:textId="77777777" w:rsidR="00DD3967" w:rsidRPr="00E56EDB" w:rsidRDefault="00DD3967" w:rsidP="00811FF2">
            <w:pPr>
              <w:jc w:val="center"/>
              <w:rPr>
                <w:b/>
                <w:shd w:val="clear" w:color="auto" w:fill="FFFFFF"/>
              </w:rPr>
            </w:pPr>
            <w:r w:rsidRPr="00E56EDB">
              <w:rPr>
                <w:b/>
                <w:color w:val="000000" w:themeColor="text1"/>
                <w:lang w:val="de-DE"/>
              </w:rPr>
              <w:t>1</w:t>
            </w:r>
          </w:p>
        </w:tc>
        <w:tc>
          <w:tcPr>
            <w:tcW w:w="4394" w:type="dxa"/>
            <w:shd w:val="clear" w:color="auto" w:fill="auto"/>
          </w:tcPr>
          <w:p w14:paraId="00C59065" w14:textId="77777777" w:rsidR="00DD3967" w:rsidRPr="00E56EDB" w:rsidRDefault="00DD3967" w:rsidP="00811FF2">
            <w:pPr>
              <w:jc w:val="both"/>
              <w:rPr>
                <w:b/>
                <w:shd w:val="clear" w:color="auto" w:fill="FFFFFF"/>
              </w:rPr>
            </w:pPr>
            <w:r w:rsidRPr="00E56EDB">
              <w:rPr>
                <w:color w:val="000000" w:themeColor="text1"/>
                <w:lang w:val="ro-RO"/>
              </w:rPr>
              <w:t>1. Machine Learning și predicția financiară</w:t>
            </w:r>
          </w:p>
        </w:tc>
        <w:tc>
          <w:tcPr>
            <w:tcW w:w="4536" w:type="dxa"/>
            <w:shd w:val="clear" w:color="auto" w:fill="auto"/>
          </w:tcPr>
          <w:p w14:paraId="36412D07" w14:textId="77777777" w:rsidR="00DD3967" w:rsidRPr="00E56EDB" w:rsidRDefault="00DD3967" w:rsidP="00811FF2">
            <w:pPr>
              <w:jc w:val="both"/>
              <w:rPr>
                <w:b/>
                <w:shd w:val="clear" w:color="auto" w:fill="FFFFFF"/>
              </w:rPr>
            </w:pPr>
            <w:r w:rsidRPr="00E56EDB">
              <w:rPr>
                <w:iCs/>
              </w:rPr>
              <w:t>1. Machine Learning and Financial Forecasting</w:t>
            </w:r>
          </w:p>
        </w:tc>
      </w:tr>
      <w:tr w:rsidR="00DD3967" w:rsidRPr="00E56EDB" w14:paraId="30AB9A92" w14:textId="77777777" w:rsidTr="00DD3967">
        <w:trPr>
          <w:trHeight w:val="517"/>
        </w:trPr>
        <w:tc>
          <w:tcPr>
            <w:tcW w:w="846" w:type="dxa"/>
            <w:vMerge/>
            <w:shd w:val="clear" w:color="auto" w:fill="auto"/>
          </w:tcPr>
          <w:p w14:paraId="684F0CAF"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3BA6763B"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7C129B68" w14:textId="77777777" w:rsidR="00DD3967" w:rsidRPr="00E56EDB" w:rsidRDefault="00DD3967" w:rsidP="00811FF2">
            <w:pPr>
              <w:jc w:val="center"/>
              <w:rPr>
                <w:b/>
                <w:lang w:val="de-DE"/>
              </w:rPr>
            </w:pPr>
          </w:p>
        </w:tc>
        <w:tc>
          <w:tcPr>
            <w:tcW w:w="4394" w:type="dxa"/>
            <w:shd w:val="clear" w:color="auto" w:fill="auto"/>
          </w:tcPr>
          <w:p w14:paraId="70E0ED26" w14:textId="77777777" w:rsidR="00DD3967" w:rsidRPr="00E56EDB" w:rsidRDefault="00DD3967" w:rsidP="00811FF2">
            <w:pPr>
              <w:jc w:val="both"/>
              <w:rPr>
                <w:b/>
                <w:color w:val="0070C0"/>
                <w:lang w:val="fr-FR"/>
              </w:rPr>
            </w:pPr>
            <w:r w:rsidRPr="00E56EDB">
              <w:rPr>
                <w:lang w:val="ro-RO"/>
              </w:rPr>
              <w:t>2. Etica și inteligența artificială: Impactul asupra deciziei financiare</w:t>
            </w:r>
          </w:p>
        </w:tc>
        <w:tc>
          <w:tcPr>
            <w:tcW w:w="4536" w:type="dxa"/>
            <w:shd w:val="clear" w:color="auto" w:fill="auto"/>
          </w:tcPr>
          <w:p w14:paraId="7FF6BB1E" w14:textId="77777777" w:rsidR="00DD3967" w:rsidRPr="00E56EDB" w:rsidRDefault="00DD3967" w:rsidP="00811FF2">
            <w:pPr>
              <w:jc w:val="both"/>
              <w:rPr>
                <w:b/>
                <w:iCs/>
                <w:color w:val="0070C0"/>
                <w:lang w:val="fr-FR"/>
              </w:rPr>
            </w:pPr>
            <w:r w:rsidRPr="00E56EDB">
              <w:rPr>
                <w:iCs/>
              </w:rPr>
              <w:t>2. Ethics of Artificial Intelligence: Impact on Financial Decision</w:t>
            </w:r>
          </w:p>
        </w:tc>
      </w:tr>
      <w:tr w:rsidR="00DD3967" w:rsidRPr="00E56EDB" w14:paraId="5025E2A9" w14:textId="77777777" w:rsidTr="00DD3967">
        <w:trPr>
          <w:trHeight w:val="517"/>
        </w:trPr>
        <w:tc>
          <w:tcPr>
            <w:tcW w:w="846" w:type="dxa"/>
            <w:vMerge/>
            <w:shd w:val="clear" w:color="auto" w:fill="auto"/>
          </w:tcPr>
          <w:p w14:paraId="4255A16A"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6A1E3932"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24851D44" w14:textId="77777777" w:rsidR="00DD3967" w:rsidRPr="00E56EDB" w:rsidRDefault="00DD3967" w:rsidP="00811FF2">
            <w:pPr>
              <w:jc w:val="center"/>
              <w:rPr>
                <w:b/>
                <w:lang w:val="de-DE"/>
              </w:rPr>
            </w:pPr>
          </w:p>
        </w:tc>
        <w:tc>
          <w:tcPr>
            <w:tcW w:w="4394" w:type="dxa"/>
            <w:shd w:val="clear" w:color="auto" w:fill="auto"/>
          </w:tcPr>
          <w:p w14:paraId="21C074F9" w14:textId="77777777" w:rsidR="00DD3967" w:rsidRPr="00E56EDB" w:rsidRDefault="00DD3967" w:rsidP="00811FF2">
            <w:pPr>
              <w:jc w:val="both"/>
              <w:rPr>
                <w:b/>
                <w:color w:val="0070C0"/>
                <w:lang w:val="fr-FR"/>
              </w:rPr>
            </w:pPr>
            <w:r w:rsidRPr="00E56EDB">
              <w:rPr>
                <w:color w:val="000000" w:themeColor="text1"/>
                <w:lang w:val="ro-RO"/>
              </w:rPr>
              <w:t>3. Comportamentul investitorilor și decizia financiară algoritmică</w:t>
            </w:r>
          </w:p>
        </w:tc>
        <w:tc>
          <w:tcPr>
            <w:tcW w:w="4536" w:type="dxa"/>
            <w:shd w:val="clear" w:color="auto" w:fill="auto"/>
          </w:tcPr>
          <w:p w14:paraId="6F5441EE" w14:textId="77777777" w:rsidR="00DD3967" w:rsidRPr="00E56EDB" w:rsidRDefault="00DD3967" w:rsidP="00811FF2">
            <w:pPr>
              <w:jc w:val="both"/>
              <w:rPr>
                <w:b/>
                <w:iCs/>
                <w:color w:val="0070C0"/>
                <w:lang w:val="fr-FR"/>
              </w:rPr>
            </w:pPr>
            <w:r w:rsidRPr="00E56EDB">
              <w:rPr>
                <w:iCs/>
                <w:color w:val="000000" w:themeColor="text1"/>
              </w:rPr>
              <w:t>3. Investors Behavior and Algorithmic Financial Decision</w:t>
            </w:r>
          </w:p>
        </w:tc>
      </w:tr>
      <w:tr w:rsidR="00DD3967" w:rsidRPr="00E56EDB" w14:paraId="496E9244" w14:textId="77777777" w:rsidTr="00DD3967">
        <w:trPr>
          <w:trHeight w:val="285"/>
        </w:trPr>
        <w:tc>
          <w:tcPr>
            <w:tcW w:w="846" w:type="dxa"/>
            <w:vMerge/>
            <w:shd w:val="clear" w:color="auto" w:fill="auto"/>
          </w:tcPr>
          <w:p w14:paraId="5875517F"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27C468C1"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34F37201" w14:textId="77777777" w:rsidR="00DD3967" w:rsidRPr="00E56EDB" w:rsidRDefault="00DD3967" w:rsidP="00811FF2">
            <w:pPr>
              <w:jc w:val="center"/>
              <w:rPr>
                <w:b/>
                <w:lang w:val="de-DE"/>
              </w:rPr>
            </w:pPr>
          </w:p>
        </w:tc>
        <w:tc>
          <w:tcPr>
            <w:tcW w:w="4394" w:type="dxa"/>
            <w:shd w:val="clear" w:color="auto" w:fill="auto"/>
          </w:tcPr>
          <w:p w14:paraId="7A696B8C" w14:textId="77777777" w:rsidR="00DD3967" w:rsidRPr="00E56EDB" w:rsidRDefault="00DD3967" w:rsidP="00811FF2">
            <w:pPr>
              <w:jc w:val="both"/>
              <w:rPr>
                <w:b/>
                <w:color w:val="0070C0"/>
                <w:lang w:val="fr-FR"/>
              </w:rPr>
            </w:pPr>
            <w:r w:rsidRPr="00E56EDB">
              <w:rPr>
                <w:color w:val="000000" w:themeColor="text1"/>
                <w:lang w:val="ro-RO"/>
              </w:rPr>
              <w:t>4. Evaluarea criptoactivelor</w:t>
            </w:r>
          </w:p>
        </w:tc>
        <w:tc>
          <w:tcPr>
            <w:tcW w:w="4536" w:type="dxa"/>
            <w:shd w:val="clear" w:color="auto" w:fill="auto"/>
          </w:tcPr>
          <w:p w14:paraId="394FDC3C" w14:textId="77777777" w:rsidR="00DD3967" w:rsidRPr="00E56EDB" w:rsidRDefault="00DD3967" w:rsidP="00811FF2">
            <w:pPr>
              <w:jc w:val="both"/>
              <w:rPr>
                <w:b/>
                <w:iCs/>
                <w:color w:val="0070C0"/>
                <w:lang w:val="fr-FR"/>
              </w:rPr>
            </w:pPr>
            <w:r w:rsidRPr="00E56EDB">
              <w:rPr>
                <w:iCs/>
                <w:color w:val="000000" w:themeColor="text1"/>
              </w:rPr>
              <w:t>4. Cryptoassets Valuation</w:t>
            </w:r>
          </w:p>
        </w:tc>
      </w:tr>
      <w:tr w:rsidR="00DD3967" w:rsidRPr="00E56EDB" w14:paraId="1E2B7847" w14:textId="77777777" w:rsidTr="00DD3967">
        <w:trPr>
          <w:trHeight w:val="517"/>
        </w:trPr>
        <w:tc>
          <w:tcPr>
            <w:tcW w:w="846" w:type="dxa"/>
            <w:vMerge/>
            <w:shd w:val="clear" w:color="auto" w:fill="auto"/>
          </w:tcPr>
          <w:p w14:paraId="31EE13CB"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57A2B77"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0AE22A1C" w14:textId="77777777" w:rsidR="00DD3967" w:rsidRPr="00E56EDB" w:rsidRDefault="00DD3967" w:rsidP="00811FF2">
            <w:pPr>
              <w:jc w:val="center"/>
              <w:rPr>
                <w:b/>
                <w:lang w:val="de-DE"/>
              </w:rPr>
            </w:pPr>
          </w:p>
        </w:tc>
        <w:tc>
          <w:tcPr>
            <w:tcW w:w="4394" w:type="dxa"/>
            <w:shd w:val="clear" w:color="auto" w:fill="auto"/>
          </w:tcPr>
          <w:p w14:paraId="2176184A" w14:textId="77777777" w:rsidR="00DD3967" w:rsidRPr="00E56EDB" w:rsidRDefault="00DD3967" w:rsidP="00811FF2">
            <w:pPr>
              <w:jc w:val="both"/>
              <w:rPr>
                <w:b/>
                <w:color w:val="0070C0"/>
                <w:lang w:val="fr-FR"/>
              </w:rPr>
            </w:pPr>
            <w:r w:rsidRPr="00E56EDB">
              <w:rPr>
                <w:lang w:val="ro-RO"/>
              </w:rPr>
              <w:t>5. Tehnologia financiara si implicatiile macro si microeconomice</w:t>
            </w:r>
          </w:p>
        </w:tc>
        <w:tc>
          <w:tcPr>
            <w:tcW w:w="4536" w:type="dxa"/>
            <w:shd w:val="clear" w:color="auto" w:fill="auto"/>
          </w:tcPr>
          <w:p w14:paraId="4A8E977D" w14:textId="77777777" w:rsidR="00DD3967" w:rsidRPr="00E56EDB" w:rsidRDefault="00DD3967" w:rsidP="00811FF2">
            <w:pPr>
              <w:jc w:val="both"/>
              <w:rPr>
                <w:b/>
                <w:iCs/>
                <w:color w:val="0070C0"/>
                <w:lang w:val="fr-FR"/>
              </w:rPr>
            </w:pPr>
            <w:r w:rsidRPr="00E56EDB">
              <w:rPr>
                <w:iCs/>
              </w:rPr>
              <w:t>5. Fintech and macro/ microeconomics implications</w:t>
            </w:r>
          </w:p>
        </w:tc>
      </w:tr>
      <w:tr w:rsidR="00DD3967" w:rsidRPr="00E56EDB" w14:paraId="0E2DD9AB" w14:textId="77777777" w:rsidTr="00DD3967">
        <w:trPr>
          <w:trHeight w:val="517"/>
        </w:trPr>
        <w:tc>
          <w:tcPr>
            <w:tcW w:w="846" w:type="dxa"/>
            <w:vMerge/>
            <w:shd w:val="clear" w:color="auto" w:fill="auto"/>
          </w:tcPr>
          <w:p w14:paraId="04B20095"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3BCCFDDD"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4233E7CB" w14:textId="77777777" w:rsidR="00DD3967" w:rsidRPr="00E56EDB" w:rsidRDefault="00DD3967" w:rsidP="00811FF2">
            <w:pPr>
              <w:jc w:val="center"/>
              <w:rPr>
                <w:b/>
                <w:lang w:val="de-DE"/>
              </w:rPr>
            </w:pPr>
          </w:p>
        </w:tc>
        <w:tc>
          <w:tcPr>
            <w:tcW w:w="4394" w:type="dxa"/>
            <w:shd w:val="clear" w:color="auto" w:fill="auto"/>
          </w:tcPr>
          <w:p w14:paraId="5C502EC9" w14:textId="77777777" w:rsidR="00DD3967" w:rsidRPr="00E56EDB" w:rsidRDefault="00DD3967" w:rsidP="00811FF2">
            <w:pPr>
              <w:jc w:val="both"/>
              <w:rPr>
                <w:b/>
                <w:color w:val="0070C0"/>
                <w:lang w:val="fr-FR"/>
              </w:rPr>
            </w:pPr>
            <w:r w:rsidRPr="00E56EDB">
              <w:rPr>
                <w:color w:val="000000" w:themeColor="text1"/>
                <w:lang w:val="ro-RO"/>
              </w:rPr>
              <w:t>6. Banking și Machine Learning</w:t>
            </w:r>
          </w:p>
        </w:tc>
        <w:tc>
          <w:tcPr>
            <w:tcW w:w="4536" w:type="dxa"/>
            <w:shd w:val="clear" w:color="auto" w:fill="auto"/>
          </w:tcPr>
          <w:p w14:paraId="0B1FBF45" w14:textId="77777777" w:rsidR="00DD3967" w:rsidRPr="00E56EDB" w:rsidRDefault="00DD3967" w:rsidP="00811FF2">
            <w:pPr>
              <w:jc w:val="both"/>
              <w:rPr>
                <w:b/>
                <w:iCs/>
                <w:color w:val="0070C0"/>
                <w:lang w:val="fr-FR"/>
              </w:rPr>
            </w:pPr>
            <w:r w:rsidRPr="00E56EDB">
              <w:rPr>
                <w:iCs/>
                <w:color w:val="000000" w:themeColor="text1"/>
              </w:rPr>
              <w:t>6. Banking and Machine Learning</w:t>
            </w:r>
          </w:p>
        </w:tc>
      </w:tr>
      <w:tr w:rsidR="00DD3967" w:rsidRPr="00E56EDB" w14:paraId="3DE82229" w14:textId="77777777" w:rsidTr="00DD3967">
        <w:trPr>
          <w:trHeight w:val="517"/>
        </w:trPr>
        <w:tc>
          <w:tcPr>
            <w:tcW w:w="846" w:type="dxa"/>
            <w:vMerge/>
            <w:shd w:val="clear" w:color="auto" w:fill="auto"/>
          </w:tcPr>
          <w:p w14:paraId="1004224E"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09A4D21F"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131DA331" w14:textId="77777777" w:rsidR="00DD3967" w:rsidRPr="00E56EDB" w:rsidRDefault="00DD3967" w:rsidP="00811FF2">
            <w:pPr>
              <w:jc w:val="center"/>
              <w:rPr>
                <w:b/>
                <w:lang w:val="de-DE"/>
              </w:rPr>
            </w:pPr>
          </w:p>
        </w:tc>
        <w:tc>
          <w:tcPr>
            <w:tcW w:w="4394" w:type="dxa"/>
            <w:shd w:val="clear" w:color="auto" w:fill="auto"/>
          </w:tcPr>
          <w:p w14:paraId="730A3D8E" w14:textId="77777777" w:rsidR="00DD3967" w:rsidRPr="00E56EDB" w:rsidRDefault="00DD3967" w:rsidP="00811FF2">
            <w:pPr>
              <w:jc w:val="both"/>
              <w:rPr>
                <w:b/>
                <w:color w:val="0070C0"/>
                <w:lang w:val="fr-FR"/>
              </w:rPr>
            </w:pPr>
            <w:r w:rsidRPr="00E56EDB">
              <w:rPr>
                <w:color w:val="000000" w:themeColor="text1"/>
                <w:lang w:val="ro-RO"/>
              </w:rPr>
              <w:t>7. Evaluarea riscului de credit</w:t>
            </w:r>
          </w:p>
        </w:tc>
        <w:tc>
          <w:tcPr>
            <w:tcW w:w="4536" w:type="dxa"/>
            <w:shd w:val="clear" w:color="auto" w:fill="auto"/>
          </w:tcPr>
          <w:p w14:paraId="6AE8579C" w14:textId="77777777" w:rsidR="00DD3967" w:rsidRPr="00E56EDB" w:rsidRDefault="00DD3967" w:rsidP="00811FF2">
            <w:pPr>
              <w:jc w:val="both"/>
              <w:rPr>
                <w:b/>
                <w:iCs/>
                <w:color w:val="0070C0"/>
                <w:lang w:val="fr-FR"/>
              </w:rPr>
            </w:pPr>
            <w:r w:rsidRPr="00E56EDB">
              <w:rPr>
                <w:iCs/>
                <w:color w:val="000000" w:themeColor="text1"/>
              </w:rPr>
              <w:t>7. Credit Risk Valuation</w:t>
            </w:r>
          </w:p>
        </w:tc>
      </w:tr>
      <w:tr w:rsidR="00DD3967" w:rsidRPr="00E56EDB" w14:paraId="1CC84A73" w14:textId="77777777" w:rsidTr="00DD3967">
        <w:trPr>
          <w:trHeight w:val="517"/>
        </w:trPr>
        <w:tc>
          <w:tcPr>
            <w:tcW w:w="846" w:type="dxa"/>
            <w:vMerge/>
            <w:shd w:val="clear" w:color="auto" w:fill="auto"/>
          </w:tcPr>
          <w:p w14:paraId="0D734541"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A349799" w14:textId="77777777" w:rsidR="00DD3967" w:rsidRPr="00E56EDB" w:rsidRDefault="00DD3967" w:rsidP="00811FF2">
            <w:pPr>
              <w:jc w:val="center"/>
              <w:rPr>
                <w:b/>
                <w:lang w:val="de-DE"/>
              </w:rPr>
            </w:pPr>
          </w:p>
        </w:tc>
        <w:tc>
          <w:tcPr>
            <w:tcW w:w="1134" w:type="dxa"/>
            <w:vMerge/>
            <w:tcBorders>
              <w:left w:val="single" w:sz="4" w:space="0" w:color="auto"/>
              <w:right w:val="single" w:sz="4" w:space="0" w:color="auto"/>
            </w:tcBorders>
            <w:shd w:val="clear" w:color="auto" w:fill="auto"/>
          </w:tcPr>
          <w:p w14:paraId="6EA878E9" w14:textId="77777777" w:rsidR="00DD3967" w:rsidRPr="00E56EDB" w:rsidRDefault="00DD3967" w:rsidP="00811FF2">
            <w:pPr>
              <w:jc w:val="center"/>
              <w:rPr>
                <w:b/>
                <w:lang w:val="de-DE"/>
              </w:rPr>
            </w:pPr>
          </w:p>
        </w:tc>
        <w:tc>
          <w:tcPr>
            <w:tcW w:w="4394" w:type="dxa"/>
            <w:shd w:val="clear" w:color="auto" w:fill="auto"/>
          </w:tcPr>
          <w:p w14:paraId="5033628D" w14:textId="77777777" w:rsidR="00DD3967" w:rsidRPr="00E56EDB" w:rsidRDefault="00DD3967" w:rsidP="00811FF2">
            <w:pPr>
              <w:jc w:val="both"/>
              <w:rPr>
                <w:b/>
                <w:color w:val="0070C0"/>
                <w:lang w:val="fr-FR"/>
              </w:rPr>
            </w:pPr>
            <w:r w:rsidRPr="00E56EDB">
              <w:rPr>
                <w:color w:val="000000" w:themeColor="text1"/>
                <w:lang w:val="ro-RO"/>
              </w:rPr>
              <w:t>8. Detectarea experimentală a erorilor comportamentale ale investitorilor</w:t>
            </w:r>
          </w:p>
        </w:tc>
        <w:tc>
          <w:tcPr>
            <w:tcW w:w="4536" w:type="dxa"/>
            <w:shd w:val="clear" w:color="auto" w:fill="auto"/>
          </w:tcPr>
          <w:p w14:paraId="5E58A83E" w14:textId="77777777" w:rsidR="00DD3967" w:rsidRPr="00E56EDB" w:rsidRDefault="00DD3967" w:rsidP="00811FF2">
            <w:pPr>
              <w:jc w:val="both"/>
              <w:rPr>
                <w:b/>
                <w:iCs/>
                <w:color w:val="0070C0"/>
                <w:lang w:val="fr-FR"/>
              </w:rPr>
            </w:pPr>
            <w:r w:rsidRPr="00E56EDB">
              <w:rPr>
                <w:iCs/>
                <w:color w:val="000000" w:themeColor="text1"/>
              </w:rPr>
              <w:t>8. Detection by experiments of Investors Behavior Biais</w:t>
            </w:r>
          </w:p>
        </w:tc>
      </w:tr>
      <w:tr w:rsidR="00DD3967" w:rsidRPr="00E56EDB" w14:paraId="775D1731" w14:textId="77777777" w:rsidTr="00DD3967">
        <w:trPr>
          <w:trHeight w:val="409"/>
        </w:trPr>
        <w:tc>
          <w:tcPr>
            <w:tcW w:w="846" w:type="dxa"/>
            <w:vMerge/>
            <w:shd w:val="clear" w:color="auto" w:fill="auto"/>
          </w:tcPr>
          <w:p w14:paraId="4ADCD8D2"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1576CF3A" w14:textId="77777777" w:rsidR="00DD3967" w:rsidRPr="00E56EDB" w:rsidRDefault="00DD3967" w:rsidP="00811FF2">
            <w:pPr>
              <w:jc w:val="center"/>
              <w:rPr>
                <w:b/>
                <w:lang w:val="de-DE"/>
              </w:rPr>
            </w:pPr>
          </w:p>
        </w:tc>
        <w:tc>
          <w:tcPr>
            <w:tcW w:w="1134" w:type="dxa"/>
            <w:vMerge/>
            <w:tcBorders>
              <w:left w:val="single" w:sz="4" w:space="0" w:color="auto"/>
              <w:bottom w:val="single" w:sz="4" w:space="0" w:color="auto"/>
              <w:right w:val="single" w:sz="4" w:space="0" w:color="auto"/>
            </w:tcBorders>
            <w:shd w:val="clear" w:color="auto" w:fill="auto"/>
          </w:tcPr>
          <w:p w14:paraId="09F89CDF" w14:textId="77777777" w:rsidR="00DD3967" w:rsidRPr="00E56EDB" w:rsidRDefault="00DD3967" w:rsidP="00811FF2">
            <w:pPr>
              <w:jc w:val="center"/>
              <w:rPr>
                <w:b/>
                <w:lang w:val="de-DE"/>
              </w:rPr>
            </w:pPr>
          </w:p>
        </w:tc>
        <w:tc>
          <w:tcPr>
            <w:tcW w:w="4394" w:type="dxa"/>
            <w:shd w:val="clear" w:color="auto" w:fill="auto"/>
          </w:tcPr>
          <w:p w14:paraId="21A6BE5A" w14:textId="77777777" w:rsidR="00DD3967" w:rsidRPr="00E56EDB" w:rsidRDefault="00DD3967" w:rsidP="00811FF2">
            <w:pPr>
              <w:jc w:val="both"/>
              <w:rPr>
                <w:b/>
                <w:color w:val="0070C0"/>
                <w:lang w:val="fr-FR"/>
              </w:rPr>
            </w:pPr>
            <w:r w:rsidRPr="00E56EDB">
              <w:rPr>
                <w:color w:val="000000" w:themeColor="text1"/>
                <w:lang w:val="ro-RO"/>
              </w:rPr>
              <w:t>9. Performanța fondurilor de investiții</w:t>
            </w:r>
          </w:p>
        </w:tc>
        <w:tc>
          <w:tcPr>
            <w:tcW w:w="4536" w:type="dxa"/>
            <w:shd w:val="clear" w:color="auto" w:fill="auto"/>
          </w:tcPr>
          <w:p w14:paraId="14E14409" w14:textId="77777777" w:rsidR="00DD3967" w:rsidRPr="00E56EDB" w:rsidRDefault="00DD3967" w:rsidP="00811FF2">
            <w:pPr>
              <w:jc w:val="both"/>
              <w:rPr>
                <w:b/>
                <w:iCs/>
                <w:color w:val="0070C0"/>
                <w:lang w:val="fr-FR"/>
              </w:rPr>
            </w:pPr>
            <w:r w:rsidRPr="00E56EDB">
              <w:rPr>
                <w:iCs/>
                <w:color w:val="000000" w:themeColor="text1"/>
              </w:rPr>
              <w:t>9. Investment Funds Performances</w:t>
            </w:r>
          </w:p>
        </w:tc>
      </w:tr>
      <w:tr w:rsidR="00DD3967" w:rsidRPr="00E56EDB" w14:paraId="0B60EF19" w14:textId="77777777" w:rsidTr="00DD3967">
        <w:trPr>
          <w:trHeight w:val="517"/>
        </w:trPr>
        <w:tc>
          <w:tcPr>
            <w:tcW w:w="846" w:type="dxa"/>
            <w:shd w:val="clear" w:color="auto" w:fill="auto"/>
          </w:tcPr>
          <w:p w14:paraId="494F9FF9" w14:textId="77777777" w:rsidR="00DD3967" w:rsidRPr="00E56EDB" w:rsidRDefault="00DD3967" w:rsidP="00811FF2">
            <w:pPr>
              <w:jc w:val="center"/>
              <w:rPr>
                <w:b/>
                <w:shd w:val="clear" w:color="auto" w:fill="FFFFFF"/>
              </w:rPr>
            </w:pPr>
            <w:r w:rsidRPr="00E56EDB">
              <w:rPr>
                <w:b/>
                <w:shd w:val="clear" w:color="auto" w:fill="FFFFFF"/>
              </w:rPr>
              <w:t>17.</w:t>
            </w:r>
          </w:p>
        </w:tc>
        <w:tc>
          <w:tcPr>
            <w:tcW w:w="3402" w:type="dxa"/>
            <w:shd w:val="clear" w:color="auto" w:fill="auto"/>
          </w:tcPr>
          <w:p w14:paraId="0EB8DFF6" w14:textId="77777777" w:rsidR="00DD3967" w:rsidRPr="00E56EDB" w:rsidRDefault="00DD3967" w:rsidP="00811FF2">
            <w:pPr>
              <w:jc w:val="both"/>
              <w:rPr>
                <w:b/>
                <w:shd w:val="clear" w:color="auto" w:fill="FFFFFF"/>
              </w:rPr>
            </w:pPr>
            <w:r w:rsidRPr="00E56EDB">
              <w:rPr>
                <w:b/>
                <w:shd w:val="clear" w:color="auto" w:fill="FFFFFF"/>
              </w:rPr>
              <w:t>Prof.univ.dr. Nițescu Dan Costin</w:t>
            </w:r>
          </w:p>
        </w:tc>
        <w:tc>
          <w:tcPr>
            <w:tcW w:w="1134" w:type="dxa"/>
            <w:shd w:val="clear" w:color="auto" w:fill="auto"/>
          </w:tcPr>
          <w:p w14:paraId="6574A54D"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tcPr>
          <w:p w14:paraId="46F65902" w14:textId="77777777" w:rsidR="00DD3967" w:rsidRPr="00E56EDB" w:rsidRDefault="00DD3967" w:rsidP="00811FF2">
            <w:pPr>
              <w:jc w:val="both"/>
              <w:rPr>
                <w:b/>
                <w:color w:val="0070C0"/>
                <w:lang w:val="fr-FR"/>
              </w:rPr>
            </w:pPr>
            <w:r w:rsidRPr="00E56EDB">
              <w:rPr>
                <w:lang w:val="fr-FR"/>
              </w:rPr>
              <w:t>1. Impactul guvernanței și managementului de risc asupra rezilienței sistemului bancar</w:t>
            </w:r>
          </w:p>
        </w:tc>
        <w:tc>
          <w:tcPr>
            <w:tcW w:w="4536" w:type="dxa"/>
            <w:shd w:val="clear" w:color="auto" w:fill="auto"/>
          </w:tcPr>
          <w:p w14:paraId="73C179FD" w14:textId="77777777" w:rsidR="00DD3967" w:rsidRPr="00E56EDB" w:rsidRDefault="00DD3967" w:rsidP="00811FF2">
            <w:pPr>
              <w:jc w:val="both"/>
              <w:rPr>
                <w:b/>
                <w:iCs/>
                <w:color w:val="0070C0"/>
                <w:lang w:val="fr-FR"/>
              </w:rPr>
            </w:pPr>
            <w:r w:rsidRPr="00E56EDB">
              <w:rPr>
                <w:iCs/>
                <w:lang w:val="de-DE"/>
              </w:rPr>
              <w:t>1. The impact of governance and risk management on the resilience of the banking sector</w:t>
            </w:r>
          </w:p>
        </w:tc>
      </w:tr>
      <w:tr w:rsidR="00DD3967" w:rsidRPr="00E56EDB" w14:paraId="223F134F" w14:textId="77777777" w:rsidTr="00DD3967">
        <w:trPr>
          <w:trHeight w:val="517"/>
        </w:trPr>
        <w:tc>
          <w:tcPr>
            <w:tcW w:w="846" w:type="dxa"/>
            <w:vMerge w:val="restart"/>
            <w:shd w:val="clear" w:color="auto" w:fill="auto"/>
          </w:tcPr>
          <w:p w14:paraId="20C1390C" w14:textId="77777777" w:rsidR="00DD3967" w:rsidRPr="00E56EDB" w:rsidRDefault="00DD3967" w:rsidP="00811FF2">
            <w:pPr>
              <w:jc w:val="center"/>
              <w:rPr>
                <w:b/>
                <w:shd w:val="clear" w:color="auto" w:fill="FFFFFF"/>
              </w:rPr>
            </w:pPr>
            <w:r w:rsidRPr="00E56EDB">
              <w:rPr>
                <w:b/>
                <w:shd w:val="clear" w:color="auto" w:fill="FFFFFF"/>
              </w:rPr>
              <w:t>18.</w:t>
            </w:r>
          </w:p>
        </w:tc>
        <w:tc>
          <w:tcPr>
            <w:tcW w:w="3402" w:type="dxa"/>
            <w:vMerge w:val="restart"/>
            <w:shd w:val="clear" w:color="auto" w:fill="auto"/>
          </w:tcPr>
          <w:p w14:paraId="2FB64638" w14:textId="77777777" w:rsidR="00DD3967" w:rsidRPr="00E56EDB" w:rsidRDefault="00DD3967" w:rsidP="00811FF2">
            <w:pPr>
              <w:jc w:val="both"/>
              <w:rPr>
                <w:b/>
                <w:shd w:val="clear" w:color="auto" w:fill="FFFFFF"/>
              </w:rPr>
            </w:pPr>
            <w:r w:rsidRPr="00E56EDB">
              <w:rPr>
                <w:b/>
                <w:shd w:val="clear" w:color="auto" w:fill="FFFFFF"/>
              </w:rPr>
              <w:t>Prof.univ.dr. Stoian Andreea Maria</w:t>
            </w:r>
          </w:p>
        </w:tc>
        <w:tc>
          <w:tcPr>
            <w:tcW w:w="1134" w:type="dxa"/>
            <w:vMerge w:val="restart"/>
            <w:shd w:val="clear" w:color="auto" w:fill="auto"/>
          </w:tcPr>
          <w:p w14:paraId="7EB0A968" w14:textId="77777777" w:rsidR="00DD3967" w:rsidRPr="00E56EDB" w:rsidRDefault="00DD3967" w:rsidP="00811FF2">
            <w:pPr>
              <w:jc w:val="center"/>
              <w:rPr>
                <w:b/>
                <w:shd w:val="clear" w:color="auto" w:fill="FFFFFF"/>
              </w:rPr>
            </w:pPr>
            <w:r w:rsidRPr="00E56EDB">
              <w:rPr>
                <w:b/>
                <w:shd w:val="clear" w:color="auto" w:fill="FFFFFF"/>
              </w:rPr>
              <w:t>2</w:t>
            </w:r>
          </w:p>
        </w:tc>
        <w:tc>
          <w:tcPr>
            <w:tcW w:w="4394" w:type="dxa"/>
            <w:shd w:val="clear" w:color="auto" w:fill="auto"/>
          </w:tcPr>
          <w:p w14:paraId="5A5FFD88" w14:textId="77777777" w:rsidR="00DD3967" w:rsidRPr="00E56EDB" w:rsidRDefault="00DD3967" w:rsidP="00811FF2">
            <w:pPr>
              <w:jc w:val="both"/>
              <w:rPr>
                <w:color w:val="0070C0"/>
                <w:lang w:val="ro-RO"/>
              </w:rPr>
            </w:pPr>
            <w:r w:rsidRPr="00E56EDB">
              <w:rPr>
                <w:color w:val="0070C0"/>
                <w:lang w:val="fr-FR"/>
              </w:rPr>
              <w:t xml:space="preserve">1. Practici </w:t>
            </w:r>
            <w:r w:rsidRPr="00E56EDB">
              <w:rPr>
                <w:color w:val="0070C0"/>
                <w:lang w:val="ro-RO"/>
              </w:rPr>
              <w:t>și comportamente financiare ale gospodăriilor în economii post-comuniste din Europa</w:t>
            </w:r>
          </w:p>
        </w:tc>
        <w:tc>
          <w:tcPr>
            <w:tcW w:w="4536" w:type="dxa"/>
            <w:shd w:val="clear" w:color="auto" w:fill="auto"/>
          </w:tcPr>
          <w:p w14:paraId="2F8E22E6" w14:textId="77777777" w:rsidR="00DD3967" w:rsidRPr="00E56EDB" w:rsidRDefault="00DD3967" w:rsidP="00811FF2">
            <w:pPr>
              <w:jc w:val="both"/>
              <w:rPr>
                <w:color w:val="0070C0"/>
                <w:lang w:val="en"/>
              </w:rPr>
            </w:pPr>
            <w:r w:rsidRPr="00E56EDB">
              <w:rPr>
                <w:rStyle w:val="rynqvb"/>
                <w:color w:val="0070C0"/>
                <w:lang w:val="en"/>
              </w:rPr>
              <w:t>1. Households</w:t>
            </w:r>
            <w:r w:rsidRPr="00E56EDB">
              <w:rPr>
                <w:rStyle w:val="rynqvb"/>
                <w:color w:val="0070C0"/>
              </w:rPr>
              <w:t>’</w:t>
            </w:r>
            <w:r w:rsidRPr="00E56EDB">
              <w:rPr>
                <w:rStyle w:val="rynqvb"/>
                <w:color w:val="0070C0"/>
                <w:lang w:val="en"/>
              </w:rPr>
              <w:t xml:space="preserve"> financial practices and behaviors in post-communist European economies</w:t>
            </w:r>
          </w:p>
        </w:tc>
      </w:tr>
      <w:tr w:rsidR="00DD3967" w:rsidRPr="00E56EDB" w14:paraId="6233607D" w14:textId="77777777" w:rsidTr="00DD3967">
        <w:trPr>
          <w:trHeight w:val="517"/>
        </w:trPr>
        <w:tc>
          <w:tcPr>
            <w:tcW w:w="846" w:type="dxa"/>
            <w:vMerge/>
            <w:shd w:val="clear" w:color="auto" w:fill="auto"/>
          </w:tcPr>
          <w:p w14:paraId="68D48541"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tcPr>
          <w:p w14:paraId="3C08FA5C" w14:textId="77777777" w:rsidR="00DD3967" w:rsidRPr="00E56EDB" w:rsidRDefault="00DD3967" w:rsidP="00811FF2">
            <w:pPr>
              <w:jc w:val="center"/>
              <w:rPr>
                <w:b/>
                <w:lang w:val="de-DE"/>
              </w:rPr>
            </w:pPr>
          </w:p>
        </w:tc>
        <w:tc>
          <w:tcPr>
            <w:tcW w:w="1134" w:type="dxa"/>
            <w:vMerge/>
            <w:shd w:val="clear" w:color="auto" w:fill="auto"/>
          </w:tcPr>
          <w:p w14:paraId="3F797CE7" w14:textId="77777777" w:rsidR="00DD3967" w:rsidRPr="00E56EDB" w:rsidRDefault="00DD3967" w:rsidP="00811FF2">
            <w:pPr>
              <w:jc w:val="center"/>
              <w:rPr>
                <w:b/>
                <w:lang w:val="de-DE"/>
              </w:rPr>
            </w:pPr>
          </w:p>
        </w:tc>
        <w:tc>
          <w:tcPr>
            <w:tcW w:w="4394" w:type="dxa"/>
            <w:shd w:val="clear" w:color="auto" w:fill="auto"/>
          </w:tcPr>
          <w:p w14:paraId="32B98FD2" w14:textId="77777777" w:rsidR="00DD3967" w:rsidRPr="00E56EDB" w:rsidRDefault="00DD3967" w:rsidP="00811FF2">
            <w:pPr>
              <w:jc w:val="both"/>
              <w:rPr>
                <w:b/>
                <w:color w:val="0070C0"/>
                <w:lang w:val="fr-FR"/>
              </w:rPr>
            </w:pPr>
            <w:r w:rsidRPr="00E56EDB">
              <w:rPr>
                <w:color w:val="0070C0"/>
                <w:lang w:val="ro-RO"/>
              </w:rPr>
              <w:t>2. Analiza răspunsului piețelor financiare la politicile macroprudențiale: implicații și tendințe</w:t>
            </w:r>
          </w:p>
        </w:tc>
        <w:tc>
          <w:tcPr>
            <w:tcW w:w="4536" w:type="dxa"/>
            <w:shd w:val="clear" w:color="auto" w:fill="auto"/>
          </w:tcPr>
          <w:p w14:paraId="13CF4654" w14:textId="77777777" w:rsidR="00DD3967" w:rsidRPr="00E56EDB" w:rsidRDefault="00DD3967" w:rsidP="00811FF2">
            <w:pPr>
              <w:jc w:val="both"/>
              <w:rPr>
                <w:b/>
                <w:iCs/>
                <w:color w:val="0070C0"/>
                <w:lang w:val="fr-FR"/>
              </w:rPr>
            </w:pPr>
            <w:r w:rsidRPr="00E56EDB">
              <w:rPr>
                <w:rStyle w:val="rynqvb"/>
                <w:color w:val="0070C0"/>
                <w:lang w:val="en"/>
              </w:rPr>
              <w:t>2. Analyzing financial markets response to macroprudential policies: implications and trends</w:t>
            </w:r>
          </w:p>
        </w:tc>
      </w:tr>
      <w:tr w:rsidR="00DD3967" w:rsidRPr="00E56EDB" w14:paraId="060F9983" w14:textId="77777777" w:rsidTr="00DD3967">
        <w:trPr>
          <w:trHeight w:val="517"/>
        </w:trPr>
        <w:tc>
          <w:tcPr>
            <w:tcW w:w="846" w:type="dxa"/>
            <w:vMerge w:val="restart"/>
            <w:shd w:val="clear" w:color="auto" w:fill="auto"/>
          </w:tcPr>
          <w:p w14:paraId="68097B8B" w14:textId="77777777" w:rsidR="00DD3967" w:rsidRPr="00E56EDB" w:rsidRDefault="00DD3967" w:rsidP="00811FF2">
            <w:pPr>
              <w:jc w:val="center"/>
              <w:rPr>
                <w:b/>
                <w:shd w:val="clear" w:color="auto" w:fill="FFFFFF"/>
              </w:rPr>
            </w:pPr>
            <w:r w:rsidRPr="00E56EDB">
              <w:rPr>
                <w:b/>
                <w:shd w:val="clear" w:color="auto" w:fill="FFFFFF"/>
              </w:rPr>
              <w:t>19.</w:t>
            </w:r>
          </w:p>
        </w:tc>
        <w:tc>
          <w:tcPr>
            <w:tcW w:w="3402" w:type="dxa"/>
            <w:vMerge w:val="restart"/>
            <w:shd w:val="clear" w:color="auto" w:fill="auto"/>
          </w:tcPr>
          <w:p w14:paraId="4ED55F0F" w14:textId="77777777" w:rsidR="00DD3967" w:rsidRPr="00E56EDB" w:rsidRDefault="00DD3967" w:rsidP="00811FF2">
            <w:pPr>
              <w:jc w:val="both"/>
              <w:rPr>
                <w:b/>
                <w:shd w:val="clear" w:color="auto" w:fill="FFFFFF"/>
              </w:rPr>
            </w:pPr>
            <w:r w:rsidRPr="00E56EDB">
              <w:rPr>
                <w:b/>
                <w:shd w:val="clear" w:color="auto" w:fill="FFFFFF"/>
              </w:rPr>
              <w:t>Prof.univ.dr. Vintilă Georgeta</w:t>
            </w:r>
          </w:p>
          <w:p w14:paraId="6AAC9AF0" w14:textId="77777777" w:rsidR="00DD3967" w:rsidRPr="00E56EDB" w:rsidRDefault="00DD3967" w:rsidP="00811FF2">
            <w:pPr>
              <w:jc w:val="both"/>
              <w:rPr>
                <w:b/>
                <w:shd w:val="clear" w:color="auto" w:fill="FFFFFF"/>
              </w:rPr>
            </w:pPr>
          </w:p>
          <w:p w14:paraId="7AC0D6E1" w14:textId="77777777" w:rsidR="00DD3967" w:rsidRPr="00E56EDB" w:rsidRDefault="00DD3967" w:rsidP="00811FF2">
            <w:pPr>
              <w:jc w:val="both"/>
              <w:rPr>
                <w:b/>
                <w:shd w:val="clear" w:color="auto" w:fill="FFFFFF"/>
              </w:rPr>
            </w:pPr>
            <w:r w:rsidRPr="00E56EDB">
              <w:rPr>
                <w:b/>
                <w:shd w:val="clear" w:color="auto" w:fill="FFFFFF"/>
              </w:rPr>
              <w:t>în cotutelă cu</w:t>
            </w:r>
          </w:p>
          <w:p w14:paraId="530072F1" w14:textId="77777777" w:rsidR="00DD3967" w:rsidRPr="00E56EDB" w:rsidRDefault="00DD3967" w:rsidP="00811FF2">
            <w:pPr>
              <w:jc w:val="both"/>
              <w:rPr>
                <w:b/>
                <w:shd w:val="clear" w:color="auto" w:fill="FFFFFF"/>
              </w:rPr>
            </w:pPr>
          </w:p>
          <w:p w14:paraId="53467578" w14:textId="77777777" w:rsidR="00DD3967" w:rsidRPr="00E56EDB" w:rsidRDefault="00DD3967" w:rsidP="00811FF2">
            <w:pPr>
              <w:jc w:val="both"/>
              <w:rPr>
                <w:b/>
                <w:shd w:val="clear" w:color="auto" w:fill="FFFFFF"/>
              </w:rPr>
            </w:pPr>
            <w:r w:rsidRPr="00E56EDB">
              <w:rPr>
                <w:b/>
                <w:shd w:val="clear" w:color="auto" w:fill="FFFFFF"/>
              </w:rPr>
              <w:t>Prof.univ.dr. Gherghina Ștefan Cristian</w:t>
            </w:r>
          </w:p>
        </w:tc>
        <w:tc>
          <w:tcPr>
            <w:tcW w:w="1134" w:type="dxa"/>
            <w:vMerge w:val="restart"/>
            <w:shd w:val="clear" w:color="auto" w:fill="auto"/>
          </w:tcPr>
          <w:p w14:paraId="51156857" w14:textId="77777777" w:rsidR="00DD3967" w:rsidRPr="00E56EDB" w:rsidRDefault="00DD3967" w:rsidP="00811FF2">
            <w:pPr>
              <w:jc w:val="center"/>
              <w:rPr>
                <w:b/>
                <w:shd w:val="clear" w:color="auto" w:fill="FFFFFF"/>
              </w:rPr>
            </w:pPr>
            <w:r w:rsidRPr="00E56EDB">
              <w:rPr>
                <w:b/>
                <w:shd w:val="clear" w:color="auto" w:fill="FFFFFF"/>
              </w:rPr>
              <w:t>1</w:t>
            </w:r>
          </w:p>
        </w:tc>
        <w:tc>
          <w:tcPr>
            <w:tcW w:w="4394" w:type="dxa"/>
            <w:shd w:val="clear" w:color="auto" w:fill="auto"/>
            <w:vAlign w:val="center"/>
          </w:tcPr>
          <w:p w14:paraId="3D50B316" w14:textId="77777777" w:rsidR="00DD3967" w:rsidRPr="00E56EDB" w:rsidRDefault="00DD3967" w:rsidP="00811FF2">
            <w:pPr>
              <w:jc w:val="both"/>
              <w:rPr>
                <w:b/>
                <w:shd w:val="clear" w:color="auto" w:fill="FFFFFF"/>
              </w:rPr>
            </w:pPr>
            <w:r w:rsidRPr="00E56EDB">
              <w:rPr>
                <w:color w:val="000000"/>
              </w:rPr>
              <w:t>1. Abord</w:t>
            </w:r>
            <w:r w:rsidRPr="00E56EDB">
              <w:rPr>
                <w:color w:val="000000"/>
                <w:lang w:val="ro-RO"/>
              </w:rPr>
              <w:t>ări teoretice şi empirice privind structura și costul capitalului întreprinderilor</w:t>
            </w:r>
          </w:p>
        </w:tc>
        <w:tc>
          <w:tcPr>
            <w:tcW w:w="4536" w:type="dxa"/>
            <w:shd w:val="clear" w:color="auto" w:fill="auto"/>
            <w:vAlign w:val="center"/>
          </w:tcPr>
          <w:p w14:paraId="5BF338E5" w14:textId="77777777" w:rsidR="00DD3967" w:rsidRPr="00E56EDB" w:rsidRDefault="00DD3967" w:rsidP="00811FF2">
            <w:pPr>
              <w:jc w:val="both"/>
              <w:rPr>
                <w:b/>
                <w:shd w:val="clear" w:color="auto" w:fill="FFFFFF"/>
              </w:rPr>
            </w:pPr>
            <w:r w:rsidRPr="00E56EDB">
              <w:rPr>
                <w:color w:val="000000"/>
              </w:rPr>
              <w:t>1. Theoretical and empirical approaches regarding the structure and cost of capital of enterprises</w:t>
            </w:r>
          </w:p>
        </w:tc>
      </w:tr>
      <w:tr w:rsidR="00DD3967" w:rsidRPr="00E56EDB" w14:paraId="7D9C4938" w14:textId="77777777" w:rsidTr="00DD3967">
        <w:trPr>
          <w:trHeight w:val="517"/>
        </w:trPr>
        <w:tc>
          <w:tcPr>
            <w:tcW w:w="846" w:type="dxa"/>
            <w:vMerge/>
            <w:shd w:val="clear" w:color="auto" w:fill="auto"/>
            <w:vAlign w:val="center"/>
          </w:tcPr>
          <w:p w14:paraId="1F80F468"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vAlign w:val="center"/>
          </w:tcPr>
          <w:p w14:paraId="312D0E00" w14:textId="77777777" w:rsidR="00DD3967" w:rsidRPr="00E56EDB" w:rsidRDefault="00DD3967" w:rsidP="00811FF2">
            <w:pPr>
              <w:jc w:val="center"/>
              <w:rPr>
                <w:b/>
                <w:lang w:val="de-DE"/>
              </w:rPr>
            </w:pPr>
          </w:p>
        </w:tc>
        <w:tc>
          <w:tcPr>
            <w:tcW w:w="1134" w:type="dxa"/>
            <w:vMerge/>
            <w:shd w:val="clear" w:color="auto" w:fill="auto"/>
            <w:vAlign w:val="center"/>
          </w:tcPr>
          <w:p w14:paraId="287EF622" w14:textId="77777777" w:rsidR="00DD3967" w:rsidRPr="00E56EDB" w:rsidRDefault="00DD3967" w:rsidP="00811FF2">
            <w:pPr>
              <w:jc w:val="center"/>
              <w:rPr>
                <w:b/>
                <w:lang w:val="de-DE"/>
              </w:rPr>
            </w:pPr>
          </w:p>
        </w:tc>
        <w:tc>
          <w:tcPr>
            <w:tcW w:w="4394" w:type="dxa"/>
            <w:shd w:val="clear" w:color="auto" w:fill="auto"/>
            <w:vAlign w:val="center"/>
          </w:tcPr>
          <w:p w14:paraId="29B551EA" w14:textId="77777777" w:rsidR="00DD3967" w:rsidRPr="00E56EDB" w:rsidRDefault="00DD3967" w:rsidP="00811FF2">
            <w:pPr>
              <w:jc w:val="both"/>
              <w:rPr>
                <w:b/>
                <w:color w:val="0070C0"/>
                <w:lang w:val="fr-FR"/>
              </w:rPr>
            </w:pPr>
            <w:r w:rsidRPr="00E56EDB">
              <w:rPr>
                <w:color w:val="000000"/>
              </w:rPr>
              <w:t>2. Analiza şi evaluarea impactului politicii fiscale asupra variabilelor macroeconomice</w:t>
            </w:r>
          </w:p>
        </w:tc>
        <w:tc>
          <w:tcPr>
            <w:tcW w:w="4536" w:type="dxa"/>
            <w:shd w:val="clear" w:color="auto" w:fill="auto"/>
            <w:vAlign w:val="center"/>
          </w:tcPr>
          <w:p w14:paraId="2C145680" w14:textId="77777777" w:rsidR="00DD3967" w:rsidRPr="00E56EDB" w:rsidRDefault="00DD3967" w:rsidP="00811FF2">
            <w:pPr>
              <w:jc w:val="both"/>
              <w:rPr>
                <w:b/>
                <w:iCs/>
                <w:color w:val="0070C0"/>
                <w:lang w:val="fr-FR"/>
              </w:rPr>
            </w:pPr>
            <w:r w:rsidRPr="00E56EDB">
              <w:rPr>
                <w:color w:val="000000"/>
              </w:rPr>
              <w:t>2. Analysis and assessment of the impact of fiscal policy on macroeconomic variables</w:t>
            </w:r>
          </w:p>
        </w:tc>
      </w:tr>
      <w:tr w:rsidR="00DD3967" w:rsidRPr="00E56EDB" w14:paraId="54420E42" w14:textId="77777777" w:rsidTr="00DD3967">
        <w:trPr>
          <w:trHeight w:val="517"/>
        </w:trPr>
        <w:tc>
          <w:tcPr>
            <w:tcW w:w="846" w:type="dxa"/>
            <w:vMerge/>
            <w:shd w:val="clear" w:color="auto" w:fill="auto"/>
            <w:vAlign w:val="center"/>
          </w:tcPr>
          <w:p w14:paraId="6FB1D730"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vAlign w:val="center"/>
          </w:tcPr>
          <w:p w14:paraId="1499315E" w14:textId="77777777" w:rsidR="00DD3967" w:rsidRPr="00E56EDB" w:rsidRDefault="00DD3967" w:rsidP="00811FF2">
            <w:pPr>
              <w:jc w:val="center"/>
              <w:rPr>
                <w:b/>
                <w:lang w:val="de-DE"/>
              </w:rPr>
            </w:pPr>
          </w:p>
        </w:tc>
        <w:tc>
          <w:tcPr>
            <w:tcW w:w="1134" w:type="dxa"/>
            <w:vMerge/>
            <w:shd w:val="clear" w:color="auto" w:fill="auto"/>
            <w:vAlign w:val="center"/>
          </w:tcPr>
          <w:p w14:paraId="5407B066" w14:textId="77777777" w:rsidR="00DD3967" w:rsidRPr="00E56EDB" w:rsidRDefault="00DD3967" w:rsidP="00811FF2">
            <w:pPr>
              <w:jc w:val="center"/>
              <w:rPr>
                <w:b/>
                <w:lang w:val="de-DE"/>
              </w:rPr>
            </w:pPr>
          </w:p>
        </w:tc>
        <w:tc>
          <w:tcPr>
            <w:tcW w:w="4394" w:type="dxa"/>
            <w:shd w:val="clear" w:color="auto" w:fill="auto"/>
            <w:vAlign w:val="center"/>
          </w:tcPr>
          <w:p w14:paraId="46071D4F" w14:textId="77777777" w:rsidR="00DD3967" w:rsidRPr="00E56EDB" w:rsidRDefault="00DD3967" w:rsidP="00811FF2">
            <w:pPr>
              <w:jc w:val="both"/>
              <w:rPr>
                <w:b/>
                <w:color w:val="0070C0"/>
                <w:lang w:val="fr-FR"/>
              </w:rPr>
            </w:pPr>
            <w:r w:rsidRPr="00E56EDB">
              <w:rPr>
                <w:color w:val="0070C0"/>
              </w:rPr>
              <w:t>3</w:t>
            </w:r>
            <w:r w:rsidRPr="00E56EDB">
              <w:rPr>
                <w:bCs/>
                <w:iCs/>
                <w:color w:val="0070C0"/>
              </w:rPr>
              <w:t xml:space="preserve">. Abordări teoretice și empirice privind fiscalitatea la nivelul companiilor din </w:t>
            </w:r>
            <w:r w:rsidRPr="00E56EDB">
              <w:rPr>
                <w:bCs/>
                <w:iCs/>
                <w:color w:val="0070C0"/>
              </w:rPr>
              <w:lastRenderedPageBreak/>
              <w:t>sectorul extractiv în context național și european</w:t>
            </w:r>
          </w:p>
        </w:tc>
        <w:tc>
          <w:tcPr>
            <w:tcW w:w="4536" w:type="dxa"/>
            <w:shd w:val="clear" w:color="auto" w:fill="auto"/>
            <w:vAlign w:val="center"/>
          </w:tcPr>
          <w:p w14:paraId="19FC3AE4" w14:textId="77777777" w:rsidR="00DD3967" w:rsidRPr="00E56EDB" w:rsidRDefault="00DD3967" w:rsidP="00811FF2">
            <w:pPr>
              <w:jc w:val="both"/>
              <w:rPr>
                <w:b/>
                <w:iCs/>
                <w:color w:val="0070C0"/>
                <w:lang w:val="fr-FR"/>
              </w:rPr>
            </w:pPr>
            <w:r w:rsidRPr="00E56EDB">
              <w:rPr>
                <w:bCs/>
                <w:iCs/>
                <w:color w:val="0070C0"/>
              </w:rPr>
              <w:lastRenderedPageBreak/>
              <w:t xml:space="preserve">3. Theoretical and empirical approaches regarding taxation at the level of companies </w:t>
            </w:r>
            <w:r w:rsidRPr="00E56EDB">
              <w:rPr>
                <w:bCs/>
                <w:iCs/>
                <w:color w:val="0070C0"/>
              </w:rPr>
              <w:lastRenderedPageBreak/>
              <w:t>in the extractive sector in national and European context</w:t>
            </w:r>
          </w:p>
        </w:tc>
      </w:tr>
      <w:tr w:rsidR="00DD3967" w:rsidRPr="00E56EDB" w14:paraId="7B677DEB" w14:textId="77777777" w:rsidTr="00DD3967">
        <w:trPr>
          <w:trHeight w:val="517"/>
        </w:trPr>
        <w:tc>
          <w:tcPr>
            <w:tcW w:w="846" w:type="dxa"/>
            <w:vMerge/>
            <w:shd w:val="clear" w:color="auto" w:fill="auto"/>
            <w:vAlign w:val="center"/>
          </w:tcPr>
          <w:p w14:paraId="0529CF06"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vAlign w:val="center"/>
          </w:tcPr>
          <w:p w14:paraId="2FF7D2E0" w14:textId="77777777" w:rsidR="00DD3967" w:rsidRPr="00E56EDB" w:rsidRDefault="00DD3967" w:rsidP="00811FF2">
            <w:pPr>
              <w:jc w:val="center"/>
              <w:rPr>
                <w:b/>
                <w:lang w:val="de-DE"/>
              </w:rPr>
            </w:pPr>
          </w:p>
        </w:tc>
        <w:tc>
          <w:tcPr>
            <w:tcW w:w="1134" w:type="dxa"/>
            <w:vMerge/>
            <w:shd w:val="clear" w:color="auto" w:fill="auto"/>
            <w:vAlign w:val="center"/>
          </w:tcPr>
          <w:p w14:paraId="5161AFF8" w14:textId="77777777" w:rsidR="00DD3967" w:rsidRPr="00E56EDB" w:rsidRDefault="00DD3967" w:rsidP="00811FF2">
            <w:pPr>
              <w:jc w:val="center"/>
              <w:rPr>
                <w:b/>
                <w:lang w:val="de-DE"/>
              </w:rPr>
            </w:pPr>
          </w:p>
        </w:tc>
        <w:tc>
          <w:tcPr>
            <w:tcW w:w="4394" w:type="dxa"/>
            <w:shd w:val="clear" w:color="auto" w:fill="auto"/>
            <w:vAlign w:val="center"/>
          </w:tcPr>
          <w:p w14:paraId="2BA899B5" w14:textId="77777777" w:rsidR="00DD3967" w:rsidRPr="00E56EDB" w:rsidRDefault="00DD3967" w:rsidP="00811FF2">
            <w:pPr>
              <w:jc w:val="both"/>
              <w:rPr>
                <w:b/>
                <w:color w:val="0070C0"/>
                <w:lang w:val="fr-FR"/>
              </w:rPr>
            </w:pPr>
            <w:r w:rsidRPr="00E56EDB">
              <w:t>4. Analiza impactului guvernanței corporative asupra performanței întreprinderii</w:t>
            </w:r>
          </w:p>
        </w:tc>
        <w:tc>
          <w:tcPr>
            <w:tcW w:w="4536" w:type="dxa"/>
            <w:shd w:val="clear" w:color="auto" w:fill="auto"/>
            <w:vAlign w:val="center"/>
          </w:tcPr>
          <w:p w14:paraId="7E1D7BB5" w14:textId="77777777" w:rsidR="00DD3967" w:rsidRPr="00E56EDB" w:rsidRDefault="00DD3967" w:rsidP="00811FF2">
            <w:pPr>
              <w:jc w:val="both"/>
              <w:rPr>
                <w:b/>
                <w:iCs/>
                <w:color w:val="0070C0"/>
                <w:lang w:val="fr-FR"/>
              </w:rPr>
            </w:pPr>
            <w:r w:rsidRPr="00E56EDB">
              <w:rPr>
                <w:lang w:val="fr-FR"/>
              </w:rPr>
              <w:t>4. Analysis of the impact of corporate governance on firm performance</w:t>
            </w:r>
          </w:p>
        </w:tc>
      </w:tr>
      <w:tr w:rsidR="00DD3967" w:rsidRPr="0072288E" w14:paraId="144DCCC1" w14:textId="77777777" w:rsidTr="00DD3967">
        <w:trPr>
          <w:trHeight w:val="517"/>
        </w:trPr>
        <w:tc>
          <w:tcPr>
            <w:tcW w:w="846" w:type="dxa"/>
            <w:vMerge/>
            <w:shd w:val="clear" w:color="auto" w:fill="auto"/>
            <w:vAlign w:val="center"/>
          </w:tcPr>
          <w:p w14:paraId="4C569136" w14:textId="77777777" w:rsidR="00DD3967" w:rsidRPr="00E56EDB" w:rsidRDefault="00DD3967" w:rsidP="00811FF2">
            <w:pPr>
              <w:pStyle w:val="ListParagraph"/>
              <w:ind w:left="360"/>
              <w:jc w:val="center"/>
              <w:rPr>
                <w:rFonts w:ascii="Times New Roman" w:hAnsi="Times New Roman"/>
                <w:b/>
                <w:color w:val="FF0000"/>
                <w:sz w:val="24"/>
                <w:szCs w:val="24"/>
                <w:shd w:val="clear" w:color="auto" w:fill="FFFFFF"/>
                <w:lang w:val="de-DE"/>
              </w:rPr>
            </w:pPr>
          </w:p>
        </w:tc>
        <w:tc>
          <w:tcPr>
            <w:tcW w:w="3402" w:type="dxa"/>
            <w:vMerge/>
            <w:shd w:val="clear" w:color="auto" w:fill="auto"/>
            <w:vAlign w:val="center"/>
          </w:tcPr>
          <w:p w14:paraId="300DB3BD" w14:textId="77777777" w:rsidR="00DD3967" w:rsidRPr="00E56EDB" w:rsidRDefault="00DD3967" w:rsidP="00811FF2">
            <w:pPr>
              <w:jc w:val="center"/>
              <w:rPr>
                <w:b/>
                <w:lang w:val="de-DE"/>
              </w:rPr>
            </w:pPr>
          </w:p>
        </w:tc>
        <w:tc>
          <w:tcPr>
            <w:tcW w:w="1134" w:type="dxa"/>
            <w:vMerge/>
            <w:shd w:val="clear" w:color="auto" w:fill="auto"/>
            <w:vAlign w:val="center"/>
          </w:tcPr>
          <w:p w14:paraId="18B51B73" w14:textId="77777777" w:rsidR="00DD3967" w:rsidRPr="00E56EDB" w:rsidRDefault="00DD3967" w:rsidP="00811FF2">
            <w:pPr>
              <w:jc w:val="center"/>
              <w:rPr>
                <w:b/>
                <w:lang w:val="de-DE"/>
              </w:rPr>
            </w:pPr>
          </w:p>
        </w:tc>
        <w:tc>
          <w:tcPr>
            <w:tcW w:w="4394" w:type="dxa"/>
            <w:shd w:val="clear" w:color="auto" w:fill="auto"/>
            <w:vAlign w:val="center"/>
          </w:tcPr>
          <w:p w14:paraId="76EAD0AF" w14:textId="77777777" w:rsidR="00DD3967" w:rsidRPr="00E56EDB" w:rsidRDefault="00DD3967" w:rsidP="00811FF2">
            <w:pPr>
              <w:jc w:val="both"/>
              <w:rPr>
                <w:b/>
                <w:color w:val="0070C0"/>
                <w:lang w:val="fr-FR"/>
              </w:rPr>
            </w:pPr>
            <w:r w:rsidRPr="00E56EDB">
              <w:rPr>
                <w:color w:val="000000"/>
              </w:rPr>
              <w:t>5. Metode şi tehnici pentru analiza riscurilor corporative în context naţional şi internaţional</w:t>
            </w:r>
          </w:p>
        </w:tc>
        <w:tc>
          <w:tcPr>
            <w:tcW w:w="4536" w:type="dxa"/>
            <w:shd w:val="clear" w:color="auto" w:fill="auto"/>
            <w:vAlign w:val="center"/>
          </w:tcPr>
          <w:p w14:paraId="2954B579" w14:textId="77777777" w:rsidR="00DD3967" w:rsidRPr="00E56EDB" w:rsidRDefault="00DD3967" w:rsidP="00811FF2">
            <w:pPr>
              <w:jc w:val="both"/>
              <w:rPr>
                <w:b/>
                <w:iCs/>
                <w:color w:val="0070C0"/>
                <w:lang w:val="fr-FR"/>
              </w:rPr>
            </w:pPr>
            <w:r w:rsidRPr="00E56EDB">
              <w:rPr>
                <w:color w:val="000000"/>
              </w:rPr>
              <w:t>5. Methods and techniques for corporate risks valuation in national and international context</w:t>
            </w:r>
          </w:p>
        </w:tc>
      </w:tr>
      <w:tr w:rsidR="00DD3967" w:rsidRPr="0072288E" w14:paraId="6B7B0F1B" w14:textId="77777777" w:rsidTr="00DD3967">
        <w:trPr>
          <w:trHeight w:val="517"/>
        </w:trPr>
        <w:tc>
          <w:tcPr>
            <w:tcW w:w="4248" w:type="dxa"/>
            <w:gridSpan w:val="2"/>
            <w:shd w:val="clear" w:color="auto" w:fill="C6D9F1" w:themeFill="text2" w:themeFillTint="33"/>
            <w:vAlign w:val="center"/>
          </w:tcPr>
          <w:p w14:paraId="07B4BD8A" w14:textId="77777777" w:rsidR="00DD3967" w:rsidRPr="00E56EDB" w:rsidRDefault="00DD3967" w:rsidP="00811FF2">
            <w:pPr>
              <w:jc w:val="center"/>
              <w:rPr>
                <w:b/>
                <w:lang w:val="de-DE"/>
              </w:rPr>
            </w:pPr>
            <w:r w:rsidRPr="0052558E">
              <w:rPr>
                <w:b/>
                <w:bCs/>
                <w:color w:val="000000" w:themeColor="text1"/>
                <w:lang w:val="de-DE"/>
              </w:rPr>
              <w:t>Total locuri/Total Places</w:t>
            </w:r>
          </w:p>
        </w:tc>
        <w:tc>
          <w:tcPr>
            <w:tcW w:w="1134" w:type="dxa"/>
            <w:shd w:val="clear" w:color="auto" w:fill="C6D9F1" w:themeFill="text2" w:themeFillTint="33"/>
            <w:vAlign w:val="center"/>
          </w:tcPr>
          <w:p w14:paraId="3BD81E2A" w14:textId="77777777" w:rsidR="00DD3967" w:rsidRPr="00E56EDB" w:rsidRDefault="00DD3967" w:rsidP="00811FF2">
            <w:pPr>
              <w:jc w:val="center"/>
              <w:rPr>
                <w:b/>
                <w:lang w:val="de-DE"/>
              </w:rPr>
            </w:pPr>
            <w:r>
              <w:rPr>
                <w:b/>
                <w:lang w:val="de-DE"/>
              </w:rPr>
              <w:t>22</w:t>
            </w:r>
          </w:p>
        </w:tc>
        <w:tc>
          <w:tcPr>
            <w:tcW w:w="4394" w:type="dxa"/>
            <w:shd w:val="clear" w:color="auto" w:fill="auto"/>
            <w:vAlign w:val="center"/>
          </w:tcPr>
          <w:p w14:paraId="6D0A1296" w14:textId="77777777" w:rsidR="00DD3967" w:rsidRPr="00E56EDB" w:rsidRDefault="00DD3967" w:rsidP="00811FF2">
            <w:pPr>
              <w:jc w:val="both"/>
              <w:rPr>
                <w:color w:val="000000"/>
              </w:rPr>
            </w:pPr>
          </w:p>
        </w:tc>
        <w:tc>
          <w:tcPr>
            <w:tcW w:w="4536" w:type="dxa"/>
            <w:shd w:val="clear" w:color="auto" w:fill="auto"/>
            <w:vAlign w:val="center"/>
          </w:tcPr>
          <w:p w14:paraId="367802D2" w14:textId="77777777" w:rsidR="00DD3967" w:rsidRPr="00E56EDB" w:rsidRDefault="00DD3967" w:rsidP="00811FF2">
            <w:pPr>
              <w:jc w:val="both"/>
              <w:rPr>
                <w:color w:val="000000"/>
              </w:rPr>
            </w:pPr>
          </w:p>
        </w:tc>
      </w:tr>
    </w:tbl>
    <w:p w14:paraId="6AFF61C9" w14:textId="77777777" w:rsidR="00811FF2" w:rsidRDefault="00811FF2" w:rsidP="00811FF2">
      <w:pPr>
        <w:tabs>
          <w:tab w:val="left" w:pos="0"/>
        </w:tabs>
        <w:rPr>
          <w:b/>
          <w:lang w:val="ro-RO"/>
        </w:rPr>
      </w:pPr>
    </w:p>
    <w:p w14:paraId="62575A46" w14:textId="77777777" w:rsidR="00811FF2" w:rsidRPr="00023B4A" w:rsidRDefault="00811FF2" w:rsidP="00811FF2">
      <w:pPr>
        <w:jc w:val="center"/>
        <w:rPr>
          <w:b/>
          <w:i/>
          <w:lang w:val="ro-RO"/>
        </w:rPr>
      </w:pPr>
    </w:p>
    <w:p w14:paraId="4C2F0BD1" w14:textId="04AB9672" w:rsidR="00811FF2" w:rsidRPr="00023B4A" w:rsidRDefault="00811FF2" w:rsidP="00811FF2">
      <w:pPr>
        <w:shd w:val="clear" w:color="auto" w:fill="D9D9D9" w:themeFill="background1" w:themeFillShade="D9"/>
        <w:tabs>
          <w:tab w:val="left" w:pos="0"/>
        </w:tabs>
        <w:rPr>
          <w:b/>
          <w:lang w:val="ro-RO"/>
        </w:rPr>
      </w:pPr>
      <w:r w:rsidRPr="00023B4A">
        <w:rPr>
          <w:b/>
          <w:lang w:val="ro-RO"/>
        </w:rPr>
        <w:t xml:space="preserve">   </w:t>
      </w:r>
      <w:r w:rsidRPr="0078044B">
        <w:rPr>
          <w:b/>
          <w:shd w:val="clear" w:color="auto" w:fill="D9D9D9" w:themeFill="background1" w:themeFillShade="D9"/>
          <w:lang w:val="ro-RO"/>
        </w:rPr>
        <w:t xml:space="preserve">Școala doctorală: </w:t>
      </w:r>
      <w:r w:rsidRPr="0078044B">
        <w:rPr>
          <w:b/>
          <w:i/>
          <w:shd w:val="clear" w:color="auto" w:fill="D9D9D9" w:themeFill="background1" w:themeFillShade="D9"/>
          <w:lang w:val="ro-RO"/>
        </w:rPr>
        <w:t>Informatică economică</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009D1E31">
        <w:rPr>
          <w:b/>
          <w:i/>
          <w:shd w:val="clear" w:color="auto" w:fill="D9D9D9" w:themeFill="background1" w:themeFillShade="D9"/>
          <w:lang w:val="ro-RO"/>
        </w:rPr>
        <w:t xml:space="preserve">              </w:t>
      </w:r>
      <w:r w:rsidRPr="00023B4A">
        <w:rPr>
          <w:b/>
          <w:i/>
          <w:iCs/>
          <w:lang w:val="ro-RO"/>
        </w:rPr>
        <w:t xml:space="preserve">Doctoral School: </w:t>
      </w:r>
      <w:r>
        <w:rPr>
          <w:b/>
          <w:i/>
          <w:iCs/>
          <w:lang w:val="ro-RO"/>
        </w:rPr>
        <w:t>Economic Informatics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2400"/>
        <w:gridCol w:w="993"/>
        <w:gridCol w:w="5953"/>
        <w:gridCol w:w="5245"/>
      </w:tblGrid>
      <w:tr w:rsidR="009D1E31" w:rsidRPr="00555997" w14:paraId="453D3274" w14:textId="77777777" w:rsidTr="009D1E31">
        <w:trPr>
          <w:trHeight w:val="315"/>
          <w:tblHeader/>
        </w:trPr>
        <w:tc>
          <w:tcPr>
            <w:tcW w:w="0" w:type="auto"/>
            <w:tcMar>
              <w:top w:w="30" w:type="dxa"/>
              <w:left w:w="45" w:type="dxa"/>
              <w:bottom w:w="30" w:type="dxa"/>
              <w:right w:w="45" w:type="dxa"/>
            </w:tcMar>
            <w:vAlign w:val="center"/>
            <w:hideMark/>
          </w:tcPr>
          <w:p w14:paraId="43E52957" w14:textId="77777777" w:rsidR="009D1E31" w:rsidRPr="007D4FB5" w:rsidRDefault="009D1E31" w:rsidP="00811FF2">
            <w:pPr>
              <w:jc w:val="center"/>
              <w:rPr>
                <w:b/>
                <w:bCs/>
              </w:rPr>
            </w:pPr>
            <w:r w:rsidRPr="007D4FB5">
              <w:rPr>
                <w:b/>
                <w:bCs/>
              </w:rPr>
              <w:t>Nr. crt</w:t>
            </w:r>
          </w:p>
        </w:tc>
        <w:tc>
          <w:tcPr>
            <w:tcW w:w="2400" w:type="dxa"/>
            <w:tcMar>
              <w:top w:w="30" w:type="dxa"/>
              <w:left w:w="45" w:type="dxa"/>
              <w:bottom w:w="30" w:type="dxa"/>
              <w:right w:w="45" w:type="dxa"/>
            </w:tcMar>
            <w:vAlign w:val="center"/>
            <w:hideMark/>
          </w:tcPr>
          <w:p w14:paraId="496FD555" w14:textId="77777777" w:rsidR="009D1E31" w:rsidRPr="007D4FB5" w:rsidRDefault="009D1E31" w:rsidP="00811FF2">
            <w:pPr>
              <w:jc w:val="center"/>
              <w:rPr>
                <w:b/>
                <w:bCs/>
              </w:rPr>
            </w:pPr>
            <w:r w:rsidRPr="007D4FB5">
              <w:rPr>
                <w:b/>
                <w:bCs/>
              </w:rPr>
              <w:t>Nume si prenume</w:t>
            </w:r>
            <w:r w:rsidRPr="007D4FB5">
              <w:rPr>
                <w:b/>
                <w:bCs/>
              </w:rPr>
              <w:br/>
              <w:t>conducător de doctorat/</w:t>
            </w:r>
            <w:r w:rsidRPr="007D4FB5">
              <w:rPr>
                <w:b/>
                <w:bCs/>
                <w:i/>
                <w:iCs/>
              </w:rPr>
              <w:t>Supervisor</w:t>
            </w:r>
          </w:p>
        </w:tc>
        <w:tc>
          <w:tcPr>
            <w:tcW w:w="993" w:type="dxa"/>
            <w:tcMar>
              <w:top w:w="30" w:type="dxa"/>
              <w:left w:w="45" w:type="dxa"/>
              <w:bottom w:w="30" w:type="dxa"/>
              <w:right w:w="45" w:type="dxa"/>
            </w:tcMar>
            <w:vAlign w:val="center"/>
            <w:hideMark/>
          </w:tcPr>
          <w:p w14:paraId="6257F8D7" w14:textId="77777777" w:rsidR="009D1E31" w:rsidRPr="007D4FB5" w:rsidRDefault="009D1E31" w:rsidP="00811FF2">
            <w:pPr>
              <w:jc w:val="center"/>
              <w:rPr>
                <w:b/>
                <w:bCs/>
              </w:rPr>
            </w:pPr>
            <w:r w:rsidRPr="007D4FB5">
              <w:rPr>
                <w:b/>
                <w:bCs/>
              </w:rPr>
              <w:t xml:space="preserve">Nr. </w:t>
            </w:r>
            <w:r>
              <w:rPr>
                <w:b/>
                <w:bCs/>
              </w:rPr>
              <w:t>l</w:t>
            </w:r>
            <w:r w:rsidRPr="007D4FB5">
              <w:rPr>
                <w:b/>
                <w:bCs/>
              </w:rPr>
              <w:t>ocuri</w:t>
            </w:r>
            <w:r>
              <w:rPr>
                <w:b/>
                <w:bCs/>
              </w:rPr>
              <w:t>/</w:t>
            </w:r>
            <w:r w:rsidRPr="007D4FB5">
              <w:rPr>
                <w:b/>
                <w:bCs/>
              </w:rPr>
              <w:br/>
            </w:r>
            <w:r w:rsidRPr="007D4FB5">
              <w:rPr>
                <w:b/>
                <w:bCs/>
                <w:i/>
                <w:iCs/>
              </w:rPr>
              <w:t>Places</w:t>
            </w:r>
          </w:p>
        </w:tc>
        <w:tc>
          <w:tcPr>
            <w:tcW w:w="5953" w:type="dxa"/>
            <w:tcMar>
              <w:top w:w="30" w:type="dxa"/>
              <w:left w:w="45" w:type="dxa"/>
              <w:bottom w:w="30" w:type="dxa"/>
              <w:right w:w="45" w:type="dxa"/>
            </w:tcMar>
            <w:vAlign w:val="center"/>
            <w:hideMark/>
          </w:tcPr>
          <w:p w14:paraId="63F23D93" w14:textId="77777777" w:rsidR="009D1E31" w:rsidRPr="007D4FB5" w:rsidRDefault="009D1E31" w:rsidP="00811FF2">
            <w:pPr>
              <w:jc w:val="center"/>
              <w:rPr>
                <w:b/>
                <w:bCs/>
                <w:lang w:val="ro-RO"/>
              </w:rPr>
            </w:pPr>
            <w:r w:rsidRPr="007D4FB5">
              <w:rPr>
                <w:b/>
                <w:bCs/>
                <w:lang w:val="ro-RO"/>
              </w:rPr>
              <w:t>Titlul temei de cercetare scoasă la concurs</w:t>
            </w:r>
          </w:p>
        </w:tc>
        <w:tc>
          <w:tcPr>
            <w:tcW w:w="5245" w:type="dxa"/>
            <w:tcMar>
              <w:top w:w="30" w:type="dxa"/>
              <w:left w:w="45" w:type="dxa"/>
              <w:bottom w:w="30" w:type="dxa"/>
              <w:right w:w="45" w:type="dxa"/>
            </w:tcMar>
            <w:vAlign w:val="center"/>
            <w:hideMark/>
          </w:tcPr>
          <w:p w14:paraId="5F3118B3" w14:textId="77777777" w:rsidR="009D1E31" w:rsidRPr="007D4FB5" w:rsidRDefault="009D1E31" w:rsidP="00811FF2">
            <w:pPr>
              <w:jc w:val="center"/>
              <w:rPr>
                <w:b/>
                <w:bCs/>
                <w:i/>
                <w:iCs/>
              </w:rPr>
            </w:pPr>
            <w:r w:rsidRPr="007D4FB5">
              <w:rPr>
                <w:b/>
                <w:bCs/>
                <w:i/>
                <w:iCs/>
              </w:rPr>
              <w:t>Research theme</w:t>
            </w:r>
          </w:p>
        </w:tc>
      </w:tr>
      <w:tr w:rsidR="009D1E31" w:rsidRPr="00404FA3" w14:paraId="332DCD2A" w14:textId="77777777" w:rsidTr="009D1E31">
        <w:trPr>
          <w:trHeight w:val="315"/>
        </w:trPr>
        <w:tc>
          <w:tcPr>
            <w:tcW w:w="0" w:type="auto"/>
            <w:vMerge w:val="restart"/>
            <w:tcMar>
              <w:top w:w="30" w:type="dxa"/>
              <w:left w:w="45" w:type="dxa"/>
              <w:bottom w:w="30" w:type="dxa"/>
              <w:right w:w="45" w:type="dxa"/>
            </w:tcMar>
            <w:vAlign w:val="center"/>
            <w:hideMark/>
          </w:tcPr>
          <w:p w14:paraId="57C55618" w14:textId="77777777" w:rsidR="009D1E31" w:rsidRPr="007D4FB5" w:rsidRDefault="009D1E31" w:rsidP="00811FF2">
            <w:pPr>
              <w:jc w:val="center"/>
            </w:pPr>
            <w:r w:rsidRPr="007D4FB5">
              <w:t>1</w:t>
            </w:r>
          </w:p>
        </w:tc>
        <w:tc>
          <w:tcPr>
            <w:tcW w:w="2400" w:type="dxa"/>
            <w:vMerge w:val="restart"/>
            <w:tcMar>
              <w:top w:w="30" w:type="dxa"/>
              <w:left w:w="45" w:type="dxa"/>
              <w:bottom w:w="30" w:type="dxa"/>
              <w:right w:w="45" w:type="dxa"/>
            </w:tcMar>
            <w:vAlign w:val="center"/>
            <w:hideMark/>
          </w:tcPr>
          <w:p w14:paraId="4884BB46" w14:textId="77777777" w:rsidR="009D1E31" w:rsidRPr="007D4FB5" w:rsidRDefault="009D1E31" w:rsidP="00811FF2">
            <w:pPr>
              <w:jc w:val="center"/>
            </w:pPr>
            <w:r w:rsidRPr="007D4FB5">
              <w:t>Prof. univ. dr. Adela BÂRA</w:t>
            </w:r>
          </w:p>
        </w:tc>
        <w:tc>
          <w:tcPr>
            <w:tcW w:w="993" w:type="dxa"/>
            <w:vMerge w:val="restart"/>
            <w:tcMar>
              <w:top w:w="30" w:type="dxa"/>
              <w:left w:w="45" w:type="dxa"/>
              <w:bottom w:w="30" w:type="dxa"/>
              <w:right w:w="45" w:type="dxa"/>
            </w:tcMar>
            <w:vAlign w:val="center"/>
            <w:hideMark/>
          </w:tcPr>
          <w:p w14:paraId="27113D21"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5B62E684" w14:textId="77777777" w:rsidR="009D1E31" w:rsidRPr="007D4FB5" w:rsidRDefault="009D1E31" w:rsidP="00811FF2">
            <w:pPr>
              <w:rPr>
                <w:lang w:val="ro-RO"/>
              </w:rPr>
            </w:pPr>
            <w:r w:rsidRPr="007D4FB5">
              <w:rPr>
                <w:lang w:val="ro-RO"/>
              </w:rPr>
              <w:t>1. Metode avansate de analiza datelor in contextul Big Data</w:t>
            </w:r>
          </w:p>
        </w:tc>
        <w:tc>
          <w:tcPr>
            <w:tcW w:w="5245" w:type="dxa"/>
            <w:tcMar>
              <w:top w:w="30" w:type="dxa"/>
              <w:left w:w="45" w:type="dxa"/>
              <w:bottom w:w="30" w:type="dxa"/>
              <w:right w:w="45" w:type="dxa"/>
            </w:tcMar>
            <w:hideMark/>
          </w:tcPr>
          <w:p w14:paraId="7C323363" w14:textId="77777777" w:rsidR="009D1E31" w:rsidRPr="007D4FB5" w:rsidRDefault="009D1E31" w:rsidP="00811FF2">
            <w:r w:rsidRPr="007D4FB5">
              <w:t>1. Advanced methods for Big Data Analytics</w:t>
            </w:r>
          </w:p>
        </w:tc>
      </w:tr>
      <w:tr w:rsidR="009D1E31" w:rsidRPr="00404FA3" w14:paraId="0DEFBAD6" w14:textId="77777777" w:rsidTr="009D1E31">
        <w:trPr>
          <w:trHeight w:val="315"/>
        </w:trPr>
        <w:tc>
          <w:tcPr>
            <w:tcW w:w="0" w:type="auto"/>
            <w:vMerge/>
            <w:vAlign w:val="center"/>
            <w:hideMark/>
          </w:tcPr>
          <w:p w14:paraId="7F248C09" w14:textId="77777777" w:rsidR="009D1E31" w:rsidRPr="007D4FB5" w:rsidRDefault="009D1E31" w:rsidP="00811FF2"/>
        </w:tc>
        <w:tc>
          <w:tcPr>
            <w:tcW w:w="2400" w:type="dxa"/>
            <w:vMerge/>
            <w:vAlign w:val="center"/>
            <w:hideMark/>
          </w:tcPr>
          <w:p w14:paraId="381D35EC" w14:textId="77777777" w:rsidR="009D1E31" w:rsidRPr="007D4FB5" w:rsidRDefault="009D1E31" w:rsidP="00811FF2"/>
        </w:tc>
        <w:tc>
          <w:tcPr>
            <w:tcW w:w="993" w:type="dxa"/>
            <w:vMerge/>
            <w:vAlign w:val="center"/>
            <w:hideMark/>
          </w:tcPr>
          <w:p w14:paraId="53AA73ED" w14:textId="77777777" w:rsidR="009D1E31" w:rsidRPr="007D4FB5" w:rsidRDefault="009D1E31" w:rsidP="00811FF2"/>
        </w:tc>
        <w:tc>
          <w:tcPr>
            <w:tcW w:w="5953" w:type="dxa"/>
            <w:tcMar>
              <w:top w:w="30" w:type="dxa"/>
              <w:left w:w="45" w:type="dxa"/>
              <w:bottom w:w="30" w:type="dxa"/>
              <w:right w:w="45" w:type="dxa"/>
            </w:tcMar>
            <w:hideMark/>
          </w:tcPr>
          <w:p w14:paraId="4D2E3918" w14:textId="77777777" w:rsidR="009D1E31" w:rsidRPr="007D4FB5" w:rsidRDefault="009D1E31" w:rsidP="00811FF2">
            <w:pPr>
              <w:rPr>
                <w:lang w:val="ro-RO"/>
              </w:rPr>
            </w:pPr>
            <w:r w:rsidRPr="007D4FB5">
              <w:rPr>
                <w:lang w:val="ro-RO"/>
              </w:rPr>
              <w:t>2. Managementul IoT in contextul Big Data si AI</w:t>
            </w:r>
          </w:p>
        </w:tc>
        <w:tc>
          <w:tcPr>
            <w:tcW w:w="5245" w:type="dxa"/>
            <w:tcMar>
              <w:top w:w="30" w:type="dxa"/>
              <w:left w:w="45" w:type="dxa"/>
              <w:bottom w:w="30" w:type="dxa"/>
              <w:right w:w="45" w:type="dxa"/>
            </w:tcMar>
            <w:hideMark/>
          </w:tcPr>
          <w:p w14:paraId="01511A13" w14:textId="77777777" w:rsidR="009D1E31" w:rsidRPr="007D4FB5" w:rsidRDefault="009D1E31" w:rsidP="00811FF2">
            <w:r w:rsidRPr="007D4FB5">
              <w:t>2. IoT management with AI and Big data</w:t>
            </w:r>
          </w:p>
        </w:tc>
      </w:tr>
      <w:tr w:rsidR="009D1E31" w:rsidRPr="00404FA3" w14:paraId="515C2B0F" w14:textId="77777777" w:rsidTr="009D1E31">
        <w:trPr>
          <w:trHeight w:val="315"/>
        </w:trPr>
        <w:tc>
          <w:tcPr>
            <w:tcW w:w="0" w:type="auto"/>
            <w:vMerge/>
            <w:vAlign w:val="center"/>
            <w:hideMark/>
          </w:tcPr>
          <w:p w14:paraId="40DF6066" w14:textId="77777777" w:rsidR="009D1E31" w:rsidRPr="007D4FB5" w:rsidRDefault="009D1E31" w:rsidP="00811FF2"/>
        </w:tc>
        <w:tc>
          <w:tcPr>
            <w:tcW w:w="2400" w:type="dxa"/>
            <w:vMerge/>
            <w:vAlign w:val="center"/>
            <w:hideMark/>
          </w:tcPr>
          <w:p w14:paraId="5481F12C" w14:textId="77777777" w:rsidR="009D1E31" w:rsidRPr="007D4FB5" w:rsidRDefault="009D1E31" w:rsidP="00811FF2"/>
        </w:tc>
        <w:tc>
          <w:tcPr>
            <w:tcW w:w="993" w:type="dxa"/>
            <w:vMerge/>
            <w:vAlign w:val="center"/>
            <w:hideMark/>
          </w:tcPr>
          <w:p w14:paraId="180E0B7D" w14:textId="77777777" w:rsidR="009D1E31" w:rsidRPr="007D4FB5" w:rsidRDefault="009D1E31" w:rsidP="00811FF2"/>
        </w:tc>
        <w:tc>
          <w:tcPr>
            <w:tcW w:w="5953" w:type="dxa"/>
            <w:tcMar>
              <w:top w:w="30" w:type="dxa"/>
              <w:left w:w="45" w:type="dxa"/>
              <w:bottom w:w="30" w:type="dxa"/>
              <w:right w:w="45" w:type="dxa"/>
            </w:tcMar>
            <w:hideMark/>
          </w:tcPr>
          <w:p w14:paraId="6DDB8077" w14:textId="77777777" w:rsidR="009D1E31" w:rsidRPr="007D4FB5" w:rsidRDefault="009D1E31" w:rsidP="00811FF2">
            <w:pPr>
              <w:rPr>
                <w:lang w:val="ro-RO"/>
              </w:rPr>
            </w:pPr>
            <w:r w:rsidRPr="007D4FB5">
              <w:rPr>
                <w:lang w:val="ro-RO"/>
              </w:rPr>
              <w:t>3. Soluții pentru dezvoltarea replicilor digitale</w:t>
            </w:r>
          </w:p>
        </w:tc>
        <w:tc>
          <w:tcPr>
            <w:tcW w:w="5245" w:type="dxa"/>
            <w:tcMar>
              <w:top w:w="30" w:type="dxa"/>
              <w:left w:w="45" w:type="dxa"/>
              <w:bottom w:w="30" w:type="dxa"/>
              <w:right w:w="45" w:type="dxa"/>
            </w:tcMar>
            <w:hideMark/>
          </w:tcPr>
          <w:p w14:paraId="18DC4F11" w14:textId="77777777" w:rsidR="009D1E31" w:rsidRPr="007D4FB5" w:rsidRDefault="009D1E31" w:rsidP="00811FF2">
            <w:r w:rsidRPr="007D4FB5">
              <w:t>3. Solutions for Digital Twins development</w:t>
            </w:r>
          </w:p>
        </w:tc>
      </w:tr>
      <w:tr w:rsidR="009D1E31" w:rsidRPr="00404FA3" w14:paraId="3FBEAEFE" w14:textId="77777777" w:rsidTr="009D1E31">
        <w:trPr>
          <w:trHeight w:val="315"/>
        </w:trPr>
        <w:tc>
          <w:tcPr>
            <w:tcW w:w="0" w:type="auto"/>
            <w:vMerge/>
            <w:vAlign w:val="center"/>
            <w:hideMark/>
          </w:tcPr>
          <w:p w14:paraId="57ECD150" w14:textId="77777777" w:rsidR="009D1E31" w:rsidRPr="007D4FB5" w:rsidRDefault="009D1E31" w:rsidP="00811FF2"/>
        </w:tc>
        <w:tc>
          <w:tcPr>
            <w:tcW w:w="2400" w:type="dxa"/>
            <w:vMerge/>
            <w:vAlign w:val="center"/>
            <w:hideMark/>
          </w:tcPr>
          <w:p w14:paraId="3326D55C" w14:textId="77777777" w:rsidR="009D1E31" w:rsidRPr="007D4FB5" w:rsidRDefault="009D1E31" w:rsidP="00811FF2"/>
        </w:tc>
        <w:tc>
          <w:tcPr>
            <w:tcW w:w="993" w:type="dxa"/>
            <w:vMerge/>
            <w:vAlign w:val="center"/>
            <w:hideMark/>
          </w:tcPr>
          <w:p w14:paraId="73D40874" w14:textId="77777777" w:rsidR="009D1E31" w:rsidRPr="007D4FB5" w:rsidRDefault="009D1E31" w:rsidP="00811FF2"/>
        </w:tc>
        <w:tc>
          <w:tcPr>
            <w:tcW w:w="5953" w:type="dxa"/>
            <w:tcMar>
              <w:top w:w="30" w:type="dxa"/>
              <w:left w:w="45" w:type="dxa"/>
              <w:bottom w:w="30" w:type="dxa"/>
              <w:right w:w="45" w:type="dxa"/>
            </w:tcMar>
            <w:hideMark/>
          </w:tcPr>
          <w:p w14:paraId="285548C5" w14:textId="77777777" w:rsidR="009D1E31" w:rsidRPr="007D4FB5" w:rsidRDefault="009D1E31" w:rsidP="00811FF2">
            <w:pPr>
              <w:rPr>
                <w:lang w:val="ro-RO"/>
              </w:rPr>
            </w:pPr>
            <w:r w:rsidRPr="007D4FB5">
              <w:rPr>
                <w:lang w:val="ro-RO"/>
              </w:rPr>
              <w:t>4. Managementul volumelor mari de date in Edge-Fog-Cloud Computing</w:t>
            </w:r>
          </w:p>
        </w:tc>
        <w:tc>
          <w:tcPr>
            <w:tcW w:w="5245" w:type="dxa"/>
            <w:tcMar>
              <w:top w:w="30" w:type="dxa"/>
              <w:left w:w="45" w:type="dxa"/>
              <w:bottom w:w="30" w:type="dxa"/>
              <w:right w:w="45" w:type="dxa"/>
            </w:tcMar>
            <w:hideMark/>
          </w:tcPr>
          <w:p w14:paraId="6AD58681" w14:textId="77777777" w:rsidR="009D1E31" w:rsidRPr="007D4FB5" w:rsidRDefault="009D1E31" w:rsidP="00811FF2">
            <w:r w:rsidRPr="007D4FB5">
              <w:t>4. Big data management in Edge-Fog-Cloud Computing</w:t>
            </w:r>
          </w:p>
        </w:tc>
      </w:tr>
      <w:tr w:rsidR="009D1E31" w:rsidRPr="00404FA3" w14:paraId="1010F69A" w14:textId="77777777" w:rsidTr="009D1E31">
        <w:trPr>
          <w:trHeight w:val="315"/>
        </w:trPr>
        <w:tc>
          <w:tcPr>
            <w:tcW w:w="0" w:type="auto"/>
            <w:vMerge/>
            <w:vAlign w:val="center"/>
            <w:hideMark/>
          </w:tcPr>
          <w:p w14:paraId="114C1DF1" w14:textId="77777777" w:rsidR="009D1E31" w:rsidRPr="007D4FB5" w:rsidRDefault="009D1E31" w:rsidP="00811FF2"/>
        </w:tc>
        <w:tc>
          <w:tcPr>
            <w:tcW w:w="2400" w:type="dxa"/>
            <w:vMerge/>
            <w:vAlign w:val="center"/>
            <w:hideMark/>
          </w:tcPr>
          <w:p w14:paraId="30256DF5" w14:textId="77777777" w:rsidR="009D1E31" w:rsidRPr="007D4FB5" w:rsidRDefault="009D1E31" w:rsidP="00811FF2"/>
        </w:tc>
        <w:tc>
          <w:tcPr>
            <w:tcW w:w="993" w:type="dxa"/>
            <w:vMerge/>
            <w:vAlign w:val="center"/>
            <w:hideMark/>
          </w:tcPr>
          <w:p w14:paraId="26F82DD1" w14:textId="77777777" w:rsidR="009D1E31" w:rsidRPr="007D4FB5" w:rsidRDefault="009D1E31" w:rsidP="00811FF2"/>
        </w:tc>
        <w:tc>
          <w:tcPr>
            <w:tcW w:w="5953" w:type="dxa"/>
            <w:tcMar>
              <w:top w:w="30" w:type="dxa"/>
              <w:left w:w="45" w:type="dxa"/>
              <w:bottom w:w="30" w:type="dxa"/>
              <w:right w:w="45" w:type="dxa"/>
            </w:tcMar>
            <w:hideMark/>
          </w:tcPr>
          <w:p w14:paraId="1A026E4A" w14:textId="77777777" w:rsidR="009D1E31" w:rsidRPr="007D4FB5" w:rsidRDefault="009D1E31" w:rsidP="00811FF2">
            <w:pPr>
              <w:rPr>
                <w:lang w:val="ro-RO"/>
              </w:rPr>
            </w:pPr>
            <w:r w:rsidRPr="007D4FB5">
              <w:rPr>
                <w:lang w:val="ro-RO"/>
              </w:rPr>
              <w:t>5. Soluții pentru prelucrarea si analiza volumelor mari de date in timp real</w:t>
            </w:r>
          </w:p>
        </w:tc>
        <w:tc>
          <w:tcPr>
            <w:tcW w:w="5245" w:type="dxa"/>
            <w:tcMar>
              <w:top w:w="30" w:type="dxa"/>
              <w:left w:w="45" w:type="dxa"/>
              <w:bottom w:w="30" w:type="dxa"/>
              <w:right w:w="45" w:type="dxa"/>
            </w:tcMar>
            <w:hideMark/>
          </w:tcPr>
          <w:p w14:paraId="6A4DCBAC" w14:textId="77777777" w:rsidR="009D1E31" w:rsidRPr="007D4FB5" w:rsidRDefault="009D1E31" w:rsidP="00811FF2">
            <w:r w:rsidRPr="007D4FB5">
              <w:t>5. Solutions for real time big data analytics</w:t>
            </w:r>
          </w:p>
        </w:tc>
      </w:tr>
      <w:tr w:rsidR="009D1E31" w:rsidRPr="00404FA3" w14:paraId="7C737C52" w14:textId="77777777" w:rsidTr="009D1E31">
        <w:trPr>
          <w:trHeight w:val="315"/>
        </w:trPr>
        <w:tc>
          <w:tcPr>
            <w:tcW w:w="0" w:type="auto"/>
            <w:vMerge/>
            <w:vAlign w:val="center"/>
            <w:hideMark/>
          </w:tcPr>
          <w:p w14:paraId="75D12C03" w14:textId="77777777" w:rsidR="009D1E31" w:rsidRPr="007D4FB5" w:rsidRDefault="009D1E31" w:rsidP="00811FF2"/>
        </w:tc>
        <w:tc>
          <w:tcPr>
            <w:tcW w:w="2400" w:type="dxa"/>
            <w:vMerge/>
            <w:vAlign w:val="center"/>
            <w:hideMark/>
          </w:tcPr>
          <w:p w14:paraId="74926686" w14:textId="77777777" w:rsidR="009D1E31" w:rsidRPr="007D4FB5" w:rsidRDefault="009D1E31" w:rsidP="00811FF2"/>
        </w:tc>
        <w:tc>
          <w:tcPr>
            <w:tcW w:w="993" w:type="dxa"/>
            <w:vMerge/>
            <w:vAlign w:val="center"/>
            <w:hideMark/>
          </w:tcPr>
          <w:p w14:paraId="2F741133" w14:textId="77777777" w:rsidR="009D1E31" w:rsidRPr="007D4FB5" w:rsidRDefault="009D1E31" w:rsidP="00811FF2"/>
        </w:tc>
        <w:tc>
          <w:tcPr>
            <w:tcW w:w="5953" w:type="dxa"/>
            <w:tcMar>
              <w:top w:w="30" w:type="dxa"/>
              <w:left w:w="45" w:type="dxa"/>
              <w:bottom w:w="30" w:type="dxa"/>
              <w:right w:w="45" w:type="dxa"/>
            </w:tcMar>
            <w:hideMark/>
          </w:tcPr>
          <w:p w14:paraId="12C4A85F" w14:textId="77777777" w:rsidR="009D1E31" w:rsidRPr="007D4FB5" w:rsidRDefault="009D1E31" w:rsidP="00811FF2">
            <w:pPr>
              <w:rPr>
                <w:lang w:val="ro-RO"/>
              </w:rPr>
            </w:pPr>
            <w:r w:rsidRPr="007D4FB5">
              <w:rPr>
                <w:lang w:val="ro-RO"/>
              </w:rPr>
              <w:t>6. Arhitecturi orientate pe microservicii pentru analiza si prelucrarea volumelor mari de date</w:t>
            </w:r>
          </w:p>
        </w:tc>
        <w:tc>
          <w:tcPr>
            <w:tcW w:w="5245" w:type="dxa"/>
            <w:tcMar>
              <w:top w:w="30" w:type="dxa"/>
              <w:left w:w="45" w:type="dxa"/>
              <w:bottom w:w="30" w:type="dxa"/>
              <w:right w:w="45" w:type="dxa"/>
            </w:tcMar>
            <w:hideMark/>
          </w:tcPr>
          <w:p w14:paraId="1D7C0BFF" w14:textId="77777777" w:rsidR="009D1E31" w:rsidRPr="007D4FB5" w:rsidRDefault="009D1E31" w:rsidP="00811FF2">
            <w:r w:rsidRPr="007D4FB5">
              <w:t>6. Microservices oriented architecture for Big Data</w:t>
            </w:r>
          </w:p>
        </w:tc>
      </w:tr>
      <w:tr w:rsidR="009D1E31" w:rsidRPr="00404FA3" w14:paraId="60820E99" w14:textId="77777777" w:rsidTr="009D1E31">
        <w:trPr>
          <w:trHeight w:val="315"/>
        </w:trPr>
        <w:tc>
          <w:tcPr>
            <w:tcW w:w="0" w:type="auto"/>
            <w:vMerge w:val="restart"/>
            <w:tcMar>
              <w:top w:w="30" w:type="dxa"/>
              <w:left w:w="45" w:type="dxa"/>
              <w:bottom w:w="30" w:type="dxa"/>
              <w:right w:w="45" w:type="dxa"/>
            </w:tcMar>
            <w:vAlign w:val="center"/>
            <w:hideMark/>
          </w:tcPr>
          <w:p w14:paraId="757561AD" w14:textId="77777777" w:rsidR="009D1E31" w:rsidRPr="007D4FB5" w:rsidRDefault="009D1E31" w:rsidP="00811FF2">
            <w:pPr>
              <w:jc w:val="center"/>
            </w:pPr>
            <w:r w:rsidRPr="00404FA3">
              <w:t>2</w:t>
            </w:r>
          </w:p>
        </w:tc>
        <w:tc>
          <w:tcPr>
            <w:tcW w:w="2400" w:type="dxa"/>
            <w:vMerge w:val="restart"/>
            <w:tcMar>
              <w:top w:w="30" w:type="dxa"/>
              <w:left w:w="45" w:type="dxa"/>
              <w:bottom w:w="30" w:type="dxa"/>
              <w:right w:w="45" w:type="dxa"/>
            </w:tcMar>
            <w:vAlign w:val="center"/>
            <w:hideMark/>
          </w:tcPr>
          <w:p w14:paraId="33312ED9" w14:textId="77777777" w:rsidR="009D1E31" w:rsidRPr="007D4FB5" w:rsidRDefault="009D1E31" w:rsidP="00811FF2">
            <w:pPr>
              <w:jc w:val="center"/>
            </w:pPr>
            <w:r w:rsidRPr="007D4FB5">
              <w:t>Prof. univ. dr. Cătălin BOJA</w:t>
            </w:r>
          </w:p>
        </w:tc>
        <w:tc>
          <w:tcPr>
            <w:tcW w:w="993" w:type="dxa"/>
            <w:vMerge w:val="restart"/>
            <w:tcMar>
              <w:top w:w="30" w:type="dxa"/>
              <w:left w:w="45" w:type="dxa"/>
              <w:bottom w:w="30" w:type="dxa"/>
              <w:right w:w="45" w:type="dxa"/>
            </w:tcMar>
            <w:vAlign w:val="center"/>
            <w:hideMark/>
          </w:tcPr>
          <w:p w14:paraId="00DEFE32" w14:textId="77777777" w:rsidR="009D1E31" w:rsidRPr="007D4FB5" w:rsidRDefault="009D1E31" w:rsidP="00811FF2">
            <w:pPr>
              <w:jc w:val="center"/>
            </w:pPr>
            <w:r>
              <w:t>2</w:t>
            </w:r>
          </w:p>
        </w:tc>
        <w:tc>
          <w:tcPr>
            <w:tcW w:w="5953" w:type="dxa"/>
            <w:tcMar>
              <w:top w:w="30" w:type="dxa"/>
              <w:left w:w="45" w:type="dxa"/>
              <w:bottom w:w="30" w:type="dxa"/>
              <w:right w:w="45" w:type="dxa"/>
            </w:tcMar>
            <w:hideMark/>
          </w:tcPr>
          <w:p w14:paraId="05CA82F5" w14:textId="77777777" w:rsidR="009D1E31" w:rsidRPr="007D4FB5" w:rsidRDefault="009D1E31" w:rsidP="00811FF2">
            <w:pPr>
              <w:rPr>
                <w:lang w:val="ro-RO"/>
              </w:rPr>
            </w:pPr>
            <w:r w:rsidRPr="007D4FB5">
              <w:rPr>
                <w:lang w:val="ro-RO"/>
              </w:rPr>
              <w:t>1. Detectarea adaptivă a amenințărilor în domeniul securității cibernetice</w:t>
            </w:r>
          </w:p>
        </w:tc>
        <w:tc>
          <w:tcPr>
            <w:tcW w:w="5245" w:type="dxa"/>
            <w:tcMar>
              <w:top w:w="30" w:type="dxa"/>
              <w:left w:w="45" w:type="dxa"/>
              <w:bottom w:w="30" w:type="dxa"/>
              <w:right w:w="45" w:type="dxa"/>
            </w:tcMar>
            <w:hideMark/>
          </w:tcPr>
          <w:p w14:paraId="450EACB9" w14:textId="77777777" w:rsidR="009D1E31" w:rsidRPr="007D4FB5" w:rsidRDefault="009D1E31" w:rsidP="00811FF2">
            <w:r w:rsidRPr="007D4FB5">
              <w:t>1. Adaptive Threat Detection for Cybersecurity</w:t>
            </w:r>
          </w:p>
        </w:tc>
      </w:tr>
      <w:tr w:rsidR="009D1E31" w:rsidRPr="00404FA3" w14:paraId="52E57E3A" w14:textId="77777777" w:rsidTr="009D1E31">
        <w:trPr>
          <w:trHeight w:val="315"/>
        </w:trPr>
        <w:tc>
          <w:tcPr>
            <w:tcW w:w="0" w:type="auto"/>
            <w:vMerge/>
            <w:vAlign w:val="center"/>
            <w:hideMark/>
          </w:tcPr>
          <w:p w14:paraId="7876FDDD" w14:textId="77777777" w:rsidR="009D1E31" w:rsidRPr="007D4FB5" w:rsidRDefault="009D1E31" w:rsidP="00811FF2"/>
        </w:tc>
        <w:tc>
          <w:tcPr>
            <w:tcW w:w="2400" w:type="dxa"/>
            <w:vMerge/>
            <w:vAlign w:val="center"/>
            <w:hideMark/>
          </w:tcPr>
          <w:p w14:paraId="07F5F1E9" w14:textId="77777777" w:rsidR="009D1E31" w:rsidRPr="007D4FB5" w:rsidRDefault="009D1E31" w:rsidP="00811FF2"/>
        </w:tc>
        <w:tc>
          <w:tcPr>
            <w:tcW w:w="993" w:type="dxa"/>
            <w:vMerge/>
            <w:vAlign w:val="center"/>
            <w:hideMark/>
          </w:tcPr>
          <w:p w14:paraId="014E3D68" w14:textId="77777777" w:rsidR="009D1E31" w:rsidRPr="007D4FB5" w:rsidRDefault="009D1E31" w:rsidP="00811FF2"/>
        </w:tc>
        <w:tc>
          <w:tcPr>
            <w:tcW w:w="5953" w:type="dxa"/>
            <w:tcMar>
              <w:top w:w="30" w:type="dxa"/>
              <w:left w:w="45" w:type="dxa"/>
              <w:bottom w:w="30" w:type="dxa"/>
              <w:right w:w="45" w:type="dxa"/>
            </w:tcMar>
            <w:hideMark/>
          </w:tcPr>
          <w:p w14:paraId="31967661" w14:textId="77777777" w:rsidR="009D1E31" w:rsidRPr="007D4FB5" w:rsidRDefault="009D1E31" w:rsidP="00811FF2">
            <w:pPr>
              <w:rPr>
                <w:lang w:val="ro-RO"/>
              </w:rPr>
            </w:pPr>
            <w:r w:rsidRPr="007D4FB5">
              <w:rPr>
                <w:lang w:val="ro-RO"/>
              </w:rPr>
              <w:t>2. Automatizarea evaluării securității sistemelor informatice</w:t>
            </w:r>
          </w:p>
        </w:tc>
        <w:tc>
          <w:tcPr>
            <w:tcW w:w="5245" w:type="dxa"/>
            <w:tcMar>
              <w:top w:w="30" w:type="dxa"/>
              <w:left w:w="45" w:type="dxa"/>
              <w:bottom w:w="30" w:type="dxa"/>
              <w:right w:w="45" w:type="dxa"/>
            </w:tcMar>
            <w:hideMark/>
          </w:tcPr>
          <w:p w14:paraId="74483889" w14:textId="77777777" w:rsidR="009D1E31" w:rsidRPr="007D4FB5" w:rsidRDefault="009D1E31" w:rsidP="00811FF2">
            <w:r w:rsidRPr="007D4FB5">
              <w:t>2. Automation of computer systems security assessment</w:t>
            </w:r>
          </w:p>
        </w:tc>
      </w:tr>
      <w:tr w:rsidR="009D1E31" w:rsidRPr="00404FA3" w14:paraId="74408DBF" w14:textId="77777777" w:rsidTr="009D1E31">
        <w:trPr>
          <w:trHeight w:val="315"/>
        </w:trPr>
        <w:tc>
          <w:tcPr>
            <w:tcW w:w="0" w:type="auto"/>
            <w:vMerge/>
            <w:vAlign w:val="center"/>
            <w:hideMark/>
          </w:tcPr>
          <w:p w14:paraId="49285807" w14:textId="77777777" w:rsidR="009D1E31" w:rsidRPr="007D4FB5" w:rsidRDefault="009D1E31" w:rsidP="00811FF2"/>
        </w:tc>
        <w:tc>
          <w:tcPr>
            <w:tcW w:w="2400" w:type="dxa"/>
            <w:vMerge/>
            <w:vAlign w:val="center"/>
            <w:hideMark/>
          </w:tcPr>
          <w:p w14:paraId="2BC5E008" w14:textId="77777777" w:rsidR="009D1E31" w:rsidRPr="007D4FB5" w:rsidRDefault="009D1E31" w:rsidP="00811FF2"/>
        </w:tc>
        <w:tc>
          <w:tcPr>
            <w:tcW w:w="993" w:type="dxa"/>
            <w:vMerge/>
            <w:vAlign w:val="center"/>
            <w:hideMark/>
          </w:tcPr>
          <w:p w14:paraId="6130646D" w14:textId="77777777" w:rsidR="009D1E31" w:rsidRPr="007D4FB5" w:rsidRDefault="009D1E31" w:rsidP="00811FF2"/>
        </w:tc>
        <w:tc>
          <w:tcPr>
            <w:tcW w:w="5953" w:type="dxa"/>
            <w:tcMar>
              <w:top w:w="30" w:type="dxa"/>
              <w:left w:w="45" w:type="dxa"/>
              <w:bottom w:w="30" w:type="dxa"/>
              <w:right w:w="45" w:type="dxa"/>
            </w:tcMar>
            <w:hideMark/>
          </w:tcPr>
          <w:p w14:paraId="18899B6B" w14:textId="77777777" w:rsidR="009D1E31" w:rsidRPr="007D4FB5" w:rsidRDefault="009D1E31" w:rsidP="00811FF2">
            <w:pPr>
              <w:rPr>
                <w:lang w:val="ro-RO"/>
              </w:rPr>
            </w:pPr>
            <w:r w:rsidRPr="007D4FB5">
              <w:rPr>
                <w:lang w:val="ro-RO"/>
              </w:rPr>
              <w:t>3. Modelarea și analiza riscului cibernetic prin prisma breșelor de securitate/a confidențialității datelor și a costurilor lor economice</w:t>
            </w:r>
          </w:p>
        </w:tc>
        <w:tc>
          <w:tcPr>
            <w:tcW w:w="5245" w:type="dxa"/>
            <w:tcMar>
              <w:top w:w="30" w:type="dxa"/>
              <w:left w:w="45" w:type="dxa"/>
              <w:bottom w:w="30" w:type="dxa"/>
              <w:right w:w="45" w:type="dxa"/>
            </w:tcMar>
            <w:hideMark/>
          </w:tcPr>
          <w:p w14:paraId="721C07F9" w14:textId="77777777" w:rsidR="009D1E31" w:rsidRPr="007D4FB5" w:rsidRDefault="009D1E31" w:rsidP="00811FF2">
            <w:r w:rsidRPr="007D4FB5">
              <w:t>3. Cyber risk analysis and modelling of potential data/privacy breaches and their economic costs</w:t>
            </w:r>
          </w:p>
        </w:tc>
      </w:tr>
      <w:tr w:rsidR="009D1E31" w:rsidRPr="00404FA3" w14:paraId="612D4A08" w14:textId="77777777" w:rsidTr="009D1E31">
        <w:trPr>
          <w:trHeight w:val="315"/>
        </w:trPr>
        <w:tc>
          <w:tcPr>
            <w:tcW w:w="0" w:type="auto"/>
            <w:vMerge/>
            <w:vAlign w:val="center"/>
            <w:hideMark/>
          </w:tcPr>
          <w:p w14:paraId="6B8AC315" w14:textId="77777777" w:rsidR="009D1E31" w:rsidRPr="007D4FB5" w:rsidRDefault="009D1E31" w:rsidP="00811FF2"/>
        </w:tc>
        <w:tc>
          <w:tcPr>
            <w:tcW w:w="2400" w:type="dxa"/>
            <w:vMerge/>
            <w:vAlign w:val="center"/>
            <w:hideMark/>
          </w:tcPr>
          <w:p w14:paraId="456AEFA5" w14:textId="77777777" w:rsidR="009D1E31" w:rsidRPr="007D4FB5" w:rsidRDefault="009D1E31" w:rsidP="00811FF2"/>
        </w:tc>
        <w:tc>
          <w:tcPr>
            <w:tcW w:w="993" w:type="dxa"/>
            <w:vMerge/>
            <w:vAlign w:val="center"/>
            <w:hideMark/>
          </w:tcPr>
          <w:p w14:paraId="32785FE3" w14:textId="77777777" w:rsidR="009D1E31" w:rsidRPr="007D4FB5" w:rsidRDefault="009D1E31" w:rsidP="00811FF2"/>
        </w:tc>
        <w:tc>
          <w:tcPr>
            <w:tcW w:w="5953" w:type="dxa"/>
            <w:tcMar>
              <w:top w:w="30" w:type="dxa"/>
              <w:left w:w="45" w:type="dxa"/>
              <w:bottom w:w="30" w:type="dxa"/>
              <w:right w:w="45" w:type="dxa"/>
            </w:tcMar>
            <w:hideMark/>
          </w:tcPr>
          <w:p w14:paraId="4F03643A" w14:textId="77777777" w:rsidR="009D1E31" w:rsidRPr="007D4FB5" w:rsidRDefault="009D1E31" w:rsidP="00811FF2">
            <w:pPr>
              <w:rPr>
                <w:lang w:val="ro-RO"/>
              </w:rPr>
            </w:pPr>
            <w:r w:rsidRPr="007D4FB5">
              <w:rPr>
                <w:lang w:val="ro-RO"/>
              </w:rPr>
              <w:t>4. Educația asistată de calculator prin AI si instrumente digitale</w:t>
            </w:r>
          </w:p>
        </w:tc>
        <w:tc>
          <w:tcPr>
            <w:tcW w:w="5245" w:type="dxa"/>
            <w:tcMar>
              <w:top w:w="30" w:type="dxa"/>
              <w:left w:w="45" w:type="dxa"/>
              <w:bottom w:w="30" w:type="dxa"/>
              <w:right w:w="45" w:type="dxa"/>
            </w:tcMar>
            <w:hideMark/>
          </w:tcPr>
          <w:p w14:paraId="5028D9F7" w14:textId="77777777" w:rsidR="009D1E31" w:rsidRPr="007D4FB5" w:rsidRDefault="009D1E31" w:rsidP="00811FF2">
            <w:r w:rsidRPr="007D4FB5">
              <w:t>4. Computer-assisted education through AI and digital tools</w:t>
            </w:r>
          </w:p>
        </w:tc>
      </w:tr>
      <w:tr w:rsidR="009D1E31" w:rsidRPr="00404FA3" w14:paraId="7B8B8CE2" w14:textId="77777777" w:rsidTr="009D1E31">
        <w:trPr>
          <w:trHeight w:val="315"/>
        </w:trPr>
        <w:tc>
          <w:tcPr>
            <w:tcW w:w="0" w:type="auto"/>
            <w:vMerge/>
            <w:vAlign w:val="center"/>
            <w:hideMark/>
          </w:tcPr>
          <w:p w14:paraId="217DF0C5" w14:textId="77777777" w:rsidR="009D1E31" w:rsidRPr="007D4FB5" w:rsidRDefault="009D1E31" w:rsidP="00811FF2"/>
        </w:tc>
        <w:tc>
          <w:tcPr>
            <w:tcW w:w="2400" w:type="dxa"/>
            <w:vMerge/>
            <w:vAlign w:val="center"/>
            <w:hideMark/>
          </w:tcPr>
          <w:p w14:paraId="778A8390" w14:textId="77777777" w:rsidR="009D1E31" w:rsidRPr="007D4FB5" w:rsidRDefault="009D1E31" w:rsidP="00811FF2"/>
        </w:tc>
        <w:tc>
          <w:tcPr>
            <w:tcW w:w="993" w:type="dxa"/>
            <w:vMerge/>
            <w:vAlign w:val="center"/>
            <w:hideMark/>
          </w:tcPr>
          <w:p w14:paraId="17E62EE4" w14:textId="77777777" w:rsidR="009D1E31" w:rsidRPr="007D4FB5" w:rsidRDefault="009D1E31" w:rsidP="00811FF2"/>
        </w:tc>
        <w:tc>
          <w:tcPr>
            <w:tcW w:w="5953" w:type="dxa"/>
            <w:tcMar>
              <w:top w:w="30" w:type="dxa"/>
              <w:left w:w="45" w:type="dxa"/>
              <w:bottom w:w="30" w:type="dxa"/>
              <w:right w:w="45" w:type="dxa"/>
            </w:tcMar>
            <w:hideMark/>
          </w:tcPr>
          <w:p w14:paraId="74A192CD" w14:textId="77777777" w:rsidR="009D1E31" w:rsidRPr="007D4FB5" w:rsidRDefault="009D1E31" w:rsidP="00811FF2">
            <w:pPr>
              <w:rPr>
                <w:lang w:val="ro-RO"/>
              </w:rPr>
            </w:pPr>
            <w:r w:rsidRPr="007D4FB5">
              <w:rPr>
                <w:lang w:val="ro-RO"/>
              </w:rPr>
              <w:t>5. Soluții moderne de securitate cibernetica pentru IoT si IIoT</w:t>
            </w:r>
          </w:p>
        </w:tc>
        <w:tc>
          <w:tcPr>
            <w:tcW w:w="5245" w:type="dxa"/>
            <w:tcMar>
              <w:top w:w="30" w:type="dxa"/>
              <w:left w:w="45" w:type="dxa"/>
              <w:bottom w:w="30" w:type="dxa"/>
              <w:right w:w="45" w:type="dxa"/>
            </w:tcMar>
            <w:hideMark/>
          </w:tcPr>
          <w:p w14:paraId="7589C897" w14:textId="77777777" w:rsidR="009D1E31" w:rsidRPr="007D4FB5" w:rsidRDefault="009D1E31" w:rsidP="00811FF2">
            <w:r w:rsidRPr="007D4FB5">
              <w:t>5. Internet of Things (IoT) and Industrial IoT (IIoT) Cybersecurity</w:t>
            </w:r>
          </w:p>
        </w:tc>
      </w:tr>
      <w:tr w:rsidR="009D1E31" w:rsidRPr="00404FA3" w14:paraId="4DD89CED" w14:textId="77777777" w:rsidTr="009D1E31">
        <w:trPr>
          <w:trHeight w:val="315"/>
        </w:trPr>
        <w:tc>
          <w:tcPr>
            <w:tcW w:w="0" w:type="auto"/>
            <w:vMerge/>
            <w:vAlign w:val="center"/>
            <w:hideMark/>
          </w:tcPr>
          <w:p w14:paraId="33A8A4A7" w14:textId="77777777" w:rsidR="009D1E31" w:rsidRPr="007D4FB5" w:rsidRDefault="009D1E31" w:rsidP="00811FF2"/>
        </w:tc>
        <w:tc>
          <w:tcPr>
            <w:tcW w:w="2400" w:type="dxa"/>
            <w:vMerge/>
            <w:vAlign w:val="center"/>
            <w:hideMark/>
          </w:tcPr>
          <w:p w14:paraId="67C15988" w14:textId="77777777" w:rsidR="009D1E31" w:rsidRPr="007D4FB5" w:rsidRDefault="009D1E31" w:rsidP="00811FF2"/>
        </w:tc>
        <w:tc>
          <w:tcPr>
            <w:tcW w:w="993" w:type="dxa"/>
            <w:vMerge/>
            <w:vAlign w:val="center"/>
            <w:hideMark/>
          </w:tcPr>
          <w:p w14:paraId="7F949F74" w14:textId="77777777" w:rsidR="009D1E31" w:rsidRPr="007D4FB5" w:rsidRDefault="009D1E31" w:rsidP="00811FF2"/>
        </w:tc>
        <w:tc>
          <w:tcPr>
            <w:tcW w:w="5953" w:type="dxa"/>
            <w:tcMar>
              <w:top w:w="30" w:type="dxa"/>
              <w:left w:w="45" w:type="dxa"/>
              <w:bottom w:w="30" w:type="dxa"/>
              <w:right w:w="45" w:type="dxa"/>
            </w:tcMar>
            <w:hideMark/>
          </w:tcPr>
          <w:p w14:paraId="03B6184F" w14:textId="77777777" w:rsidR="009D1E31" w:rsidRPr="007D4FB5" w:rsidRDefault="009D1E31" w:rsidP="00811FF2">
            <w:pPr>
              <w:rPr>
                <w:lang w:val="ro-RO"/>
              </w:rPr>
            </w:pPr>
            <w:r w:rsidRPr="007D4FB5">
              <w:rPr>
                <w:lang w:val="ro-RO"/>
              </w:rPr>
              <w:t>6. Automatizarea strategiilor de atac și apărare în securitatea cibernetică</w:t>
            </w:r>
          </w:p>
        </w:tc>
        <w:tc>
          <w:tcPr>
            <w:tcW w:w="5245" w:type="dxa"/>
            <w:tcMar>
              <w:top w:w="30" w:type="dxa"/>
              <w:left w:w="45" w:type="dxa"/>
              <w:bottom w:w="30" w:type="dxa"/>
              <w:right w:w="45" w:type="dxa"/>
            </w:tcMar>
            <w:hideMark/>
          </w:tcPr>
          <w:p w14:paraId="7BCF4937" w14:textId="77777777" w:rsidR="009D1E31" w:rsidRPr="007D4FB5" w:rsidRDefault="009D1E31" w:rsidP="00811FF2">
            <w:r w:rsidRPr="007D4FB5">
              <w:t>6. Automating attack and defense strategies in cyber security</w:t>
            </w:r>
          </w:p>
        </w:tc>
      </w:tr>
      <w:tr w:rsidR="009D1E31" w:rsidRPr="00404FA3" w14:paraId="5B007156" w14:textId="77777777" w:rsidTr="009D1E31">
        <w:trPr>
          <w:trHeight w:val="315"/>
        </w:trPr>
        <w:tc>
          <w:tcPr>
            <w:tcW w:w="0" w:type="auto"/>
            <w:vMerge w:val="restart"/>
            <w:tcMar>
              <w:top w:w="30" w:type="dxa"/>
              <w:left w:w="45" w:type="dxa"/>
              <w:bottom w:w="30" w:type="dxa"/>
              <w:right w:w="45" w:type="dxa"/>
            </w:tcMar>
            <w:vAlign w:val="center"/>
            <w:hideMark/>
          </w:tcPr>
          <w:p w14:paraId="0A09218B" w14:textId="77777777" w:rsidR="009D1E31" w:rsidRPr="007D4FB5" w:rsidRDefault="009D1E31" w:rsidP="00811FF2">
            <w:pPr>
              <w:jc w:val="center"/>
            </w:pPr>
            <w:r w:rsidRPr="00404FA3">
              <w:t>3</w:t>
            </w:r>
          </w:p>
        </w:tc>
        <w:tc>
          <w:tcPr>
            <w:tcW w:w="2400" w:type="dxa"/>
            <w:vMerge w:val="restart"/>
            <w:tcMar>
              <w:top w:w="30" w:type="dxa"/>
              <w:left w:w="45" w:type="dxa"/>
              <w:bottom w:w="30" w:type="dxa"/>
              <w:right w:w="45" w:type="dxa"/>
            </w:tcMar>
            <w:vAlign w:val="center"/>
            <w:hideMark/>
          </w:tcPr>
          <w:p w14:paraId="1B588520" w14:textId="77777777" w:rsidR="009D1E31" w:rsidRPr="007D4FB5" w:rsidRDefault="009D1E31" w:rsidP="00811FF2">
            <w:pPr>
              <w:jc w:val="center"/>
            </w:pPr>
            <w:r w:rsidRPr="007D4FB5">
              <w:t>Prof. univ. dr. Ana Ramona BOLOGA</w:t>
            </w:r>
          </w:p>
        </w:tc>
        <w:tc>
          <w:tcPr>
            <w:tcW w:w="993" w:type="dxa"/>
            <w:vMerge w:val="restart"/>
            <w:tcMar>
              <w:top w:w="30" w:type="dxa"/>
              <w:left w:w="45" w:type="dxa"/>
              <w:bottom w:w="30" w:type="dxa"/>
              <w:right w:w="45" w:type="dxa"/>
            </w:tcMar>
            <w:vAlign w:val="center"/>
            <w:hideMark/>
          </w:tcPr>
          <w:p w14:paraId="2DF7D5DF" w14:textId="77777777" w:rsidR="009D1E31" w:rsidRPr="007D4FB5" w:rsidRDefault="009D1E31" w:rsidP="00811FF2">
            <w:pPr>
              <w:jc w:val="center"/>
            </w:pPr>
            <w:r>
              <w:t>1</w:t>
            </w:r>
          </w:p>
        </w:tc>
        <w:tc>
          <w:tcPr>
            <w:tcW w:w="5953" w:type="dxa"/>
            <w:tcMar>
              <w:top w:w="30" w:type="dxa"/>
              <w:left w:w="45" w:type="dxa"/>
              <w:bottom w:w="30" w:type="dxa"/>
              <w:right w:w="45" w:type="dxa"/>
            </w:tcMar>
            <w:vAlign w:val="bottom"/>
            <w:hideMark/>
          </w:tcPr>
          <w:p w14:paraId="17D49D29" w14:textId="77777777" w:rsidR="009D1E31" w:rsidRPr="007D4FB5" w:rsidRDefault="009D1E31" w:rsidP="00811FF2">
            <w:pPr>
              <w:rPr>
                <w:lang w:val="ro-RO"/>
              </w:rPr>
            </w:pPr>
            <w:r w:rsidRPr="007D4FB5">
              <w:rPr>
                <w:lang w:val="ro-RO"/>
              </w:rPr>
              <w:t>1. Optimizarea si automatizarea proceselor de business</w:t>
            </w:r>
          </w:p>
        </w:tc>
        <w:tc>
          <w:tcPr>
            <w:tcW w:w="5245" w:type="dxa"/>
            <w:tcMar>
              <w:top w:w="30" w:type="dxa"/>
              <w:left w:w="45" w:type="dxa"/>
              <w:bottom w:w="30" w:type="dxa"/>
              <w:right w:w="45" w:type="dxa"/>
            </w:tcMar>
            <w:vAlign w:val="bottom"/>
            <w:hideMark/>
          </w:tcPr>
          <w:p w14:paraId="529DFCDE" w14:textId="77777777" w:rsidR="009D1E31" w:rsidRPr="007D4FB5" w:rsidRDefault="009D1E31" w:rsidP="00811FF2">
            <w:r w:rsidRPr="007D4FB5">
              <w:t>1. Business process optimization and automation</w:t>
            </w:r>
          </w:p>
        </w:tc>
      </w:tr>
      <w:tr w:rsidR="009D1E31" w:rsidRPr="00404FA3" w14:paraId="0874EA8B" w14:textId="77777777" w:rsidTr="009D1E31">
        <w:trPr>
          <w:trHeight w:val="315"/>
        </w:trPr>
        <w:tc>
          <w:tcPr>
            <w:tcW w:w="0" w:type="auto"/>
            <w:vMerge/>
            <w:vAlign w:val="center"/>
            <w:hideMark/>
          </w:tcPr>
          <w:p w14:paraId="3B08D4DF" w14:textId="77777777" w:rsidR="009D1E31" w:rsidRPr="007D4FB5" w:rsidRDefault="009D1E31" w:rsidP="00811FF2"/>
        </w:tc>
        <w:tc>
          <w:tcPr>
            <w:tcW w:w="2400" w:type="dxa"/>
            <w:vMerge/>
            <w:vAlign w:val="center"/>
            <w:hideMark/>
          </w:tcPr>
          <w:p w14:paraId="5CDB46AD" w14:textId="77777777" w:rsidR="009D1E31" w:rsidRPr="007D4FB5" w:rsidRDefault="009D1E31" w:rsidP="00811FF2"/>
        </w:tc>
        <w:tc>
          <w:tcPr>
            <w:tcW w:w="993" w:type="dxa"/>
            <w:vMerge/>
            <w:vAlign w:val="center"/>
            <w:hideMark/>
          </w:tcPr>
          <w:p w14:paraId="6333489E" w14:textId="77777777" w:rsidR="009D1E31" w:rsidRPr="007D4FB5" w:rsidRDefault="009D1E31" w:rsidP="00811FF2"/>
        </w:tc>
        <w:tc>
          <w:tcPr>
            <w:tcW w:w="5953" w:type="dxa"/>
            <w:tcMar>
              <w:top w:w="30" w:type="dxa"/>
              <w:left w:w="45" w:type="dxa"/>
              <w:bottom w:w="30" w:type="dxa"/>
              <w:right w:w="45" w:type="dxa"/>
            </w:tcMar>
            <w:vAlign w:val="bottom"/>
            <w:hideMark/>
          </w:tcPr>
          <w:p w14:paraId="4175B335" w14:textId="77777777" w:rsidR="009D1E31" w:rsidRPr="007D4FB5" w:rsidRDefault="009D1E31" w:rsidP="00811FF2">
            <w:pPr>
              <w:rPr>
                <w:lang w:val="ro-RO"/>
              </w:rPr>
            </w:pPr>
            <w:r w:rsidRPr="007D4FB5">
              <w:rPr>
                <w:lang w:val="ro-RO"/>
              </w:rPr>
              <w:t xml:space="preserve">2. Oportunități si provocări ale robotizării proceselor de afaceri </w:t>
            </w:r>
          </w:p>
        </w:tc>
        <w:tc>
          <w:tcPr>
            <w:tcW w:w="5245" w:type="dxa"/>
            <w:tcMar>
              <w:top w:w="30" w:type="dxa"/>
              <w:left w:w="45" w:type="dxa"/>
              <w:bottom w:w="30" w:type="dxa"/>
              <w:right w:w="45" w:type="dxa"/>
            </w:tcMar>
            <w:vAlign w:val="bottom"/>
            <w:hideMark/>
          </w:tcPr>
          <w:p w14:paraId="5B68E1FA" w14:textId="77777777" w:rsidR="009D1E31" w:rsidRPr="007D4FB5" w:rsidRDefault="009D1E31" w:rsidP="00811FF2">
            <w:r w:rsidRPr="007D4FB5">
              <w:t>2. Opportunities and Challenges of Robotic Process Automation (RPA)</w:t>
            </w:r>
          </w:p>
        </w:tc>
      </w:tr>
      <w:tr w:rsidR="009D1E31" w:rsidRPr="00404FA3" w14:paraId="36B6DF54" w14:textId="77777777" w:rsidTr="009D1E31">
        <w:trPr>
          <w:trHeight w:val="315"/>
        </w:trPr>
        <w:tc>
          <w:tcPr>
            <w:tcW w:w="0" w:type="auto"/>
            <w:vMerge/>
            <w:vAlign w:val="center"/>
            <w:hideMark/>
          </w:tcPr>
          <w:p w14:paraId="0856810F" w14:textId="77777777" w:rsidR="009D1E31" w:rsidRPr="007D4FB5" w:rsidRDefault="009D1E31" w:rsidP="00811FF2"/>
        </w:tc>
        <w:tc>
          <w:tcPr>
            <w:tcW w:w="2400" w:type="dxa"/>
            <w:vMerge/>
            <w:vAlign w:val="center"/>
            <w:hideMark/>
          </w:tcPr>
          <w:p w14:paraId="79A1D684" w14:textId="77777777" w:rsidR="009D1E31" w:rsidRPr="007D4FB5" w:rsidRDefault="009D1E31" w:rsidP="00811FF2"/>
        </w:tc>
        <w:tc>
          <w:tcPr>
            <w:tcW w:w="993" w:type="dxa"/>
            <w:vMerge/>
            <w:vAlign w:val="center"/>
            <w:hideMark/>
          </w:tcPr>
          <w:p w14:paraId="50AF7D63" w14:textId="77777777" w:rsidR="009D1E31" w:rsidRPr="007D4FB5" w:rsidRDefault="009D1E31" w:rsidP="00811FF2"/>
        </w:tc>
        <w:tc>
          <w:tcPr>
            <w:tcW w:w="5953" w:type="dxa"/>
            <w:tcMar>
              <w:top w:w="30" w:type="dxa"/>
              <w:left w:w="45" w:type="dxa"/>
              <w:bottom w:w="30" w:type="dxa"/>
              <w:right w:w="45" w:type="dxa"/>
            </w:tcMar>
            <w:vAlign w:val="bottom"/>
            <w:hideMark/>
          </w:tcPr>
          <w:p w14:paraId="776A2D7B" w14:textId="77777777" w:rsidR="009D1E31" w:rsidRPr="007D4FB5" w:rsidRDefault="009D1E31" w:rsidP="00811FF2">
            <w:pPr>
              <w:rPr>
                <w:lang w:val="ro-RO"/>
              </w:rPr>
            </w:pPr>
            <w:r w:rsidRPr="007D4FB5">
              <w:rPr>
                <w:lang w:val="ro-RO"/>
              </w:rPr>
              <w:t>3. Soluții agile pentru Business Intelligence</w:t>
            </w:r>
          </w:p>
        </w:tc>
        <w:tc>
          <w:tcPr>
            <w:tcW w:w="5245" w:type="dxa"/>
            <w:tcMar>
              <w:top w:w="30" w:type="dxa"/>
              <w:left w:w="45" w:type="dxa"/>
              <w:bottom w:w="30" w:type="dxa"/>
              <w:right w:w="45" w:type="dxa"/>
            </w:tcMar>
            <w:vAlign w:val="bottom"/>
            <w:hideMark/>
          </w:tcPr>
          <w:p w14:paraId="3F5FC4D0" w14:textId="77777777" w:rsidR="009D1E31" w:rsidRPr="007D4FB5" w:rsidRDefault="009D1E31" w:rsidP="00811FF2">
            <w:r w:rsidRPr="007D4FB5">
              <w:t>3. Agile solutions for Business Intelligence</w:t>
            </w:r>
          </w:p>
        </w:tc>
      </w:tr>
      <w:tr w:rsidR="009D1E31" w:rsidRPr="00404FA3" w14:paraId="7D18C29E" w14:textId="77777777" w:rsidTr="009D1E31">
        <w:trPr>
          <w:trHeight w:val="315"/>
        </w:trPr>
        <w:tc>
          <w:tcPr>
            <w:tcW w:w="0" w:type="auto"/>
            <w:vMerge/>
            <w:vAlign w:val="center"/>
            <w:hideMark/>
          </w:tcPr>
          <w:p w14:paraId="20A27681" w14:textId="77777777" w:rsidR="009D1E31" w:rsidRPr="007D4FB5" w:rsidRDefault="009D1E31" w:rsidP="00811FF2"/>
        </w:tc>
        <w:tc>
          <w:tcPr>
            <w:tcW w:w="2400" w:type="dxa"/>
            <w:vMerge/>
            <w:vAlign w:val="center"/>
            <w:hideMark/>
          </w:tcPr>
          <w:p w14:paraId="13A8F64D" w14:textId="77777777" w:rsidR="009D1E31" w:rsidRPr="007D4FB5" w:rsidRDefault="009D1E31" w:rsidP="00811FF2"/>
        </w:tc>
        <w:tc>
          <w:tcPr>
            <w:tcW w:w="993" w:type="dxa"/>
            <w:vMerge/>
            <w:vAlign w:val="center"/>
            <w:hideMark/>
          </w:tcPr>
          <w:p w14:paraId="53FDADBB" w14:textId="77777777" w:rsidR="009D1E31" w:rsidRPr="007D4FB5" w:rsidRDefault="009D1E31" w:rsidP="00811FF2"/>
        </w:tc>
        <w:tc>
          <w:tcPr>
            <w:tcW w:w="5953" w:type="dxa"/>
            <w:tcMar>
              <w:top w:w="30" w:type="dxa"/>
              <w:left w:w="45" w:type="dxa"/>
              <w:bottom w:w="30" w:type="dxa"/>
              <w:right w:w="45" w:type="dxa"/>
            </w:tcMar>
            <w:hideMark/>
          </w:tcPr>
          <w:p w14:paraId="45FEBCE5" w14:textId="77777777" w:rsidR="009D1E31" w:rsidRPr="007D4FB5" w:rsidRDefault="009D1E31" w:rsidP="00811FF2">
            <w:pPr>
              <w:rPr>
                <w:lang w:val="ro-RO"/>
              </w:rPr>
            </w:pPr>
            <w:r w:rsidRPr="007D4FB5">
              <w:rPr>
                <w:lang w:val="ro-RO"/>
              </w:rPr>
              <w:t xml:space="preserve">4. Provocări ale integrării sistemelor informatice </w:t>
            </w:r>
          </w:p>
        </w:tc>
        <w:tc>
          <w:tcPr>
            <w:tcW w:w="5245" w:type="dxa"/>
            <w:tcMar>
              <w:top w:w="30" w:type="dxa"/>
              <w:left w:w="45" w:type="dxa"/>
              <w:bottom w:w="30" w:type="dxa"/>
              <w:right w:w="45" w:type="dxa"/>
            </w:tcMar>
            <w:hideMark/>
          </w:tcPr>
          <w:p w14:paraId="58A16E7D" w14:textId="77777777" w:rsidR="009D1E31" w:rsidRPr="007D4FB5" w:rsidRDefault="009D1E31" w:rsidP="00811FF2">
            <w:r w:rsidRPr="007D4FB5">
              <w:t>4. IT System Integration Challenges</w:t>
            </w:r>
          </w:p>
        </w:tc>
      </w:tr>
      <w:tr w:rsidR="009D1E31" w:rsidRPr="00404FA3" w14:paraId="17E5AB33" w14:textId="77777777" w:rsidTr="009D1E31">
        <w:trPr>
          <w:trHeight w:val="315"/>
        </w:trPr>
        <w:tc>
          <w:tcPr>
            <w:tcW w:w="0" w:type="auto"/>
            <w:vMerge/>
            <w:vAlign w:val="center"/>
            <w:hideMark/>
          </w:tcPr>
          <w:p w14:paraId="39EF17A4" w14:textId="77777777" w:rsidR="009D1E31" w:rsidRPr="007D4FB5" w:rsidRDefault="009D1E31" w:rsidP="00811FF2"/>
        </w:tc>
        <w:tc>
          <w:tcPr>
            <w:tcW w:w="2400" w:type="dxa"/>
            <w:vMerge/>
            <w:vAlign w:val="center"/>
            <w:hideMark/>
          </w:tcPr>
          <w:p w14:paraId="246ACC51" w14:textId="77777777" w:rsidR="009D1E31" w:rsidRPr="007D4FB5" w:rsidRDefault="009D1E31" w:rsidP="00811FF2"/>
        </w:tc>
        <w:tc>
          <w:tcPr>
            <w:tcW w:w="993" w:type="dxa"/>
            <w:vMerge/>
            <w:vAlign w:val="center"/>
            <w:hideMark/>
          </w:tcPr>
          <w:p w14:paraId="302CFBD2" w14:textId="77777777" w:rsidR="009D1E31" w:rsidRPr="007D4FB5" w:rsidRDefault="009D1E31" w:rsidP="00811FF2"/>
        </w:tc>
        <w:tc>
          <w:tcPr>
            <w:tcW w:w="5953" w:type="dxa"/>
            <w:tcMar>
              <w:top w:w="30" w:type="dxa"/>
              <w:left w:w="45" w:type="dxa"/>
              <w:bottom w:w="30" w:type="dxa"/>
              <w:right w:w="45" w:type="dxa"/>
            </w:tcMar>
            <w:vAlign w:val="bottom"/>
            <w:hideMark/>
          </w:tcPr>
          <w:p w14:paraId="48C56A33" w14:textId="77777777" w:rsidR="009D1E31" w:rsidRPr="007D4FB5" w:rsidRDefault="009D1E31" w:rsidP="00811FF2">
            <w:pPr>
              <w:rPr>
                <w:lang w:val="ro-RO"/>
              </w:rPr>
            </w:pPr>
            <w:r w:rsidRPr="007D4FB5">
              <w:rPr>
                <w:lang w:val="ro-RO"/>
              </w:rPr>
              <w:t>5. Noi tendințe in modelarea si dezvoltarea sistemelor informatice</w:t>
            </w:r>
          </w:p>
        </w:tc>
        <w:tc>
          <w:tcPr>
            <w:tcW w:w="5245" w:type="dxa"/>
            <w:shd w:val="clear" w:color="auto" w:fill="FFFFFF"/>
            <w:tcMar>
              <w:top w:w="30" w:type="dxa"/>
              <w:left w:w="45" w:type="dxa"/>
              <w:bottom w:w="30" w:type="dxa"/>
              <w:right w:w="45" w:type="dxa"/>
            </w:tcMar>
            <w:vAlign w:val="bottom"/>
            <w:hideMark/>
          </w:tcPr>
          <w:p w14:paraId="5888083C" w14:textId="77777777" w:rsidR="009D1E31" w:rsidRPr="007D4FB5" w:rsidRDefault="009D1E31" w:rsidP="00811FF2">
            <w:r w:rsidRPr="007D4FB5">
              <w:t>5. New trends in information system modelling and development</w:t>
            </w:r>
          </w:p>
        </w:tc>
      </w:tr>
      <w:tr w:rsidR="009D1E31" w:rsidRPr="00404FA3" w14:paraId="0C9B90AD" w14:textId="77777777" w:rsidTr="009D1E31">
        <w:trPr>
          <w:trHeight w:val="315"/>
        </w:trPr>
        <w:tc>
          <w:tcPr>
            <w:tcW w:w="0" w:type="auto"/>
            <w:vMerge w:val="restart"/>
            <w:tcMar>
              <w:top w:w="30" w:type="dxa"/>
              <w:left w:w="45" w:type="dxa"/>
              <w:bottom w:w="30" w:type="dxa"/>
              <w:right w:w="45" w:type="dxa"/>
            </w:tcMar>
            <w:vAlign w:val="center"/>
            <w:hideMark/>
          </w:tcPr>
          <w:p w14:paraId="60E592E0" w14:textId="77777777" w:rsidR="009D1E31" w:rsidRPr="007D4FB5" w:rsidRDefault="009D1E31" w:rsidP="00811FF2">
            <w:pPr>
              <w:jc w:val="center"/>
            </w:pPr>
            <w:r w:rsidRPr="00404FA3">
              <w:t>4</w:t>
            </w:r>
          </w:p>
        </w:tc>
        <w:tc>
          <w:tcPr>
            <w:tcW w:w="2400" w:type="dxa"/>
            <w:vMerge w:val="restart"/>
            <w:tcMar>
              <w:top w:w="30" w:type="dxa"/>
              <w:left w:w="45" w:type="dxa"/>
              <w:bottom w:w="30" w:type="dxa"/>
              <w:right w:w="45" w:type="dxa"/>
            </w:tcMar>
            <w:vAlign w:val="center"/>
            <w:hideMark/>
          </w:tcPr>
          <w:p w14:paraId="624082ED" w14:textId="77777777" w:rsidR="009D1E31" w:rsidRPr="007D4FB5" w:rsidRDefault="009D1E31" w:rsidP="00811FF2">
            <w:pPr>
              <w:jc w:val="center"/>
            </w:pPr>
            <w:r w:rsidRPr="007D4FB5">
              <w:t>Prof. univ. dr. Răzvan BOLOGA</w:t>
            </w:r>
          </w:p>
        </w:tc>
        <w:tc>
          <w:tcPr>
            <w:tcW w:w="993" w:type="dxa"/>
            <w:vMerge w:val="restart"/>
            <w:tcMar>
              <w:top w:w="30" w:type="dxa"/>
              <w:left w:w="45" w:type="dxa"/>
              <w:bottom w:w="30" w:type="dxa"/>
              <w:right w:w="45" w:type="dxa"/>
            </w:tcMar>
            <w:vAlign w:val="center"/>
            <w:hideMark/>
          </w:tcPr>
          <w:p w14:paraId="5FEB98FC" w14:textId="77777777" w:rsidR="009D1E31" w:rsidRPr="007D4FB5" w:rsidRDefault="009D1E31" w:rsidP="00811FF2">
            <w:pPr>
              <w:jc w:val="center"/>
            </w:pPr>
            <w:r>
              <w:t>1</w:t>
            </w:r>
          </w:p>
        </w:tc>
        <w:tc>
          <w:tcPr>
            <w:tcW w:w="5953" w:type="dxa"/>
            <w:tcMar>
              <w:top w:w="30" w:type="dxa"/>
              <w:left w:w="45" w:type="dxa"/>
              <w:bottom w:w="30" w:type="dxa"/>
              <w:right w:w="45" w:type="dxa"/>
            </w:tcMar>
            <w:vAlign w:val="bottom"/>
            <w:hideMark/>
          </w:tcPr>
          <w:p w14:paraId="6C58E20C" w14:textId="77777777" w:rsidR="009D1E31" w:rsidRPr="007D4FB5" w:rsidRDefault="009D1E31" w:rsidP="00811FF2">
            <w:pPr>
              <w:rPr>
                <w:lang w:val="ro-RO"/>
              </w:rPr>
            </w:pPr>
            <w:r w:rsidRPr="007D4FB5">
              <w:rPr>
                <w:lang w:val="ro-RO"/>
              </w:rPr>
              <w:t>1 Tehnologii de învățare adaptiva bazate pe inteligenta artificiala</w:t>
            </w:r>
          </w:p>
        </w:tc>
        <w:tc>
          <w:tcPr>
            <w:tcW w:w="5245" w:type="dxa"/>
            <w:tcMar>
              <w:top w:w="30" w:type="dxa"/>
              <w:left w:w="45" w:type="dxa"/>
              <w:bottom w:w="30" w:type="dxa"/>
              <w:right w:w="45" w:type="dxa"/>
            </w:tcMar>
            <w:vAlign w:val="bottom"/>
            <w:hideMark/>
          </w:tcPr>
          <w:p w14:paraId="28E4D2C8" w14:textId="77777777" w:rsidR="009D1E31" w:rsidRPr="007D4FB5" w:rsidRDefault="009D1E31" w:rsidP="00811FF2">
            <w:r w:rsidRPr="007D4FB5">
              <w:t>1 Adaptive learning technologies based on artificial intelligence</w:t>
            </w:r>
          </w:p>
        </w:tc>
      </w:tr>
      <w:tr w:rsidR="009D1E31" w:rsidRPr="00404FA3" w14:paraId="06D3F197" w14:textId="77777777" w:rsidTr="009D1E31">
        <w:trPr>
          <w:trHeight w:val="315"/>
        </w:trPr>
        <w:tc>
          <w:tcPr>
            <w:tcW w:w="0" w:type="auto"/>
            <w:vMerge/>
            <w:vAlign w:val="center"/>
            <w:hideMark/>
          </w:tcPr>
          <w:p w14:paraId="4709F0EC" w14:textId="77777777" w:rsidR="009D1E31" w:rsidRPr="007D4FB5" w:rsidRDefault="009D1E31" w:rsidP="00811FF2"/>
        </w:tc>
        <w:tc>
          <w:tcPr>
            <w:tcW w:w="2400" w:type="dxa"/>
            <w:vMerge/>
            <w:vAlign w:val="center"/>
            <w:hideMark/>
          </w:tcPr>
          <w:p w14:paraId="636C70CA" w14:textId="77777777" w:rsidR="009D1E31" w:rsidRPr="007D4FB5" w:rsidRDefault="009D1E31" w:rsidP="00811FF2"/>
        </w:tc>
        <w:tc>
          <w:tcPr>
            <w:tcW w:w="993" w:type="dxa"/>
            <w:vMerge/>
            <w:vAlign w:val="center"/>
            <w:hideMark/>
          </w:tcPr>
          <w:p w14:paraId="522FD42B" w14:textId="77777777" w:rsidR="009D1E31" w:rsidRPr="007D4FB5" w:rsidRDefault="009D1E31" w:rsidP="00811FF2"/>
        </w:tc>
        <w:tc>
          <w:tcPr>
            <w:tcW w:w="5953" w:type="dxa"/>
            <w:tcMar>
              <w:top w:w="30" w:type="dxa"/>
              <w:left w:w="45" w:type="dxa"/>
              <w:bottom w:w="30" w:type="dxa"/>
              <w:right w:w="45" w:type="dxa"/>
            </w:tcMar>
            <w:vAlign w:val="bottom"/>
            <w:hideMark/>
          </w:tcPr>
          <w:p w14:paraId="0FEB46D9" w14:textId="77777777" w:rsidR="009D1E31" w:rsidRPr="007D4FB5" w:rsidRDefault="009D1E31" w:rsidP="00811FF2">
            <w:pPr>
              <w:rPr>
                <w:lang w:val="ro-RO"/>
              </w:rPr>
            </w:pPr>
            <w:r w:rsidRPr="007D4FB5">
              <w:rPr>
                <w:lang w:val="ro-RO"/>
              </w:rPr>
              <w:t>2 Tehnologii bazate pe inteligenta artificiala pentru îmbunătățirea studierii securității cibernetice</w:t>
            </w:r>
          </w:p>
        </w:tc>
        <w:tc>
          <w:tcPr>
            <w:tcW w:w="5245" w:type="dxa"/>
            <w:tcMar>
              <w:top w:w="30" w:type="dxa"/>
              <w:left w:w="45" w:type="dxa"/>
              <w:bottom w:w="30" w:type="dxa"/>
              <w:right w:w="45" w:type="dxa"/>
            </w:tcMar>
            <w:vAlign w:val="bottom"/>
            <w:hideMark/>
          </w:tcPr>
          <w:p w14:paraId="5009A269" w14:textId="77777777" w:rsidR="009D1E31" w:rsidRPr="007D4FB5" w:rsidRDefault="009D1E31" w:rsidP="00811FF2">
            <w:r w:rsidRPr="007D4FB5">
              <w:t>2 AI based technologies for improving the study of cybersecurity</w:t>
            </w:r>
          </w:p>
        </w:tc>
      </w:tr>
      <w:tr w:rsidR="009D1E31" w:rsidRPr="00404FA3" w14:paraId="1AD9526C" w14:textId="77777777" w:rsidTr="009D1E31">
        <w:trPr>
          <w:trHeight w:val="315"/>
        </w:trPr>
        <w:tc>
          <w:tcPr>
            <w:tcW w:w="0" w:type="auto"/>
            <w:vMerge/>
            <w:vAlign w:val="center"/>
            <w:hideMark/>
          </w:tcPr>
          <w:p w14:paraId="0BE7E89A" w14:textId="77777777" w:rsidR="009D1E31" w:rsidRPr="007D4FB5" w:rsidRDefault="009D1E31" w:rsidP="00811FF2"/>
        </w:tc>
        <w:tc>
          <w:tcPr>
            <w:tcW w:w="2400" w:type="dxa"/>
            <w:vMerge/>
            <w:vAlign w:val="center"/>
            <w:hideMark/>
          </w:tcPr>
          <w:p w14:paraId="5AD31F01" w14:textId="77777777" w:rsidR="009D1E31" w:rsidRPr="007D4FB5" w:rsidRDefault="009D1E31" w:rsidP="00811FF2"/>
        </w:tc>
        <w:tc>
          <w:tcPr>
            <w:tcW w:w="993" w:type="dxa"/>
            <w:vMerge/>
            <w:vAlign w:val="center"/>
            <w:hideMark/>
          </w:tcPr>
          <w:p w14:paraId="70595901" w14:textId="77777777" w:rsidR="009D1E31" w:rsidRPr="007D4FB5" w:rsidRDefault="009D1E31" w:rsidP="00811FF2"/>
        </w:tc>
        <w:tc>
          <w:tcPr>
            <w:tcW w:w="5953" w:type="dxa"/>
            <w:tcMar>
              <w:top w:w="30" w:type="dxa"/>
              <w:left w:w="45" w:type="dxa"/>
              <w:bottom w:w="30" w:type="dxa"/>
              <w:right w:w="45" w:type="dxa"/>
            </w:tcMar>
            <w:hideMark/>
          </w:tcPr>
          <w:p w14:paraId="2EB86DEE" w14:textId="77777777" w:rsidR="009D1E31" w:rsidRPr="007D4FB5" w:rsidRDefault="009D1E31" w:rsidP="00811FF2">
            <w:pPr>
              <w:rPr>
                <w:lang w:val="ro-RO"/>
              </w:rPr>
            </w:pPr>
            <w:r w:rsidRPr="007D4FB5">
              <w:rPr>
                <w:lang w:val="ro-RO"/>
              </w:rPr>
              <w:t xml:space="preserve">3 Tehnologii de AI generativ pentru dezvoltarea de conținut video </w:t>
            </w:r>
          </w:p>
        </w:tc>
        <w:tc>
          <w:tcPr>
            <w:tcW w:w="5245" w:type="dxa"/>
            <w:tcMar>
              <w:top w:w="30" w:type="dxa"/>
              <w:left w:w="45" w:type="dxa"/>
              <w:bottom w:w="30" w:type="dxa"/>
              <w:right w:w="45" w:type="dxa"/>
            </w:tcMar>
            <w:hideMark/>
          </w:tcPr>
          <w:p w14:paraId="745E12F5" w14:textId="77777777" w:rsidR="009D1E31" w:rsidRPr="007D4FB5" w:rsidRDefault="009D1E31" w:rsidP="00811FF2">
            <w:r w:rsidRPr="007D4FB5">
              <w:t>3 Generative AI for video content</w:t>
            </w:r>
          </w:p>
        </w:tc>
      </w:tr>
      <w:tr w:rsidR="009D1E31" w:rsidRPr="00404FA3" w14:paraId="6E0B21BD" w14:textId="77777777" w:rsidTr="009D1E31">
        <w:trPr>
          <w:trHeight w:val="315"/>
        </w:trPr>
        <w:tc>
          <w:tcPr>
            <w:tcW w:w="0" w:type="auto"/>
            <w:vMerge/>
            <w:vAlign w:val="center"/>
            <w:hideMark/>
          </w:tcPr>
          <w:p w14:paraId="1E3BBA20" w14:textId="77777777" w:rsidR="009D1E31" w:rsidRPr="007D4FB5" w:rsidRDefault="009D1E31" w:rsidP="00811FF2"/>
        </w:tc>
        <w:tc>
          <w:tcPr>
            <w:tcW w:w="2400" w:type="dxa"/>
            <w:vMerge/>
            <w:vAlign w:val="center"/>
            <w:hideMark/>
          </w:tcPr>
          <w:p w14:paraId="74601CA3" w14:textId="77777777" w:rsidR="009D1E31" w:rsidRPr="007D4FB5" w:rsidRDefault="009D1E31" w:rsidP="00811FF2"/>
        </w:tc>
        <w:tc>
          <w:tcPr>
            <w:tcW w:w="993" w:type="dxa"/>
            <w:vMerge/>
            <w:vAlign w:val="center"/>
            <w:hideMark/>
          </w:tcPr>
          <w:p w14:paraId="26379034" w14:textId="77777777" w:rsidR="009D1E31" w:rsidRPr="007D4FB5" w:rsidRDefault="009D1E31" w:rsidP="00811FF2"/>
        </w:tc>
        <w:tc>
          <w:tcPr>
            <w:tcW w:w="5953" w:type="dxa"/>
            <w:tcMar>
              <w:top w:w="30" w:type="dxa"/>
              <w:left w:w="45" w:type="dxa"/>
              <w:bottom w:w="30" w:type="dxa"/>
              <w:right w:w="45" w:type="dxa"/>
            </w:tcMar>
            <w:hideMark/>
          </w:tcPr>
          <w:p w14:paraId="3CA3DF73" w14:textId="77777777" w:rsidR="009D1E31" w:rsidRPr="007D4FB5" w:rsidRDefault="009D1E31" w:rsidP="00811FF2">
            <w:pPr>
              <w:rPr>
                <w:lang w:val="ro-RO"/>
              </w:rPr>
            </w:pPr>
            <w:r w:rsidRPr="007D4FB5">
              <w:rPr>
                <w:lang w:val="ro-RO"/>
              </w:rPr>
              <w:t>4 Contabilul artificial</w:t>
            </w:r>
          </w:p>
        </w:tc>
        <w:tc>
          <w:tcPr>
            <w:tcW w:w="5245" w:type="dxa"/>
            <w:tcMar>
              <w:top w:w="30" w:type="dxa"/>
              <w:left w:w="45" w:type="dxa"/>
              <w:bottom w:w="30" w:type="dxa"/>
              <w:right w:w="45" w:type="dxa"/>
            </w:tcMar>
            <w:hideMark/>
          </w:tcPr>
          <w:p w14:paraId="75C02055" w14:textId="77777777" w:rsidR="009D1E31" w:rsidRPr="007D4FB5" w:rsidRDefault="009D1E31" w:rsidP="00811FF2">
            <w:r w:rsidRPr="007D4FB5">
              <w:t>4 The artificial accountant</w:t>
            </w:r>
          </w:p>
        </w:tc>
      </w:tr>
      <w:tr w:rsidR="009D1E31" w:rsidRPr="00404FA3" w14:paraId="159A657B" w14:textId="77777777" w:rsidTr="009D1E31">
        <w:trPr>
          <w:trHeight w:val="315"/>
        </w:trPr>
        <w:tc>
          <w:tcPr>
            <w:tcW w:w="0" w:type="auto"/>
            <w:vMerge w:val="restart"/>
            <w:tcMar>
              <w:top w:w="30" w:type="dxa"/>
              <w:left w:w="45" w:type="dxa"/>
              <w:bottom w:w="30" w:type="dxa"/>
              <w:right w:w="45" w:type="dxa"/>
            </w:tcMar>
            <w:vAlign w:val="center"/>
            <w:hideMark/>
          </w:tcPr>
          <w:p w14:paraId="3C1A4B71" w14:textId="77777777" w:rsidR="009D1E31" w:rsidRPr="007D4FB5" w:rsidRDefault="009D1E31" w:rsidP="00811FF2">
            <w:pPr>
              <w:jc w:val="center"/>
            </w:pPr>
            <w:r w:rsidRPr="00404FA3">
              <w:t>5</w:t>
            </w:r>
          </w:p>
        </w:tc>
        <w:tc>
          <w:tcPr>
            <w:tcW w:w="2400" w:type="dxa"/>
            <w:vMerge w:val="restart"/>
            <w:tcMar>
              <w:top w:w="30" w:type="dxa"/>
              <w:left w:w="45" w:type="dxa"/>
              <w:bottom w:w="30" w:type="dxa"/>
              <w:right w:w="45" w:type="dxa"/>
            </w:tcMar>
            <w:vAlign w:val="center"/>
            <w:hideMark/>
          </w:tcPr>
          <w:p w14:paraId="57CD0A96" w14:textId="77777777" w:rsidR="009D1E31" w:rsidRPr="007D4FB5" w:rsidRDefault="009D1E31" w:rsidP="00811FF2">
            <w:pPr>
              <w:jc w:val="center"/>
            </w:pPr>
            <w:r w:rsidRPr="007D4FB5">
              <w:t>Prof. univ. dr. Cristian Eugen CIUREA</w:t>
            </w:r>
          </w:p>
        </w:tc>
        <w:tc>
          <w:tcPr>
            <w:tcW w:w="993" w:type="dxa"/>
            <w:vMerge w:val="restart"/>
            <w:tcMar>
              <w:top w:w="30" w:type="dxa"/>
              <w:left w:w="45" w:type="dxa"/>
              <w:bottom w:w="30" w:type="dxa"/>
              <w:right w:w="45" w:type="dxa"/>
            </w:tcMar>
            <w:vAlign w:val="center"/>
            <w:hideMark/>
          </w:tcPr>
          <w:p w14:paraId="701C02D7"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7DA5F6F3" w14:textId="77777777" w:rsidR="009D1E31" w:rsidRPr="007D4FB5" w:rsidRDefault="009D1E31" w:rsidP="00811FF2">
            <w:pPr>
              <w:rPr>
                <w:lang w:val="ro-RO"/>
              </w:rPr>
            </w:pPr>
            <w:r w:rsidRPr="007D4FB5">
              <w:rPr>
                <w:lang w:val="ro-RO"/>
              </w:rPr>
              <w:t>1. Modalități de valorificare a patrimoniului cultural cu ajutorul tehnologiilor informatice moderne</w:t>
            </w:r>
          </w:p>
        </w:tc>
        <w:tc>
          <w:tcPr>
            <w:tcW w:w="5245" w:type="dxa"/>
            <w:tcMar>
              <w:top w:w="30" w:type="dxa"/>
              <w:left w:w="45" w:type="dxa"/>
              <w:bottom w:w="30" w:type="dxa"/>
              <w:right w:w="45" w:type="dxa"/>
            </w:tcMar>
            <w:hideMark/>
          </w:tcPr>
          <w:p w14:paraId="62FFCA6D" w14:textId="77777777" w:rsidR="009D1E31" w:rsidRPr="007D4FB5" w:rsidRDefault="009D1E31" w:rsidP="00811FF2">
            <w:r w:rsidRPr="007D4FB5">
              <w:t>1. Ways of valorizing cultural heritage with the help of modern information technologies</w:t>
            </w:r>
          </w:p>
        </w:tc>
      </w:tr>
      <w:tr w:rsidR="009D1E31" w:rsidRPr="00404FA3" w14:paraId="7D44EB0A" w14:textId="77777777" w:rsidTr="009D1E31">
        <w:trPr>
          <w:trHeight w:val="315"/>
        </w:trPr>
        <w:tc>
          <w:tcPr>
            <w:tcW w:w="0" w:type="auto"/>
            <w:vMerge/>
            <w:vAlign w:val="center"/>
            <w:hideMark/>
          </w:tcPr>
          <w:p w14:paraId="5F33CD2A" w14:textId="77777777" w:rsidR="009D1E31" w:rsidRPr="007D4FB5" w:rsidRDefault="009D1E31" w:rsidP="00811FF2"/>
        </w:tc>
        <w:tc>
          <w:tcPr>
            <w:tcW w:w="2400" w:type="dxa"/>
            <w:vMerge/>
            <w:vAlign w:val="center"/>
            <w:hideMark/>
          </w:tcPr>
          <w:p w14:paraId="6152A7E9" w14:textId="77777777" w:rsidR="009D1E31" w:rsidRPr="007D4FB5" w:rsidRDefault="009D1E31" w:rsidP="00811FF2"/>
        </w:tc>
        <w:tc>
          <w:tcPr>
            <w:tcW w:w="993" w:type="dxa"/>
            <w:vMerge/>
            <w:vAlign w:val="center"/>
            <w:hideMark/>
          </w:tcPr>
          <w:p w14:paraId="3B0085D0" w14:textId="77777777" w:rsidR="009D1E31" w:rsidRPr="007D4FB5" w:rsidRDefault="009D1E31" w:rsidP="00811FF2"/>
        </w:tc>
        <w:tc>
          <w:tcPr>
            <w:tcW w:w="5953" w:type="dxa"/>
            <w:tcMar>
              <w:top w:w="30" w:type="dxa"/>
              <w:left w:w="45" w:type="dxa"/>
              <w:bottom w:w="30" w:type="dxa"/>
              <w:right w:w="45" w:type="dxa"/>
            </w:tcMar>
            <w:hideMark/>
          </w:tcPr>
          <w:p w14:paraId="1E1A532F" w14:textId="77777777" w:rsidR="009D1E31" w:rsidRPr="007D4FB5" w:rsidRDefault="009D1E31" w:rsidP="00811FF2">
            <w:pPr>
              <w:rPr>
                <w:lang w:val="ro-RO"/>
              </w:rPr>
            </w:pPr>
            <w:r w:rsidRPr="007D4FB5">
              <w:rPr>
                <w:lang w:val="ro-RO"/>
              </w:rPr>
              <w:t>2. Soluții privind automatizarea testării și asigurarea calității software</w:t>
            </w:r>
          </w:p>
        </w:tc>
        <w:tc>
          <w:tcPr>
            <w:tcW w:w="5245" w:type="dxa"/>
            <w:tcMar>
              <w:top w:w="30" w:type="dxa"/>
              <w:left w:w="45" w:type="dxa"/>
              <w:bottom w:w="30" w:type="dxa"/>
              <w:right w:w="45" w:type="dxa"/>
            </w:tcMar>
            <w:hideMark/>
          </w:tcPr>
          <w:p w14:paraId="72F5E4A6" w14:textId="77777777" w:rsidR="009D1E31" w:rsidRPr="007D4FB5" w:rsidRDefault="009D1E31" w:rsidP="00811FF2">
            <w:r w:rsidRPr="007D4FB5">
              <w:t>2. Solutions for testing automation and software quality assurance</w:t>
            </w:r>
          </w:p>
        </w:tc>
      </w:tr>
      <w:tr w:rsidR="009D1E31" w:rsidRPr="00404FA3" w14:paraId="34E86C7B" w14:textId="77777777" w:rsidTr="009D1E31">
        <w:trPr>
          <w:trHeight w:val="315"/>
        </w:trPr>
        <w:tc>
          <w:tcPr>
            <w:tcW w:w="0" w:type="auto"/>
            <w:vMerge/>
            <w:vAlign w:val="center"/>
            <w:hideMark/>
          </w:tcPr>
          <w:p w14:paraId="57F9DCA9" w14:textId="77777777" w:rsidR="009D1E31" w:rsidRPr="007D4FB5" w:rsidRDefault="009D1E31" w:rsidP="00811FF2"/>
        </w:tc>
        <w:tc>
          <w:tcPr>
            <w:tcW w:w="2400" w:type="dxa"/>
            <w:vMerge/>
            <w:vAlign w:val="center"/>
            <w:hideMark/>
          </w:tcPr>
          <w:p w14:paraId="27932D51" w14:textId="77777777" w:rsidR="009D1E31" w:rsidRPr="007D4FB5" w:rsidRDefault="009D1E31" w:rsidP="00811FF2"/>
        </w:tc>
        <w:tc>
          <w:tcPr>
            <w:tcW w:w="993" w:type="dxa"/>
            <w:vMerge/>
            <w:vAlign w:val="center"/>
            <w:hideMark/>
          </w:tcPr>
          <w:p w14:paraId="543E41CF" w14:textId="77777777" w:rsidR="009D1E31" w:rsidRPr="007D4FB5" w:rsidRDefault="009D1E31" w:rsidP="00811FF2"/>
        </w:tc>
        <w:tc>
          <w:tcPr>
            <w:tcW w:w="5953" w:type="dxa"/>
            <w:tcMar>
              <w:top w:w="30" w:type="dxa"/>
              <w:left w:w="45" w:type="dxa"/>
              <w:bottom w:w="30" w:type="dxa"/>
              <w:right w:w="45" w:type="dxa"/>
            </w:tcMar>
            <w:hideMark/>
          </w:tcPr>
          <w:p w14:paraId="736F83AE" w14:textId="77777777" w:rsidR="009D1E31" w:rsidRPr="007D4FB5" w:rsidRDefault="009D1E31" w:rsidP="00811FF2">
            <w:pPr>
              <w:rPr>
                <w:lang w:val="ro-RO"/>
              </w:rPr>
            </w:pPr>
            <w:r w:rsidRPr="007D4FB5">
              <w:rPr>
                <w:lang w:val="ro-RO"/>
              </w:rPr>
              <w:t>3. Probleme de confidențialitate și soluții de securitate asociate aplicațiilor mobile</w:t>
            </w:r>
          </w:p>
        </w:tc>
        <w:tc>
          <w:tcPr>
            <w:tcW w:w="5245" w:type="dxa"/>
            <w:tcMar>
              <w:top w:w="30" w:type="dxa"/>
              <w:left w:w="45" w:type="dxa"/>
              <w:bottom w:w="30" w:type="dxa"/>
              <w:right w:w="45" w:type="dxa"/>
            </w:tcMar>
            <w:hideMark/>
          </w:tcPr>
          <w:p w14:paraId="181B901E" w14:textId="77777777" w:rsidR="009D1E31" w:rsidRPr="007D4FB5" w:rsidRDefault="009D1E31" w:rsidP="00811FF2">
            <w:r w:rsidRPr="007D4FB5">
              <w:t>3. Privacy issues and security solutions associated with mobile applications</w:t>
            </w:r>
          </w:p>
        </w:tc>
      </w:tr>
      <w:tr w:rsidR="009D1E31" w:rsidRPr="00404FA3" w14:paraId="68A99FDF" w14:textId="77777777" w:rsidTr="009D1E31">
        <w:trPr>
          <w:trHeight w:val="315"/>
        </w:trPr>
        <w:tc>
          <w:tcPr>
            <w:tcW w:w="0" w:type="auto"/>
            <w:vMerge/>
            <w:vAlign w:val="center"/>
            <w:hideMark/>
          </w:tcPr>
          <w:p w14:paraId="539668A6" w14:textId="77777777" w:rsidR="009D1E31" w:rsidRPr="007D4FB5" w:rsidRDefault="009D1E31" w:rsidP="00811FF2"/>
        </w:tc>
        <w:tc>
          <w:tcPr>
            <w:tcW w:w="2400" w:type="dxa"/>
            <w:vMerge/>
            <w:vAlign w:val="center"/>
            <w:hideMark/>
          </w:tcPr>
          <w:p w14:paraId="4C398A76" w14:textId="77777777" w:rsidR="009D1E31" w:rsidRPr="007D4FB5" w:rsidRDefault="009D1E31" w:rsidP="00811FF2"/>
        </w:tc>
        <w:tc>
          <w:tcPr>
            <w:tcW w:w="993" w:type="dxa"/>
            <w:vMerge/>
            <w:vAlign w:val="center"/>
            <w:hideMark/>
          </w:tcPr>
          <w:p w14:paraId="5681A8C2" w14:textId="77777777" w:rsidR="009D1E31" w:rsidRPr="007D4FB5" w:rsidRDefault="009D1E31" w:rsidP="00811FF2"/>
        </w:tc>
        <w:tc>
          <w:tcPr>
            <w:tcW w:w="5953" w:type="dxa"/>
            <w:tcMar>
              <w:top w:w="30" w:type="dxa"/>
              <w:left w:w="45" w:type="dxa"/>
              <w:bottom w:w="30" w:type="dxa"/>
              <w:right w:w="45" w:type="dxa"/>
            </w:tcMar>
            <w:hideMark/>
          </w:tcPr>
          <w:p w14:paraId="4733F6CA" w14:textId="77777777" w:rsidR="009D1E31" w:rsidRPr="007D4FB5" w:rsidRDefault="009D1E31" w:rsidP="00811FF2">
            <w:pPr>
              <w:rPr>
                <w:lang w:val="ro-RO"/>
              </w:rPr>
            </w:pPr>
            <w:r w:rsidRPr="007D4FB5">
              <w:rPr>
                <w:lang w:val="ro-RO"/>
              </w:rPr>
              <w:t>4. Soluții distribuite și descentralizate pentru monitorizarea resurselor</w:t>
            </w:r>
          </w:p>
        </w:tc>
        <w:tc>
          <w:tcPr>
            <w:tcW w:w="5245" w:type="dxa"/>
            <w:tcMar>
              <w:top w:w="30" w:type="dxa"/>
              <w:left w:w="45" w:type="dxa"/>
              <w:bottom w:w="30" w:type="dxa"/>
              <w:right w:w="45" w:type="dxa"/>
            </w:tcMar>
            <w:hideMark/>
          </w:tcPr>
          <w:p w14:paraId="2F8F74D5" w14:textId="77777777" w:rsidR="009D1E31" w:rsidRPr="007D4FB5" w:rsidRDefault="009D1E31" w:rsidP="00811FF2">
            <w:r w:rsidRPr="007D4FB5">
              <w:t>4. Distributed and decentralized solutions for resource monitoring</w:t>
            </w:r>
          </w:p>
        </w:tc>
      </w:tr>
      <w:tr w:rsidR="009D1E31" w:rsidRPr="00404FA3" w14:paraId="6691DC56" w14:textId="77777777" w:rsidTr="009D1E31">
        <w:trPr>
          <w:trHeight w:val="315"/>
        </w:trPr>
        <w:tc>
          <w:tcPr>
            <w:tcW w:w="0" w:type="auto"/>
            <w:vMerge/>
            <w:vAlign w:val="center"/>
            <w:hideMark/>
          </w:tcPr>
          <w:p w14:paraId="4E671F01" w14:textId="77777777" w:rsidR="009D1E31" w:rsidRPr="007D4FB5" w:rsidRDefault="009D1E31" w:rsidP="00811FF2"/>
        </w:tc>
        <w:tc>
          <w:tcPr>
            <w:tcW w:w="2400" w:type="dxa"/>
            <w:vMerge/>
            <w:vAlign w:val="center"/>
            <w:hideMark/>
          </w:tcPr>
          <w:p w14:paraId="651D3FE7" w14:textId="77777777" w:rsidR="009D1E31" w:rsidRPr="007D4FB5" w:rsidRDefault="009D1E31" w:rsidP="00811FF2"/>
        </w:tc>
        <w:tc>
          <w:tcPr>
            <w:tcW w:w="993" w:type="dxa"/>
            <w:vMerge/>
            <w:vAlign w:val="center"/>
            <w:hideMark/>
          </w:tcPr>
          <w:p w14:paraId="2E297941" w14:textId="77777777" w:rsidR="009D1E31" w:rsidRPr="007D4FB5" w:rsidRDefault="009D1E31" w:rsidP="00811FF2"/>
        </w:tc>
        <w:tc>
          <w:tcPr>
            <w:tcW w:w="5953" w:type="dxa"/>
            <w:tcMar>
              <w:top w:w="30" w:type="dxa"/>
              <w:left w:w="45" w:type="dxa"/>
              <w:bottom w:w="30" w:type="dxa"/>
              <w:right w:w="45" w:type="dxa"/>
            </w:tcMar>
            <w:hideMark/>
          </w:tcPr>
          <w:p w14:paraId="081D8184" w14:textId="77777777" w:rsidR="009D1E31" w:rsidRPr="007D4FB5" w:rsidRDefault="009D1E31" w:rsidP="00811FF2">
            <w:pPr>
              <w:rPr>
                <w:lang w:val="ro-RO"/>
              </w:rPr>
            </w:pPr>
            <w:r w:rsidRPr="007D4FB5">
              <w:rPr>
                <w:lang w:val="ro-RO"/>
              </w:rPr>
              <w:t>5. Soluții securizate descentralizate pentru DeFi și FinTech</w:t>
            </w:r>
          </w:p>
        </w:tc>
        <w:tc>
          <w:tcPr>
            <w:tcW w:w="5245" w:type="dxa"/>
            <w:tcMar>
              <w:top w:w="30" w:type="dxa"/>
              <w:left w:w="45" w:type="dxa"/>
              <w:bottom w:w="30" w:type="dxa"/>
              <w:right w:w="45" w:type="dxa"/>
            </w:tcMar>
            <w:hideMark/>
          </w:tcPr>
          <w:p w14:paraId="6EFE62B1" w14:textId="77777777" w:rsidR="009D1E31" w:rsidRPr="007D4FB5" w:rsidRDefault="009D1E31" w:rsidP="00811FF2">
            <w:r w:rsidRPr="007D4FB5">
              <w:t>5. Decentralized secure solutions for DeFi and FinTech</w:t>
            </w:r>
          </w:p>
        </w:tc>
      </w:tr>
      <w:tr w:rsidR="009D1E31" w:rsidRPr="00404FA3" w14:paraId="7DBAEC70" w14:textId="77777777" w:rsidTr="009D1E31">
        <w:trPr>
          <w:trHeight w:val="315"/>
        </w:trPr>
        <w:tc>
          <w:tcPr>
            <w:tcW w:w="0" w:type="auto"/>
            <w:vMerge w:val="restart"/>
            <w:tcMar>
              <w:top w:w="30" w:type="dxa"/>
              <w:left w:w="45" w:type="dxa"/>
              <w:bottom w:w="30" w:type="dxa"/>
              <w:right w:w="45" w:type="dxa"/>
            </w:tcMar>
            <w:vAlign w:val="center"/>
            <w:hideMark/>
          </w:tcPr>
          <w:p w14:paraId="04BEB167" w14:textId="77777777" w:rsidR="009D1E31" w:rsidRPr="007D4FB5" w:rsidRDefault="009D1E31" w:rsidP="00811FF2">
            <w:pPr>
              <w:jc w:val="center"/>
            </w:pPr>
            <w:r w:rsidRPr="00404FA3">
              <w:t>6</w:t>
            </w:r>
          </w:p>
        </w:tc>
        <w:tc>
          <w:tcPr>
            <w:tcW w:w="2400" w:type="dxa"/>
            <w:vMerge w:val="restart"/>
            <w:tcMar>
              <w:top w:w="30" w:type="dxa"/>
              <w:left w:w="45" w:type="dxa"/>
              <w:bottom w:w="30" w:type="dxa"/>
              <w:right w:w="45" w:type="dxa"/>
            </w:tcMar>
            <w:vAlign w:val="center"/>
            <w:hideMark/>
          </w:tcPr>
          <w:p w14:paraId="22A86DF3" w14:textId="77777777" w:rsidR="009D1E31" w:rsidRPr="007D4FB5" w:rsidRDefault="009D1E31" w:rsidP="00811FF2">
            <w:pPr>
              <w:jc w:val="center"/>
            </w:pPr>
            <w:r w:rsidRPr="007D4FB5">
              <w:t>Prof. univ. dr. Cătălina Lucia COCIANU</w:t>
            </w:r>
          </w:p>
        </w:tc>
        <w:tc>
          <w:tcPr>
            <w:tcW w:w="993" w:type="dxa"/>
            <w:vMerge w:val="restart"/>
            <w:tcMar>
              <w:top w:w="30" w:type="dxa"/>
              <w:left w:w="45" w:type="dxa"/>
              <w:bottom w:w="30" w:type="dxa"/>
              <w:right w:w="45" w:type="dxa"/>
            </w:tcMar>
            <w:vAlign w:val="center"/>
            <w:hideMark/>
          </w:tcPr>
          <w:p w14:paraId="328EB93A"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2864B785" w14:textId="77777777" w:rsidR="009D1E31" w:rsidRPr="007D4FB5" w:rsidRDefault="009D1E31" w:rsidP="00811FF2">
            <w:pPr>
              <w:rPr>
                <w:lang w:val="ro-RO"/>
              </w:rPr>
            </w:pPr>
            <w:r w:rsidRPr="007D4FB5">
              <w:rPr>
                <w:lang w:val="ro-RO"/>
              </w:rPr>
              <w:t>1. Recunoașterea imaginilor digitale în probleme de securitate.</w:t>
            </w:r>
          </w:p>
        </w:tc>
        <w:tc>
          <w:tcPr>
            <w:tcW w:w="5245" w:type="dxa"/>
            <w:tcMar>
              <w:top w:w="30" w:type="dxa"/>
              <w:left w:w="45" w:type="dxa"/>
              <w:bottom w:w="30" w:type="dxa"/>
              <w:right w:w="45" w:type="dxa"/>
            </w:tcMar>
            <w:hideMark/>
          </w:tcPr>
          <w:p w14:paraId="3AE12DCD" w14:textId="77777777" w:rsidR="009D1E31" w:rsidRPr="007D4FB5" w:rsidRDefault="009D1E31" w:rsidP="00811FF2">
            <w:r w:rsidRPr="007D4FB5">
              <w:t>1. Digital image recognition for security systems</w:t>
            </w:r>
          </w:p>
        </w:tc>
      </w:tr>
      <w:tr w:rsidR="009D1E31" w:rsidRPr="00404FA3" w14:paraId="3520BAC5" w14:textId="77777777" w:rsidTr="009D1E31">
        <w:trPr>
          <w:trHeight w:val="315"/>
        </w:trPr>
        <w:tc>
          <w:tcPr>
            <w:tcW w:w="0" w:type="auto"/>
            <w:vMerge/>
            <w:vAlign w:val="center"/>
            <w:hideMark/>
          </w:tcPr>
          <w:p w14:paraId="070D8199" w14:textId="77777777" w:rsidR="009D1E31" w:rsidRPr="007D4FB5" w:rsidRDefault="009D1E31" w:rsidP="00811FF2"/>
        </w:tc>
        <w:tc>
          <w:tcPr>
            <w:tcW w:w="2400" w:type="dxa"/>
            <w:vMerge/>
            <w:vAlign w:val="center"/>
            <w:hideMark/>
          </w:tcPr>
          <w:p w14:paraId="2C317644" w14:textId="77777777" w:rsidR="009D1E31" w:rsidRPr="007D4FB5" w:rsidRDefault="009D1E31" w:rsidP="00811FF2"/>
        </w:tc>
        <w:tc>
          <w:tcPr>
            <w:tcW w:w="993" w:type="dxa"/>
            <w:vMerge/>
            <w:vAlign w:val="center"/>
            <w:hideMark/>
          </w:tcPr>
          <w:p w14:paraId="0092E493" w14:textId="77777777" w:rsidR="009D1E31" w:rsidRPr="007D4FB5" w:rsidRDefault="009D1E31" w:rsidP="00811FF2"/>
        </w:tc>
        <w:tc>
          <w:tcPr>
            <w:tcW w:w="5953" w:type="dxa"/>
            <w:tcMar>
              <w:top w:w="30" w:type="dxa"/>
              <w:left w:w="45" w:type="dxa"/>
              <w:bottom w:w="30" w:type="dxa"/>
              <w:right w:w="45" w:type="dxa"/>
            </w:tcMar>
            <w:hideMark/>
          </w:tcPr>
          <w:p w14:paraId="1E579506" w14:textId="77777777" w:rsidR="009D1E31" w:rsidRPr="007D4FB5" w:rsidRDefault="009D1E31" w:rsidP="00811FF2">
            <w:pPr>
              <w:rPr>
                <w:lang w:val="ro-RO"/>
              </w:rPr>
            </w:pPr>
            <w:r w:rsidRPr="007D4FB5">
              <w:rPr>
                <w:lang w:val="ro-RO"/>
              </w:rPr>
              <w:t>2. Analiza și predicția datelor financiare utilizând tehnici AI de inspirație biologică</w:t>
            </w:r>
          </w:p>
        </w:tc>
        <w:tc>
          <w:tcPr>
            <w:tcW w:w="5245" w:type="dxa"/>
            <w:tcMar>
              <w:top w:w="30" w:type="dxa"/>
              <w:left w:w="45" w:type="dxa"/>
              <w:bottom w:w="30" w:type="dxa"/>
              <w:right w:w="45" w:type="dxa"/>
            </w:tcMar>
            <w:hideMark/>
          </w:tcPr>
          <w:p w14:paraId="20FCD4CF" w14:textId="77777777" w:rsidR="009D1E31" w:rsidRPr="007D4FB5" w:rsidRDefault="009D1E31" w:rsidP="00811FF2">
            <w:r w:rsidRPr="007D4FB5">
              <w:t>2. Financial data analysis and forecasting using Bio-inspired AI</w:t>
            </w:r>
          </w:p>
        </w:tc>
      </w:tr>
      <w:tr w:rsidR="009D1E31" w:rsidRPr="00404FA3" w14:paraId="3E9A58E8" w14:textId="77777777" w:rsidTr="009D1E31">
        <w:trPr>
          <w:trHeight w:val="315"/>
        </w:trPr>
        <w:tc>
          <w:tcPr>
            <w:tcW w:w="0" w:type="auto"/>
            <w:vMerge/>
            <w:vAlign w:val="center"/>
            <w:hideMark/>
          </w:tcPr>
          <w:p w14:paraId="43A9F5DD" w14:textId="77777777" w:rsidR="009D1E31" w:rsidRPr="007D4FB5" w:rsidRDefault="009D1E31" w:rsidP="00811FF2"/>
        </w:tc>
        <w:tc>
          <w:tcPr>
            <w:tcW w:w="2400" w:type="dxa"/>
            <w:vMerge/>
            <w:vAlign w:val="center"/>
            <w:hideMark/>
          </w:tcPr>
          <w:p w14:paraId="6A49FCC2" w14:textId="77777777" w:rsidR="009D1E31" w:rsidRPr="007D4FB5" w:rsidRDefault="009D1E31" w:rsidP="00811FF2"/>
        </w:tc>
        <w:tc>
          <w:tcPr>
            <w:tcW w:w="993" w:type="dxa"/>
            <w:vMerge/>
            <w:vAlign w:val="center"/>
            <w:hideMark/>
          </w:tcPr>
          <w:p w14:paraId="33727BFD" w14:textId="77777777" w:rsidR="009D1E31" w:rsidRPr="007D4FB5" w:rsidRDefault="009D1E31" w:rsidP="00811FF2"/>
        </w:tc>
        <w:tc>
          <w:tcPr>
            <w:tcW w:w="5953" w:type="dxa"/>
            <w:tcMar>
              <w:top w:w="30" w:type="dxa"/>
              <w:left w:w="45" w:type="dxa"/>
              <w:bottom w:w="30" w:type="dxa"/>
              <w:right w:w="45" w:type="dxa"/>
            </w:tcMar>
            <w:hideMark/>
          </w:tcPr>
          <w:p w14:paraId="4A0B66C3" w14:textId="77777777" w:rsidR="009D1E31" w:rsidRPr="007D4FB5" w:rsidRDefault="009D1E31" w:rsidP="00811FF2">
            <w:pPr>
              <w:rPr>
                <w:lang w:val="ro-RO"/>
              </w:rPr>
            </w:pPr>
            <w:r w:rsidRPr="007D4FB5">
              <w:rPr>
                <w:lang w:val="ro-RO"/>
              </w:rPr>
              <w:t>3. Tehnici DL și DL evolutiv pentru analiza și predicția datelor</w:t>
            </w:r>
          </w:p>
        </w:tc>
        <w:tc>
          <w:tcPr>
            <w:tcW w:w="5245" w:type="dxa"/>
            <w:tcMar>
              <w:top w:w="30" w:type="dxa"/>
              <w:left w:w="45" w:type="dxa"/>
              <w:bottom w:w="30" w:type="dxa"/>
              <w:right w:w="45" w:type="dxa"/>
            </w:tcMar>
            <w:hideMark/>
          </w:tcPr>
          <w:p w14:paraId="3272161D" w14:textId="77777777" w:rsidR="009D1E31" w:rsidRPr="007D4FB5" w:rsidRDefault="009D1E31" w:rsidP="00811FF2">
            <w:r w:rsidRPr="007D4FB5">
              <w:t>3. DL/Evolutionary DL techniques for data analysis and forecasting</w:t>
            </w:r>
          </w:p>
        </w:tc>
      </w:tr>
      <w:tr w:rsidR="009D1E31" w:rsidRPr="00404FA3" w14:paraId="7B29FA9A" w14:textId="77777777" w:rsidTr="009D1E31">
        <w:trPr>
          <w:trHeight w:val="315"/>
        </w:trPr>
        <w:tc>
          <w:tcPr>
            <w:tcW w:w="0" w:type="auto"/>
            <w:vMerge/>
            <w:vAlign w:val="center"/>
            <w:hideMark/>
          </w:tcPr>
          <w:p w14:paraId="4251A269" w14:textId="77777777" w:rsidR="009D1E31" w:rsidRPr="007D4FB5" w:rsidRDefault="009D1E31" w:rsidP="00811FF2"/>
        </w:tc>
        <w:tc>
          <w:tcPr>
            <w:tcW w:w="2400" w:type="dxa"/>
            <w:vMerge/>
            <w:vAlign w:val="center"/>
            <w:hideMark/>
          </w:tcPr>
          <w:p w14:paraId="50D05FB9" w14:textId="77777777" w:rsidR="009D1E31" w:rsidRPr="007D4FB5" w:rsidRDefault="009D1E31" w:rsidP="00811FF2"/>
        </w:tc>
        <w:tc>
          <w:tcPr>
            <w:tcW w:w="993" w:type="dxa"/>
            <w:vMerge/>
            <w:vAlign w:val="center"/>
            <w:hideMark/>
          </w:tcPr>
          <w:p w14:paraId="64F52448" w14:textId="77777777" w:rsidR="009D1E31" w:rsidRPr="007D4FB5" w:rsidRDefault="009D1E31" w:rsidP="00811FF2"/>
        </w:tc>
        <w:tc>
          <w:tcPr>
            <w:tcW w:w="5953" w:type="dxa"/>
            <w:shd w:val="clear" w:color="auto" w:fill="FFFFFF"/>
            <w:tcMar>
              <w:top w:w="30" w:type="dxa"/>
              <w:left w:w="45" w:type="dxa"/>
              <w:bottom w:w="30" w:type="dxa"/>
              <w:right w:w="45" w:type="dxa"/>
            </w:tcMar>
            <w:hideMark/>
          </w:tcPr>
          <w:p w14:paraId="2B7DC376" w14:textId="77777777" w:rsidR="009D1E31" w:rsidRPr="007D4FB5" w:rsidRDefault="009D1E31" w:rsidP="00811FF2">
            <w:pPr>
              <w:rPr>
                <w:lang w:val="ro-RO"/>
              </w:rPr>
            </w:pPr>
            <w:r w:rsidRPr="007D4FB5">
              <w:rPr>
                <w:lang w:val="ro-RO"/>
              </w:rPr>
              <w:t>4. Clasificarea și recunoașterea datelor utilizând rețele neuronale artificiale</w:t>
            </w:r>
          </w:p>
        </w:tc>
        <w:tc>
          <w:tcPr>
            <w:tcW w:w="5245" w:type="dxa"/>
            <w:tcMar>
              <w:top w:w="30" w:type="dxa"/>
              <w:left w:w="45" w:type="dxa"/>
              <w:bottom w:w="30" w:type="dxa"/>
              <w:right w:w="45" w:type="dxa"/>
            </w:tcMar>
            <w:hideMark/>
          </w:tcPr>
          <w:p w14:paraId="12C04F86" w14:textId="77777777" w:rsidR="009D1E31" w:rsidRPr="007D4FB5" w:rsidRDefault="009D1E31" w:rsidP="00811FF2">
            <w:r w:rsidRPr="007D4FB5">
              <w:t>4. Classification and recognition using ANNs</w:t>
            </w:r>
          </w:p>
        </w:tc>
      </w:tr>
      <w:tr w:rsidR="009D1E31" w:rsidRPr="00404FA3" w14:paraId="426E046D" w14:textId="77777777" w:rsidTr="009D1E31">
        <w:trPr>
          <w:trHeight w:val="315"/>
        </w:trPr>
        <w:tc>
          <w:tcPr>
            <w:tcW w:w="0" w:type="auto"/>
            <w:vMerge w:val="restart"/>
            <w:tcMar>
              <w:top w:w="30" w:type="dxa"/>
              <w:left w:w="45" w:type="dxa"/>
              <w:bottom w:w="30" w:type="dxa"/>
              <w:right w:w="45" w:type="dxa"/>
            </w:tcMar>
            <w:vAlign w:val="center"/>
            <w:hideMark/>
          </w:tcPr>
          <w:p w14:paraId="147FD66A" w14:textId="77777777" w:rsidR="009D1E31" w:rsidRPr="007D4FB5" w:rsidRDefault="009D1E31" w:rsidP="00811FF2">
            <w:pPr>
              <w:jc w:val="center"/>
            </w:pPr>
            <w:r w:rsidRPr="00404FA3">
              <w:t>7</w:t>
            </w:r>
          </w:p>
        </w:tc>
        <w:tc>
          <w:tcPr>
            <w:tcW w:w="2400" w:type="dxa"/>
            <w:vMerge w:val="restart"/>
            <w:tcMar>
              <w:top w:w="30" w:type="dxa"/>
              <w:left w:w="45" w:type="dxa"/>
              <w:bottom w:w="30" w:type="dxa"/>
              <w:right w:w="45" w:type="dxa"/>
            </w:tcMar>
            <w:vAlign w:val="center"/>
            <w:hideMark/>
          </w:tcPr>
          <w:p w14:paraId="07516CB7" w14:textId="77777777" w:rsidR="009D1E31" w:rsidRPr="007D4FB5" w:rsidRDefault="009D1E31" w:rsidP="00811FF2">
            <w:pPr>
              <w:jc w:val="center"/>
            </w:pPr>
            <w:r w:rsidRPr="007D4FB5">
              <w:t>Prof. univ. dr. Liviu Adrian COTFAS</w:t>
            </w:r>
          </w:p>
        </w:tc>
        <w:tc>
          <w:tcPr>
            <w:tcW w:w="993" w:type="dxa"/>
            <w:vMerge w:val="restart"/>
            <w:tcMar>
              <w:top w:w="30" w:type="dxa"/>
              <w:left w:w="45" w:type="dxa"/>
              <w:bottom w:w="30" w:type="dxa"/>
              <w:right w:w="45" w:type="dxa"/>
            </w:tcMar>
            <w:vAlign w:val="center"/>
            <w:hideMark/>
          </w:tcPr>
          <w:p w14:paraId="59C4518A" w14:textId="77777777" w:rsidR="009D1E31" w:rsidRPr="007D4FB5" w:rsidRDefault="009D1E31" w:rsidP="00811FF2">
            <w:pPr>
              <w:jc w:val="center"/>
            </w:pPr>
            <w:r>
              <w:t>2</w:t>
            </w:r>
          </w:p>
        </w:tc>
        <w:tc>
          <w:tcPr>
            <w:tcW w:w="5953" w:type="dxa"/>
            <w:tcMar>
              <w:top w:w="30" w:type="dxa"/>
              <w:left w:w="45" w:type="dxa"/>
              <w:bottom w:w="30" w:type="dxa"/>
              <w:right w:w="45" w:type="dxa"/>
            </w:tcMar>
            <w:hideMark/>
          </w:tcPr>
          <w:p w14:paraId="5B7909A7" w14:textId="77777777" w:rsidR="009D1E31" w:rsidRPr="007D4FB5" w:rsidRDefault="009D1E31" w:rsidP="00811FF2">
            <w:pPr>
              <w:rPr>
                <w:color w:val="4A86E8"/>
                <w:lang w:val="ro-RO"/>
              </w:rPr>
            </w:pPr>
            <w:r w:rsidRPr="007D4FB5">
              <w:rPr>
                <w:color w:val="4A86E8"/>
                <w:lang w:val="ro-RO"/>
              </w:rPr>
              <w:t>1. Rolul algoritmilor de inteligență artificială generativă în domeniul educației</w:t>
            </w:r>
          </w:p>
        </w:tc>
        <w:tc>
          <w:tcPr>
            <w:tcW w:w="5245" w:type="dxa"/>
            <w:tcMar>
              <w:top w:w="30" w:type="dxa"/>
              <w:left w:w="45" w:type="dxa"/>
              <w:bottom w:w="30" w:type="dxa"/>
              <w:right w:w="45" w:type="dxa"/>
            </w:tcMar>
            <w:hideMark/>
          </w:tcPr>
          <w:p w14:paraId="4D74226F" w14:textId="77777777" w:rsidR="009D1E31" w:rsidRPr="007D4FB5" w:rsidRDefault="009D1E31" w:rsidP="00811FF2">
            <w:pPr>
              <w:rPr>
                <w:color w:val="4A86E8"/>
              </w:rPr>
            </w:pPr>
            <w:r w:rsidRPr="007D4FB5">
              <w:rPr>
                <w:color w:val="4A86E8"/>
              </w:rPr>
              <w:t>1. The Role of Generative Artificial Intelligence Algorithms in Education</w:t>
            </w:r>
          </w:p>
        </w:tc>
      </w:tr>
      <w:tr w:rsidR="009D1E31" w:rsidRPr="00404FA3" w14:paraId="67FEF587" w14:textId="77777777" w:rsidTr="009D1E31">
        <w:trPr>
          <w:trHeight w:val="315"/>
        </w:trPr>
        <w:tc>
          <w:tcPr>
            <w:tcW w:w="0" w:type="auto"/>
            <w:vMerge/>
            <w:vAlign w:val="center"/>
            <w:hideMark/>
          </w:tcPr>
          <w:p w14:paraId="11ACAED4" w14:textId="77777777" w:rsidR="009D1E31" w:rsidRPr="007D4FB5" w:rsidRDefault="009D1E31" w:rsidP="00811FF2"/>
        </w:tc>
        <w:tc>
          <w:tcPr>
            <w:tcW w:w="2400" w:type="dxa"/>
            <w:vMerge/>
            <w:vAlign w:val="center"/>
            <w:hideMark/>
          </w:tcPr>
          <w:p w14:paraId="28BBBDB4" w14:textId="77777777" w:rsidR="009D1E31" w:rsidRPr="007D4FB5" w:rsidRDefault="009D1E31" w:rsidP="00811FF2"/>
        </w:tc>
        <w:tc>
          <w:tcPr>
            <w:tcW w:w="993" w:type="dxa"/>
            <w:vMerge/>
            <w:vAlign w:val="center"/>
            <w:hideMark/>
          </w:tcPr>
          <w:p w14:paraId="45696F31" w14:textId="77777777" w:rsidR="009D1E31" w:rsidRPr="007D4FB5" w:rsidRDefault="009D1E31" w:rsidP="00811FF2"/>
        </w:tc>
        <w:tc>
          <w:tcPr>
            <w:tcW w:w="5953" w:type="dxa"/>
            <w:tcMar>
              <w:top w:w="30" w:type="dxa"/>
              <w:left w:w="45" w:type="dxa"/>
              <w:bottom w:w="30" w:type="dxa"/>
              <w:right w:w="45" w:type="dxa"/>
            </w:tcMar>
            <w:hideMark/>
          </w:tcPr>
          <w:p w14:paraId="78DB8B9B" w14:textId="77777777" w:rsidR="009D1E31" w:rsidRPr="007D4FB5" w:rsidRDefault="009D1E31" w:rsidP="00811FF2">
            <w:pPr>
              <w:rPr>
                <w:color w:val="4A86E8"/>
                <w:lang w:val="ro-RO"/>
              </w:rPr>
            </w:pPr>
            <w:r w:rsidRPr="007D4FB5">
              <w:rPr>
                <w:color w:val="4A86E8"/>
                <w:lang w:val="ro-RO"/>
              </w:rPr>
              <w:t>2. Aplicații ale algoritmilor de inteligență artificială generativă în domeniul securității informatice</w:t>
            </w:r>
          </w:p>
        </w:tc>
        <w:tc>
          <w:tcPr>
            <w:tcW w:w="5245" w:type="dxa"/>
            <w:tcMar>
              <w:top w:w="30" w:type="dxa"/>
              <w:left w:w="45" w:type="dxa"/>
              <w:bottom w:w="30" w:type="dxa"/>
              <w:right w:w="45" w:type="dxa"/>
            </w:tcMar>
            <w:hideMark/>
          </w:tcPr>
          <w:p w14:paraId="1987AD3A" w14:textId="77777777" w:rsidR="009D1E31" w:rsidRPr="007D4FB5" w:rsidRDefault="009D1E31" w:rsidP="00811FF2">
            <w:pPr>
              <w:rPr>
                <w:color w:val="4A86E8"/>
              </w:rPr>
            </w:pPr>
            <w:r w:rsidRPr="007D4FB5">
              <w:rPr>
                <w:color w:val="4A86E8"/>
              </w:rPr>
              <w:t>2. Applications of Generative Artificial Intelligence Algorithms in Computer Security</w:t>
            </w:r>
          </w:p>
        </w:tc>
      </w:tr>
      <w:tr w:rsidR="009D1E31" w:rsidRPr="00404FA3" w14:paraId="20F89979" w14:textId="77777777" w:rsidTr="009D1E31">
        <w:trPr>
          <w:trHeight w:val="315"/>
        </w:trPr>
        <w:tc>
          <w:tcPr>
            <w:tcW w:w="0" w:type="auto"/>
            <w:vMerge/>
            <w:vAlign w:val="center"/>
            <w:hideMark/>
          </w:tcPr>
          <w:p w14:paraId="3B1E3BCC" w14:textId="77777777" w:rsidR="009D1E31" w:rsidRPr="007D4FB5" w:rsidRDefault="009D1E31" w:rsidP="00811FF2"/>
        </w:tc>
        <w:tc>
          <w:tcPr>
            <w:tcW w:w="2400" w:type="dxa"/>
            <w:vMerge/>
            <w:vAlign w:val="center"/>
            <w:hideMark/>
          </w:tcPr>
          <w:p w14:paraId="11E8CF56" w14:textId="77777777" w:rsidR="009D1E31" w:rsidRPr="007D4FB5" w:rsidRDefault="009D1E31" w:rsidP="00811FF2"/>
        </w:tc>
        <w:tc>
          <w:tcPr>
            <w:tcW w:w="993" w:type="dxa"/>
            <w:vMerge/>
            <w:vAlign w:val="center"/>
            <w:hideMark/>
          </w:tcPr>
          <w:p w14:paraId="2B66E1FF" w14:textId="77777777" w:rsidR="009D1E31" w:rsidRPr="007D4FB5" w:rsidRDefault="009D1E31" w:rsidP="00811FF2"/>
        </w:tc>
        <w:tc>
          <w:tcPr>
            <w:tcW w:w="5953" w:type="dxa"/>
            <w:tcMar>
              <w:top w:w="30" w:type="dxa"/>
              <w:left w:w="45" w:type="dxa"/>
              <w:bottom w:w="30" w:type="dxa"/>
              <w:right w:w="45" w:type="dxa"/>
            </w:tcMar>
            <w:hideMark/>
          </w:tcPr>
          <w:p w14:paraId="24F8BF9E" w14:textId="77777777" w:rsidR="009D1E31" w:rsidRPr="007D4FB5" w:rsidRDefault="009D1E31" w:rsidP="00811FF2">
            <w:pPr>
              <w:rPr>
                <w:color w:val="4A86E8"/>
                <w:lang w:val="ro-RO"/>
              </w:rPr>
            </w:pPr>
            <w:r w:rsidRPr="007D4FB5">
              <w:rPr>
                <w:color w:val="4A86E8"/>
                <w:lang w:val="ro-RO"/>
              </w:rPr>
              <w:t>3. Explorarea impactul algoritmilor de inteligență artificială generativă asupra procesului de comunicare</w:t>
            </w:r>
          </w:p>
        </w:tc>
        <w:tc>
          <w:tcPr>
            <w:tcW w:w="5245" w:type="dxa"/>
            <w:tcMar>
              <w:top w:w="30" w:type="dxa"/>
              <w:left w:w="45" w:type="dxa"/>
              <w:bottom w:w="30" w:type="dxa"/>
              <w:right w:w="45" w:type="dxa"/>
            </w:tcMar>
            <w:hideMark/>
          </w:tcPr>
          <w:p w14:paraId="75DBCAEA" w14:textId="77777777" w:rsidR="009D1E31" w:rsidRPr="007D4FB5" w:rsidRDefault="009D1E31" w:rsidP="00811FF2">
            <w:pPr>
              <w:rPr>
                <w:color w:val="4A86E8"/>
              </w:rPr>
            </w:pPr>
            <w:r w:rsidRPr="007D4FB5">
              <w:rPr>
                <w:color w:val="4A86E8"/>
              </w:rPr>
              <w:t>3. Exploring the impact of generative artificial intelligence algorithms on the communication process</w:t>
            </w:r>
          </w:p>
        </w:tc>
      </w:tr>
      <w:tr w:rsidR="009D1E31" w:rsidRPr="00404FA3" w14:paraId="1AAFE51C" w14:textId="77777777" w:rsidTr="009D1E31">
        <w:trPr>
          <w:trHeight w:val="315"/>
        </w:trPr>
        <w:tc>
          <w:tcPr>
            <w:tcW w:w="0" w:type="auto"/>
            <w:vMerge/>
            <w:vAlign w:val="center"/>
            <w:hideMark/>
          </w:tcPr>
          <w:p w14:paraId="7C248208" w14:textId="77777777" w:rsidR="009D1E31" w:rsidRPr="007D4FB5" w:rsidRDefault="009D1E31" w:rsidP="00811FF2"/>
        </w:tc>
        <w:tc>
          <w:tcPr>
            <w:tcW w:w="2400" w:type="dxa"/>
            <w:vMerge/>
            <w:vAlign w:val="center"/>
            <w:hideMark/>
          </w:tcPr>
          <w:p w14:paraId="1F9D6D43" w14:textId="77777777" w:rsidR="009D1E31" w:rsidRPr="007D4FB5" w:rsidRDefault="009D1E31" w:rsidP="00811FF2"/>
        </w:tc>
        <w:tc>
          <w:tcPr>
            <w:tcW w:w="993" w:type="dxa"/>
            <w:vMerge/>
            <w:vAlign w:val="center"/>
            <w:hideMark/>
          </w:tcPr>
          <w:p w14:paraId="75755CA8" w14:textId="77777777" w:rsidR="009D1E31" w:rsidRPr="007D4FB5" w:rsidRDefault="009D1E31" w:rsidP="00811FF2"/>
        </w:tc>
        <w:tc>
          <w:tcPr>
            <w:tcW w:w="5953" w:type="dxa"/>
            <w:tcMar>
              <w:top w:w="30" w:type="dxa"/>
              <w:left w:w="45" w:type="dxa"/>
              <w:bottom w:w="30" w:type="dxa"/>
              <w:right w:w="45" w:type="dxa"/>
            </w:tcMar>
            <w:hideMark/>
          </w:tcPr>
          <w:p w14:paraId="32709783" w14:textId="77777777" w:rsidR="009D1E31" w:rsidRPr="007D4FB5" w:rsidRDefault="009D1E31" w:rsidP="00811FF2">
            <w:pPr>
              <w:rPr>
                <w:color w:val="4A86E8"/>
                <w:lang w:val="ro-RO"/>
              </w:rPr>
            </w:pPr>
            <w:r w:rsidRPr="007D4FB5">
              <w:rPr>
                <w:color w:val="4A86E8"/>
                <w:lang w:val="ro-RO"/>
              </w:rPr>
              <w:t>4. Impactul algoritmilor de inteligență artificială generativă asupra experienței de cumpărături</w:t>
            </w:r>
          </w:p>
        </w:tc>
        <w:tc>
          <w:tcPr>
            <w:tcW w:w="5245" w:type="dxa"/>
            <w:tcMar>
              <w:top w:w="30" w:type="dxa"/>
              <w:left w:w="45" w:type="dxa"/>
              <w:bottom w:w="30" w:type="dxa"/>
              <w:right w:w="45" w:type="dxa"/>
            </w:tcMar>
            <w:hideMark/>
          </w:tcPr>
          <w:p w14:paraId="24714772" w14:textId="77777777" w:rsidR="009D1E31" w:rsidRPr="007D4FB5" w:rsidRDefault="009D1E31" w:rsidP="00811FF2">
            <w:pPr>
              <w:rPr>
                <w:color w:val="4A86E8"/>
              </w:rPr>
            </w:pPr>
            <w:r w:rsidRPr="007D4FB5">
              <w:rPr>
                <w:color w:val="4A86E8"/>
              </w:rPr>
              <w:t>4. The Impact of Generative Artificial Intelligence Algorithms on the Shopping Experience</w:t>
            </w:r>
          </w:p>
        </w:tc>
      </w:tr>
      <w:tr w:rsidR="009D1E31" w:rsidRPr="00404FA3" w14:paraId="368F8333" w14:textId="77777777" w:rsidTr="009D1E31">
        <w:trPr>
          <w:trHeight w:val="315"/>
        </w:trPr>
        <w:tc>
          <w:tcPr>
            <w:tcW w:w="0" w:type="auto"/>
            <w:vMerge/>
            <w:vAlign w:val="center"/>
            <w:hideMark/>
          </w:tcPr>
          <w:p w14:paraId="68F53331" w14:textId="77777777" w:rsidR="009D1E31" w:rsidRPr="007D4FB5" w:rsidRDefault="009D1E31" w:rsidP="00811FF2"/>
        </w:tc>
        <w:tc>
          <w:tcPr>
            <w:tcW w:w="2400" w:type="dxa"/>
            <w:vMerge/>
            <w:vAlign w:val="center"/>
            <w:hideMark/>
          </w:tcPr>
          <w:p w14:paraId="21B9DEB5" w14:textId="77777777" w:rsidR="009D1E31" w:rsidRPr="007D4FB5" w:rsidRDefault="009D1E31" w:rsidP="00811FF2"/>
        </w:tc>
        <w:tc>
          <w:tcPr>
            <w:tcW w:w="993" w:type="dxa"/>
            <w:vMerge/>
            <w:vAlign w:val="center"/>
            <w:hideMark/>
          </w:tcPr>
          <w:p w14:paraId="72A17B8D" w14:textId="77777777" w:rsidR="009D1E31" w:rsidRPr="007D4FB5" w:rsidRDefault="009D1E31" w:rsidP="00811FF2"/>
        </w:tc>
        <w:tc>
          <w:tcPr>
            <w:tcW w:w="5953" w:type="dxa"/>
            <w:tcMar>
              <w:top w:w="30" w:type="dxa"/>
              <w:left w:w="45" w:type="dxa"/>
              <w:bottom w:w="30" w:type="dxa"/>
              <w:right w:w="45" w:type="dxa"/>
            </w:tcMar>
            <w:hideMark/>
          </w:tcPr>
          <w:p w14:paraId="380DBA19" w14:textId="77777777" w:rsidR="009D1E31" w:rsidRPr="007D4FB5" w:rsidRDefault="009D1E31" w:rsidP="00811FF2">
            <w:pPr>
              <w:rPr>
                <w:color w:val="4A86E8"/>
                <w:lang w:val="ro-RO"/>
              </w:rPr>
            </w:pPr>
            <w:r w:rsidRPr="007D4FB5">
              <w:rPr>
                <w:color w:val="4A86E8"/>
                <w:lang w:val="ro-RO"/>
              </w:rPr>
              <w:t>5. Asigurarea corectitudinii și evitarea prejudecăților în contextul utilizării algoritmilor de AI în mediul de afaceri</w:t>
            </w:r>
          </w:p>
        </w:tc>
        <w:tc>
          <w:tcPr>
            <w:tcW w:w="5245" w:type="dxa"/>
            <w:tcMar>
              <w:top w:w="30" w:type="dxa"/>
              <w:left w:w="45" w:type="dxa"/>
              <w:bottom w:w="30" w:type="dxa"/>
              <w:right w:w="45" w:type="dxa"/>
            </w:tcMar>
            <w:hideMark/>
          </w:tcPr>
          <w:p w14:paraId="01A91DE3" w14:textId="77777777" w:rsidR="009D1E31" w:rsidRPr="007D4FB5" w:rsidRDefault="009D1E31" w:rsidP="00811FF2">
            <w:pPr>
              <w:rPr>
                <w:color w:val="4A86E8"/>
              </w:rPr>
            </w:pPr>
            <w:r w:rsidRPr="007D4FB5">
              <w:rPr>
                <w:color w:val="4A86E8"/>
              </w:rPr>
              <w:t>5. Ensuring trustworthiness and avoiding bias when using AI algorithms in the business environment</w:t>
            </w:r>
          </w:p>
        </w:tc>
      </w:tr>
      <w:tr w:rsidR="009D1E31" w:rsidRPr="00404FA3" w14:paraId="25EFE0C9" w14:textId="77777777" w:rsidTr="009D1E31">
        <w:trPr>
          <w:trHeight w:val="315"/>
        </w:trPr>
        <w:tc>
          <w:tcPr>
            <w:tcW w:w="0" w:type="auto"/>
            <w:vMerge w:val="restart"/>
            <w:tcMar>
              <w:top w:w="30" w:type="dxa"/>
              <w:left w:w="45" w:type="dxa"/>
              <w:bottom w:w="30" w:type="dxa"/>
              <w:right w:w="45" w:type="dxa"/>
            </w:tcMar>
            <w:vAlign w:val="center"/>
            <w:hideMark/>
          </w:tcPr>
          <w:p w14:paraId="3AA8FA65" w14:textId="77777777" w:rsidR="009D1E31" w:rsidRPr="007D4FB5" w:rsidRDefault="009D1E31" w:rsidP="00811FF2">
            <w:pPr>
              <w:jc w:val="center"/>
            </w:pPr>
            <w:r w:rsidRPr="00404FA3">
              <w:t>8</w:t>
            </w:r>
          </w:p>
        </w:tc>
        <w:tc>
          <w:tcPr>
            <w:tcW w:w="2400" w:type="dxa"/>
            <w:vMerge w:val="restart"/>
            <w:tcMar>
              <w:top w:w="30" w:type="dxa"/>
              <w:left w:w="45" w:type="dxa"/>
              <w:bottom w:w="30" w:type="dxa"/>
              <w:right w:w="45" w:type="dxa"/>
            </w:tcMar>
            <w:vAlign w:val="center"/>
            <w:hideMark/>
          </w:tcPr>
          <w:p w14:paraId="7F9AB760" w14:textId="77777777" w:rsidR="009D1E31" w:rsidRPr="007D4FB5" w:rsidRDefault="009D1E31" w:rsidP="00811FF2">
            <w:pPr>
              <w:jc w:val="center"/>
            </w:pPr>
            <w:r w:rsidRPr="007D4FB5">
              <w:t>Prof. univ. dr. Adriana Elena DÂRDALĂ</w:t>
            </w:r>
          </w:p>
        </w:tc>
        <w:tc>
          <w:tcPr>
            <w:tcW w:w="993" w:type="dxa"/>
            <w:vMerge w:val="restart"/>
            <w:tcMar>
              <w:top w:w="30" w:type="dxa"/>
              <w:left w:w="45" w:type="dxa"/>
              <w:bottom w:w="30" w:type="dxa"/>
              <w:right w:w="45" w:type="dxa"/>
            </w:tcMar>
            <w:vAlign w:val="center"/>
            <w:hideMark/>
          </w:tcPr>
          <w:p w14:paraId="6D79D10A"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75554D83" w14:textId="77777777" w:rsidR="009D1E31" w:rsidRPr="007D4FB5" w:rsidRDefault="009D1E31" w:rsidP="00811FF2">
            <w:pPr>
              <w:rPr>
                <w:lang w:val="ro-RO"/>
              </w:rPr>
            </w:pPr>
            <w:r w:rsidRPr="007D4FB5">
              <w:rPr>
                <w:lang w:val="ro-RO"/>
              </w:rPr>
              <w:t>1 Soluții informatice pentru dezvoltarea comunităților inteligente</w:t>
            </w:r>
          </w:p>
        </w:tc>
        <w:tc>
          <w:tcPr>
            <w:tcW w:w="5245" w:type="dxa"/>
            <w:tcMar>
              <w:top w:w="30" w:type="dxa"/>
              <w:left w:w="45" w:type="dxa"/>
              <w:bottom w:w="30" w:type="dxa"/>
              <w:right w:w="45" w:type="dxa"/>
            </w:tcMar>
            <w:hideMark/>
          </w:tcPr>
          <w:p w14:paraId="648B958C" w14:textId="77777777" w:rsidR="009D1E31" w:rsidRPr="007D4FB5" w:rsidRDefault="009D1E31" w:rsidP="00811FF2">
            <w:r w:rsidRPr="007D4FB5">
              <w:t xml:space="preserve">1 Computational </w:t>
            </w:r>
            <w:proofErr w:type="gramStart"/>
            <w:r w:rsidRPr="007D4FB5">
              <w:t>solutions</w:t>
            </w:r>
            <w:proofErr w:type="gramEnd"/>
            <w:r w:rsidRPr="007D4FB5">
              <w:t xml:space="preserve"> for smart localities</w:t>
            </w:r>
          </w:p>
        </w:tc>
      </w:tr>
      <w:tr w:rsidR="009D1E31" w:rsidRPr="00404FA3" w14:paraId="503BF0D6" w14:textId="77777777" w:rsidTr="009D1E31">
        <w:trPr>
          <w:trHeight w:val="315"/>
        </w:trPr>
        <w:tc>
          <w:tcPr>
            <w:tcW w:w="0" w:type="auto"/>
            <w:vMerge/>
            <w:vAlign w:val="center"/>
            <w:hideMark/>
          </w:tcPr>
          <w:p w14:paraId="7E8F5542" w14:textId="77777777" w:rsidR="009D1E31" w:rsidRPr="007D4FB5" w:rsidRDefault="009D1E31" w:rsidP="00811FF2"/>
        </w:tc>
        <w:tc>
          <w:tcPr>
            <w:tcW w:w="2400" w:type="dxa"/>
            <w:vMerge/>
            <w:vAlign w:val="center"/>
            <w:hideMark/>
          </w:tcPr>
          <w:p w14:paraId="5BC6C7CD" w14:textId="77777777" w:rsidR="009D1E31" w:rsidRPr="007D4FB5" w:rsidRDefault="009D1E31" w:rsidP="00811FF2"/>
        </w:tc>
        <w:tc>
          <w:tcPr>
            <w:tcW w:w="993" w:type="dxa"/>
            <w:vMerge/>
            <w:vAlign w:val="center"/>
            <w:hideMark/>
          </w:tcPr>
          <w:p w14:paraId="73EBE301" w14:textId="77777777" w:rsidR="009D1E31" w:rsidRPr="007D4FB5" w:rsidRDefault="009D1E31" w:rsidP="00811FF2"/>
        </w:tc>
        <w:tc>
          <w:tcPr>
            <w:tcW w:w="5953" w:type="dxa"/>
            <w:tcMar>
              <w:top w:w="30" w:type="dxa"/>
              <w:left w:w="45" w:type="dxa"/>
              <w:bottom w:w="30" w:type="dxa"/>
              <w:right w:w="45" w:type="dxa"/>
            </w:tcMar>
            <w:hideMark/>
          </w:tcPr>
          <w:p w14:paraId="3B708DE8" w14:textId="77777777" w:rsidR="009D1E31" w:rsidRPr="007D4FB5" w:rsidRDefault="009D1E31" w:rsidP="00811FF2">
            <w:pPr>
              <w:rPr>
                <w:lang w:val="ro-RO"/>
              </w:rPr>
            </w:pPr>
            <w:r w:rsidRPr="007D4FB5">
              <w:rPr>
                <w:lang w:val="ro-RO"/>
              </w:rPr>
              <w:t>2 Soluții adaptive de instruire</w:t>
            </w:r>
          </w:p>
        </w:tc>
        <w:tc>
          <w:tcPr>
            <w:tcW w:w="5245" w:type="dxa"/>
            <w:tcMar>
              <w:top w:w="30" w:type="dxa"/>
              <w:left w:w="45" w:type="dxa"/>
              <w:bottom w:w="30" w:type="dxa"/>
              <w:right w:w="45" w:type="dxa"/>
            </w:tcMar>
            <w:hideMark/>
          </w:tcPr>
          <w:p w14:paraId="6800D086" w14:textId="77777777" w:rsidR="009D1E31" w:rsidRPr="007D4FB5" w:rsidRDefault="009D1E31" w:rsidP="00811FF2">
            <w:r w:rsidRPr="007D4FB5">
              <w:t>2 Adaptive learning systems</w:t>
            </w:r>
          </w:p>
        </w:tc>
      </w:tr>
      <w:tr w:rsidR="009D1E31" w:rsidRPr="00404FA3" w14:paraId="637D7358" w14:textId="77777777" w:rsidTr="009D1E31">
        <w:trPr>
          <w:trHeight w:val="315"/>
        </w:trPr>
        <w:tc>
          <w:tcPr>
            <w:tcW w:w="0" w:type="auto"/>
            <w:vMerge/>
            <w:vAlign w:val="center"/>
            <w:hideMark/>
          </w:tcPr>
          <w:p w14:paraId="2693155E" w14:textId="77777777" w:rsidR="009D1E31" w:rsidRPr="007D4FB5" w:rsidRDefault="009D1E31" w:rsidP="00811FF2"/>
        </w:tc>
        <w:tc>
          <w:tcPr>
            <w:tcW w:w="2400" w:type="dxa"/>
            <w:vMerge/>
            <w:vAlign w:val="center"/>
            <w:hideMark/>
          </w:tcPr>
          <w:p w14:paraId="73A77689" w14:textId="77777777" w:rsidR="009D1E31" w:rsidRPr="007D4FB5" w:rsidRDefault="009D1E31" w:rsidP="00811FF2"/>
        </w:tc>
        <w:tc>
          <w:tcPr>
            <w:tcW w:w="993" w:type="dxa"/>
            <w:vMerge/>
            <w:vAlign w:val="center"/>
            <w:hideMark/>
          </w:tcPr>
          <w:p w14:paraId="7A7B593B" w14:textId="77777777" w:rsidR="009D1E31" w:rsidRPr="007D4FB5" w:rsidRDefault="009D1E31" w:rsidP="00811FF2"/>
        </w:tc>
        <w:tc>
          <w:tcPr>
            <w:tcW w:w="5953" w:type="dxa"/>
            <w:tcMar>
              <w:top w:w="30" w:type="dxa"/>
              <w:left w:w="45" w:type="dxa"/>
              <w:bottom w:w="30" w:type="dxa"/>
              <w:right w:w="45" w:type="dxa"/>
            </w:tcMar>
            <w:hideMark/>
          </w:tcPr>
          <w:p w14:paraId="691B2930" w14:textId="77777777" w:rsidR="009D1E31" w:rsidRPr="007D4FB5" w:rsidRDefault="009D1E31" w:rsidP="00811FF2">
            <w:pPr>
              <w:rPr>
                <w:lang w:val="ro-RO"/>
              </w:rPr>
            </w:pPr>
            <w:r w:rsidRPr="007D4FB5">
              <w:rPr>
                <w:lang w:val="ro-RO"/>
              </w:rPr>
              <w:t>3 Modelarea preferințelor si comportamentului consumatorilor folosind tehnici de IA</w:t>
            </w:r>
          </w:p>
        </w:tc>
        <w:tc>
          <w:tcPr>
            <w:tcW w:w="5245" w:type="dxa"/>
            <w:tcMar>
              <w:top w:w="30" w:type="dxa"/>
              <w:left w:w="45" w:type="dxa"/>
              <w:bottom w:w="30" w:type="dxa"/>
              <w:right w:w="45" w:type="dxa"/>
            </w:tcMar>
            <w:hideMark/>
          </w:tcPr>
          <w:p w14:paraId="520800E9" w14:textId="77777777" w:rsidR="009D1E31" w:rsidRPr="007D4FB5" w:rsidRDefault="009D1E31" w:rsidP="00811FF2">
            <w:r w:rsidRPr="007D4FB5">
              <w:t>3 Machine learning techniques to estimate consumers’ preferences and behavior</w:t>
            </w:r>
          </w:p>
        </w:tc>
      </w:tr>
      <w:tr w:rsidR="009D1E31" w:rsidRPr="00404FA3" w14:paraId="629120E2" w14:textId="77777777" w:rsidTr="009D1E31">
        <w:trPr>
          <w:trHeight w:val="315"/>
        </w:trPr>
        <w:tc>
          <w:tcPr>
            <w:tcW w:w="0" w:type="auto"/>
            <w:vMerge/>
            <w:vAlign w:val="center"/>
            <w:hideMark/>
          </w:tcPr>
          <w:p w14:paraId="5EBEF200" w14:textId="77777777" w:rsidR="009D1E31" w:rsidRPr="007D4FB5" w:rsidRDefault="009D1E31" w:rsidP="00811FF2"/>
        </w:tc>
        <w:tc>
          <w:tcPr>
            <w:tcW w:w="2400" w:type="dxa"/>
            <w:vMerge/>
            <w:vAlign w:val="center"/>
            <w:hideMark/>
          </w:tcPr>
          <w:p w14:paraId="5E56CD94" w14:textId="77777777" w:rsidR="009D1E31" w:rsidRPr="007D4FB5" w:rsidRDefault="009D1E31" w:rsidP="00811FF2"/>
        </w:tc>
        <w:tc>
          <w:tcPr>
            <w:tcW w:w="993" w:type="dxa"/>
            <w:vMerge/>
            <w:vAlign w:val="center"/>
            <w:hideMark/>
          </w:tcPr>
          <w:p w14:paraId="43198FF7" w14:textId="77777777" w:rsidR="009D1E31" w:rsidRPr="007D4FB5" w:rsidRDefault="009D1E31" w:rsidP="00811FF2"/>
        </w:tc>
        <w:tc>
          <w:tcPr>
            <w:tcW w:w="5953" w:type="dxa"/>
            <w:tcMar>
              <w:top w:w="30" w:type="dxa"/>
              <w:left w:w="45" w:type="dxa"/>
              <w:bottom w:w="30" w:type="dxa"/>
              <w:right w:w="45" w:type="dxa"/>
            </w:tcMar>
            <w:hideMark/>
          </w:tcPr>
          <w:p w14:paraId="46B4D178" w14:textId="77777777" w:rsidR="009D1E31" w:rsidRPr="007D4FB5" w:rsidRDefault="009D1E31" w:rsidP="00811FF2">
            <w:pPr>
              <w:rPr>
                <w:color w:val="4285F4"/>
                <w:lang w:val="ro-RO"/>
              </w:rPr>
            </w:pPr>
            <w:r w:rsidRPr="007D4FB5">
              <w:rPr>
                <w:color w:val="4285F4"/>
                <w:lang w:val="ro-RO"/>
              </w:rPr>
              <w:t>4 Estimarea indicatorilor statistici ai bunăstării utilizând soluții Big Data</w:t>
            </w:r>
          </w:p>
        </w:tc>
        <w:tc>
          <w:tcPr>
            <w:tcW w:w="5245" w:type="dxa"/>
            <w:tcMar>
              <w:top w:w="30" w:type="dxa"/>
              <w:left w:w="45" w:type="dxa"/>
              <w:bottom w:w="30" w:type="dxa"/>
              <w:right w:w="45" w:type="dxa"/>
            </w:tcMar>
            <w:hideMark/>
          </w:tcPr>
          <w:p w14:paraId="21D4C129" w14:textId="77777777" w:rsidR="009D1E31" w:rsidRPr="007D4FB5" w:rsidRDefault="009D1E31" w:rsidP="00811FF2">
            <w:pPr>
              <w:rPr>
                <w:color w:val="4285F4"/>
              </w:rPr>
            </w:pPr>
            <w:r w:rsidRPr="007D4FB5">
              <w:rPr>
                <w:color w:val="4285F4"/>
              </w:rPr>
              <w:t>4 Estimation of statistical indicators of well-being using Big Data solutions</w:t>
            </w:r>
          </w:p>
        </w:tc>
      </w:tr>
      <w:tr w:rsidR="009D1E31" w:rsidRPr="00404FA3" w14:paraId="73AE1B4F" w14:textId="77777777" w:rsidTr="009D1E31">
        <w:trPr>
          <w:trHeight w:val="315"/>
        </w:trPr>
        <w:tc>
          <w:tcPr>
            <w:tcW w:w="0" w:type="auto"/>
            <w:vMerge/>
            <w:vAlign w:val="center"/>
            <w:hideMark/>
          </w:tcPr>
          <w:p w14:paraId="74A76C51" w14:textId="77777777" w:rsidR="009D1E31" w:rsidRPr="007D4FB5" w:rsidRDefault="009D1E31" w:rsidP="00811FF2"/>
        </w:tc>
        <w:tc>
          <w:tcPr>
            <w:tcW w:w="2400" w:type="dxa"/>
            <w:vMerge/>
            <w:vAlign w:val="center"/>
            <w:hideMark/>
          </w:tcPr>
          <w:p w14:paraId="55F3670C" w14:textId="77777777" w:rsidR="009D1E31" w:rsidRPr="007D4FB5" w:rsidRDefault="009D1E31" w:rsidP="00811FF2"/>
        </w:tc>
        <w:tc>
          <w:tcPr>
            <w:tcW w:w="993" w:type="dxa"/>
            <w:vMerge/>
            <w:vAlign w:val="center"/>
            <w:hideMark/>
          </w:tcPr>
          <w:p w14:paraId="75C50881" w14:textId="77777777" w:rsidR="009D1E31" w:rsidRPr="007D4FB5" w:rsidRDefault="009D1E31" w:rsidP="00811FF2"/>
        </w:tc>
        <w:tc>
          <w:tcPr>
            <w:tcW w:w="5953" w:type="dxa"/>
            <w:tcMar>
              <w:top w:w="30" w:type="dxa"/>
              <w:left w:w="45" w:type="dxa"/>
              <w:bottom w:w="30" w:type="dxa"/>
              <w:right w:w="45" w:type="dxa"/>
            </w:tcMar>
            <w:hideMark/>
          </w:tcPr>
          <w:p w14:paraId="22E43234" w14:textId="77777777" w:rsidR="009D1E31" w:rsidRPr="007D4FB5" w:rsidRDefault="009D1E31" w:rsidP="00811FF2">
            <w:pPr>
              <w:rPr>
                <w:color w:val="4285F4"/>
                <w:lang w:val="ro-RO"/>
              </w:rPr>
            </w:pPr>
            <w:r w:rsidRPr="007D4FB5">
              <w:rPr>
                <w:color w:val="4285F4"/>
                <w:lang w:val="ro-RO"/>
              </w:rPr>
              <w:t>5 Studiul impactului tehnologiilor digitale asupra resursei umane</w:t>
            </w:r>
          </w:p>
        </w:tc>
        <w:tc>
          <w:tcPr>
            <w:tcW w:w="5245" w:type="dxa"/>
            <w:tcMar>
              <w:top w:w="30" w:type="dxa"/>
              <w:left w:w="45" w:type="dxa"/>
              <w:bottom w:w="30" w:type="dxa"/>
              <w:right w:w="45" w:type="dxa"/>
            </w:tcMar>
            <w:hideMark/>
          </w:tcPr>
          <w:p w14:paraId="2766B9C0" w14:textId="77777777" w:rsidR="009D1E31" w:rsidRPr="007D4FB5" w:rsidRDefault="009D1E31" w:rsidP="00811FF2">
            <w:pPr>
              <w:rPr>
                <w:color w:val="4285F4"/>
              </w:rPr>
            </w:pPr>
            <w:r w:rsidRPr="007D4FB5">
              <w:rPr>
                <w:color w:val="4285F4"/>
              </w:rPr>
              <w:t>5 The study of the impact of digital technologies on the human resource</w:t>
            </w:r>
          </w:p>
        </w:tc>
      </w:tr>
      <w:tr w:rsidR="009D1E31" w:rsidRPr="00404FA3" w14:paraId="5592803D" w14:textId="77777777" w:rsidTr="009D1E31">
        <w:trPr>
          <w:trHeight w:val="315"/>
        </w:trPr>
        <w:tc>
          <w:tcPr>
            <w:tcW w:w="0" w:type="auto"/>
            <w:vMerge/>
            <w:vAlign w:val="center"/>
            <w:hideMark/>
          </w:tcPr>
          <w:p w14:paraId="795AA47A" w14:textId="77777777" w:rsidR="009D1E31" w:rsidRPr="007D4FB5" w:rsidRDefault="009D1E31" w:rsidP="00811FF2"/>
        </w:tc>
        <w:tc>
          <w:tcPr>
            <w:tcW w:w="2400" w:type="dxa"/>
            <w:vMerge/>
            <w:vAlign w:val="center"/>
            <w:hideMark/>
          </w:tcPr>
          <w:p w14:paraId="2564C30D" w14:textId="77777777" w:rsidR="009D1E31" w:rsidRPr="007D4FB5" w:rsidRDefault="009D1E31" w:rsidP="00811FF2"/>
        </w:tc>
        <w:tc>
          <w:tcPr>
            <w:tcW w:w="993" w:type="dxa"/>
            <w:vMerge/>
            <w:vAlign w:val="center"/>
            <w:hideMark/>
          </w:tcPr>
          <w:p w14:paraId="259B7E66" w14:textId="77777777" w:rsidR="009D1E31" w:rsidRPr="007D4FB5" w:rsidRDefault="009D1E31" w:rsidP="00811FF2"/>
        </w:tc>
        <w:tc>
          <w:tcPr>
            <w:tcW w:w="5953" w:type="dxa"/>
            <w:tcMar>
              <w:top w:w="30" w:type="dxa"/>
              <w:left w:w="45" w:type="dxa"/>
              <w:bottom w:w="30" w:type="dxa"/>
              <w:right w:w="45" w:type="dxa"/>
            </w:tcMar>
            <w:hideMark/>
          </w:tcPr>
          <w:p w14:paraId="594CDD21" w14:textId="77777777" w:rsidR="009D1E31" w:rsidRPr="007D4FB5" w:rsidRDefault="009D1E31" w:rsidP="00811FF2">
            <w:pPr>
              <w:rPr>
                <w:lang w:val="ro-RO"/>
              </w:rPr>
            </w:pPr>
            <w:r w:rsidRPr="007D4FB5">
              <w:rPr>
                <w:lang w:val="ro-RO"/>
              </w:rPr>
              <w:t>6 Soluții Big Data pentru identificarea si măsurarea impactului evenimentelor de tip hazard</w:t>
            </w:r>
          </w:p>
        </w:tc>
        <w:tc>
          <w:tcPr>
            <w:tcW w:w="5245" w:type="dxa"/>
            <w:tcMar>
              <w:top w:w="30" w:type="dxa"/>
              <w:left w:w="45" w:type="dxa"/>
              <w:bottom w:w="30" w:type="dxa"/>
              <w:right w:w="45" w:type="dxa"/>
            </w:tcMar>
            <w:hideMark/>
          </w:tcPr>
          <w:p w14:paraId="74CC1F2A" w14:textId="77777777" w:rsidR="009D1E31" w:rsidRPr="007D4FB5" w:rsidRDefault="009D1E31" w:rsidP="00811FF2">
            <w:r w:rsidRPr="007D4FB5">
              <w:t xml:space="preserve">6. ata solutions for identifying and measuring the impact of hazard events </w:t>
            </w:r>
          </w:p>
        </w:tc>
      </w:tr>
      <w:tr w:rsidR="009D1E31" w:rsidRPr="00404FA3" w14:paraId="755B7EFD" w14:textId="77777777" w:rsidTr="009D1E31">
        <w:trPr>
          <w:trHeight w:val="315"/>
        </w:trPr>
        <w:tc>
          <w:tcPr>
            <w:tcW w:w="0" w:type="auto"/>
            <w:vMerge w:val="restart"/>
            <w:tcMar>
              <w:top w:w="30" w:type="dxa"/>
              <w:left w:w="45" w:type="dxa"/>
              <w:bottom w:w="30" w:type="dxa"/>
              <w:right w:w="45" w:type="dxa"/>
            </w:tcMar>
            <w:vAlign w:val="center"/>
            <w:hideMark/>
          </w:tcPr>
          <w:p w14:paraId="704E7FB8" w14:textId="77777777" w:rsidR="009D1E31" w:rsidRPr="007D4FB5" w:rsidRDefault="009D1E31" w:rsidP="00811FF2">
            <w:pPr>
              <w:jc w:val="center"/>
            </w:pPr>
            <w:r w:rsidRPr="00404FA3">
              <w:t>9</w:t>
            </w:r>
          </w:p>
        </w:tc>
        <w:tc>
          <w:tcPr>
            <w:tcW w:w="2400" w:type="dxa"/>
            <w:vMerge w:val="restart"/>
            <w:tcMar>
              <w:top w:w="30" w:type="dxa"/>
              <w:left w:w="45" w:type="dxa"/>
              <w:bottom w:w="30" w:type="dxa"/>
              <w:right w:w="45" w:type="dxa"/>
            </w:tcMar>
            <w:vAlign w:val="center"/>
            <w:hideMark/>
          </w:tcPr>
          <w:p w14:paraId="0E86B4B3" w14:textId="77777777" w:rsidR="009D1E31" w:rsidRPr="007D4FB5" w:rsidRDefault="009D1E31" w:rsidP="00811FF2">
            <w:pPr>
              <w:jc w:val="center"/>
            </w:pPr>
            <w:r w:rsidRPr="007D4FB5">
              <w:t>Prof. univ. dr. Marian DÂRDALĂ</w:t>
            </w:r>
          </w:p>
        </w:tc>
        <w:tc>
          <w:tcPr>
            <w:tcW w:w="993" w:type="dxa"/>
            <w:vMerge w:val="restart"/>
            <w:tcMar>
              <w:top w:w="30" w:type="dxa"/>
              <w:left w:w="45" w:type="dxa"/>
              <w:bottom w:w="30" w:type="dxa"/>
              <w:right w:w="45" w:type="dxa"/>
            </w:tcMar>
            <w:vAlign w:val="center"/>
            <w:hideMark/>
          </w:tcPr>
          <w:p w14:paraId="60CEFE6F"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0003C623" w14:textId="77777777" w:rsidR="009D1E31" w:rsidRPr="007D4FB5" w:rsidRDefault="009D1E31" w:rsidP="00811FF2">
            <w:pPr>
              <w:rPr>
                <w:lang w:val="ro-RO"/>
              </w:rPr>
            </w:pPr>
            <w:r w:rsidRPr="007D4FB5">
              <w:rPr>
                <w:lang w:val="ro-RO"/>
              </w:rPr>
              <w:t>1. Proiectarea și implementarea de instrumente de analiză în SIG</w:t>
            </w:r>
          </w:p>
        </w:tc>
        <w:tc>
          <w:tcPr>
            <w:tcW w:w="5245" w:type="dxa"/>
            <w:tcMar>
              <w:top w:w="30" w:type="dxa"/>
              <w:left w:w="45" w:type="dxa"/>
              <w:bottom w:w="30" w:type="dxa"/>
              <w:right w:w="45" w:type="dxa"/>
            </w:tcMar>
            <w:hideMark/>
          </w:tcPr>
          <w:p w14:paraId="2BD4F014" w14:textId="77777777" w:rsidR="009D1E31" w:rsidRPr="007D4FB5" w:rsidRDefault="009D1E31" w:rsidP="00811FF2">
            <w:r w:rsidRPr="007D4FB5">
              <w:t>1. Design and Implementation of GIS Analysis Tools</w:t>
            </w:r>
          </w:p>
        </w:tc>
      </w:tr>
      <w:tr w:rsidR="009D1E31" w:rsidRPr="00404FA3" w14:paraId="2172BE10" w14:textId="77777777" w:rsidTr="009D1E31">
        <w:trPr>
          <w:trHeight w:val="315"/>
        </w:trPr>
        <w:tc>
          <w:tcPr>
            <w:tcW w:w="0" w:type="auto"/>
            <w:vMerge/>
            <w:vAlign w:val="center"/>
            <w:hideMark/>
          </w:tcPr>
          <w:p w14:paraId="5223A7AF" w14:textId="77777777" w:rsidR="009D1E31" w:rsidRPr="007D4FB5" w:rsidRDefault="009D1E31" w:rsidP="00811FF2"/>
        </w:tc>
        <w:tc>
          <w:tcPr>
            <w:tcW w:w="2400" w:type="dxa"/>
            <w:vMerge/>
            <w:vAlign w:val="center"/>
            <w:hideMark/>
          </w:tcPr>
          <w:p w14:paraId="3CE4B8DE" w14:textId="77777777" w:rsidR="009D1E31" w:rsidRPr="007D4FB5" w:rsidRDefault="009D1E31" w:rsidP="00811FF2"/>
        </w:tc>
        <w:tc>
          <w:tcPr>
            <w:tcW w:w="993" w:type="dxa"/>
            <w:vMerge/>
            <w:vAlign w:val="center"/>
            <w:hideMark/>
          </w:tcPr>
          <w:p w14:paraId="2D9503C0" w14:textId="77777777" w:rsidR="009D1E31" w:rsidRPr="007D4FB5" w:rsidRDefault="009D1E31" w:rsidP="00811FF2"/>
        </w:tc>
        <w:tc>
          <w:tcPr>
            <w:tcW w:w="5953" w:type="dxa"/>
            <w:tcMar>
              <w:top w:w="30" w:type="dxa"/>
              <w:left w:w="45" w:type="dxa"/>
              <w:bottom w:w="30" w:type="dxa"/>
              <w:right w:w="45" w:type="dxa"/>
            </w:tcMar>
            <w:hideMark/>
          </w:tcPr>
          <w:p w14:paraId="48BDB431" w14:textId="77777777" w:rsidR="009D1E31" w:rsidRPr="007D4FB5" w:rsidRDefault="009D1E31" w:rsidP="00811FF2">
            <w:pPr>
              <w:rPr>
                <w:lang w:val="ro-RO"/>
              </w:rPr>
            </w:pPr>
            <w:r w:rsidRPr="007D4FB5">
              <w:rPr>
                <w:lang w:val="ro-RO"/>
              </w:rPr>
              <w:t>2. Elemente de realitate virtuală în SIG</w:t>
            </w:r>
          </w:p>
        </w:tc>
        <w:tc>
          <w:tcPr>
            <w:tcW w:w="5245" w:type="dxa"/>
            <w:tcMar>
              <w:top w:w="30" w:type="dxa"/>
              <w:left w:w="45" w:type="dxa"/>
              <w:bottom w:w="30" w:type="dxa"/>
              <w:right w:w="45" w:type="dxa"/>
            </w:tcMar>
            <w:hideMark/>
          </w:tcPr>
          <w:p w14:paraId="30B694AB" w14:textId="77777777" w:rsidR="009D1E31" w:rsidRPr="007D4FB5" w:rsidRDefault="009D1E31" w:rsidP="00811FF2">
            <w:r w:rsidRPr="007D4FB5">
              <w:t>2. Virtual Reality in GIS</w:t>
            </w:r>
          </w:p>
        </w:tc>
      </w:tr>
      <w:tr w:rsidR="009D1E31" w:rsidRPr="00404FA3" w14:paraId="3E4DB3DA" w14:textId="77777777" w:rsidTr="009D1E31">
        <w:trPr>
          <w:trHeight w:val="315"/>
        </w:trPr>
        <w:tc>
          <w:tcPr>
            <w:tcW w:w="0" w:type="auto"/>
            <w:vMerge/>
            <w:vAlign w:val="center"/>
            <w:hideMark/>
          </w:tcPr>
          <w:p w14:paraId="49F2352B" w14:textId="77777777" w:rsidR="009D1E31" w:rsidRPr="007D4FB5" w:rsidRDefault="009D1E31" w:rsidP="00811FF2"/>
        </w:tc>
        <w:tc>
          <w:tcPr>
            <w:tcW w:w="2400" w:type="dxa"/>
            <w:vMerge/>
            <w:vAlign w:val="center"/>
            <w:hideMark/>
          </w:tcPr>
          <w:p w14:paraId="6BEE85CA" w14:textId="77777777" w:rsidR="009D1E31" w:rsidRPr="007D4FB5" w:rsidRDefault="009D1E31" w:rsidP="00811FF2"/>
        </w:tc>
        <w:tc>
          <w:tcPr>
            <w:tcW w:w="993" w:type="dxa"/>
            <w:vMerge/>
            <w:vAlign w:val="center"/>
            <w:hideMark/>
          </w:tcPr>
          <w:p w14:paraId="388F880D" w14:textId="77777777" w:rsidR="009D1E31" w:rsidRPr="007D4FB5" w:rsidRDefault="009D1E31" w:rsidP="00811FF2"/>
        </w:tc>
        <w:tc>
          <w:tcPr>
            <w:tcW w:w="5953" w:type="dxa"/>
            <w:tcMar>
              <w:top w:w="30" w:type="dxa"/>
              <w:left w:w="45" w:type="dxa"/>
              <w:bottom w:w="30" w:type="dxa"/>
              <w:right w:w="45" w:type="dxa"/>
            </w:tcMar>
            <w:hideMark/>
          </w:tcPr>
          <w:p w14:paraId="75632353" w14:textId="77777777" w:rsidR="009D1E31" w:rsidRPr="007D4FB5" w:rsidRDefault="009D1E31" w:rsidP="00811FF2">
            <w:pPr>
              <w:rPr>
                <w:lang w:val="ro-RO"/>
              </w:rPr>
            </w:pPr>
            <w:r w:rsidRPr="007D4FB5">
              <w:rPr>
                <w:lang w:val="ro-RO"/>
              </w:rPr>
              <w:t>3. Gestiunea și analiza volumelor mari de date în SIG</w:t>
            </w:r>
          </w:p>
        </w:tc>
        <w:tc>
          <w:tcPr>
            <w:tcW w:w="5245" w:type="dxa"/>
            <w:tcMar>
              <w:top w:w="30" w:type="dxa"/>
              <w:left w:w="45" w:type="dxa"/>
              <w:bottom w:w="30" w:type="dxa"/>
              <w:right w:w="45" w:type="dxa"/>
            </w:tcMar>
            <w:hideMark/>
          </w:tcPr>
          <w:p w14:paraId="774F27BA" w14:textId="77777777" w:rsidR="009D1E31" w:rsidRPr="007D4FB5" w:rsidRDefault="009D1E31" w:rsidP="00811FF2">
            <w:r w:rsidRPr="007D4FB5">
              <w:t>3. BigData in GIS</w:t>
            </w:r>
          </w:p>
        </w:tc>
      </w:tr>
      <w:tr w:rsidR="009D1E31" w:rsidRPr="00404FA3" w14:paraId="65A63F68" w14:textId="77777777" w:rsidTr="009D1E31">
        <w:trPr>
          <w:trHeight w:val="315"/>
        </w:trPr>
        <w:tc>
          <w:tcPr>
            <w:tcW w:w="0" w:type="auto"/>
            <w:vMerge/>
            <w:vAlign w:val="center"/>
            <w:hideMark/>
          </w:tcPr>
          <w:p w14:paraId="45F98943" w14:textId="77777777" w:rsidR="009D1E31" w:rsidRPr="007D4FB5" w:rsidRDefault="009D1E31" w:rsidP="00811FF2"/>
        </w:tc>
        <w:tc>
          <w:tcPr>
            <w:tcW w:w="2400" w:type="dxa"/>
            <w:vMerge/>
            <w:vAlign w:val="center"/>
            <w:hideMark/>
          </w:tcPr>
          <w:p w14:paraId="1113ABBB" w14:textId="77777777" w:rsidR="009D1E31" w:rsidRPr="007D4FB5" w:rsidRDefault="009D1E31" w:rsidP="00811FF2"/>
        </w:tc>
        <w:tc>
          <w:tcPr>
            <w:tcW w:w="993" w:type="dxa"/>
            <w:vMerge/>
            <w:vAlign w:val="center"/>
            <w:hideMark/>
          </w:tcPr>
          <w:p w14:paraId="3AAFD6FD" w14:textId="77777777" w:rsidR="009D1E31" w:rsidRPr="007D4FB5" w:rsidRDefault="009D1E31" w:rsidP="00811FF2"/>
        </w:tc>
        <w:tc>
          <w:tcPr>
            <w:tcW w:w="5953" w:type="dxa"/>
            <w:tcMar>
              <w:top w:w="30" w:type="dxa"/>
              <w:left w:w="45" w:type="dxa"/>
              <w:bottom w:w="30" w:type="dxa"/>
              <w:right w:w="45" w:type="dxa"/>
            </w:tcMar>
            <w:hideMark/>
          </w:tcPr>
          <w:p w14:paraId="06D76847" w14:textId="77777777" w:rsidR="009D1E31" w:rsidRPr="007D4FB5" w:rsidRDefault="009D1E31" w:rsidP="00811FF2">
            <w:pPr>
              <w:rPr>
                <w:lang w:val="ro-RO"/>
              </w:rPr>
            </w:pPr>
            <w:r w:rsidRPr="007D4FB5">
              <w:rPr>
                <w:lang w:val="ro-RO"/>
              </w:rPr>
              <w:t>4. Procesarea volumelor mari de date în context IoT</w:t>
            </w:r>
          </w:p>
        </w:tc>
        <w:tc>
          <w:tcPr>
            <w:tcW w:w="5245" w:type="dxa"/>
            <w:tcMar>
              <w:top w:w="30" w:type="dxa"/>
              <w:left w:w="45" w:type="dxa"/>
              <w:bottom w:w="30" w:type="dxa"/>
              <w:right w:w="45" w:type="dxa"/>
            </w:tcMar>
            <w:hideMark/>
          </w:tcPr>
          <w:p w14:paraId="10C82065" w14:textId="77777777" w:rsidR="009D1E31" w:rsidRPr="007D4FB5" w:rsidRDefault="009D1E31" w:rsidP="00811FF2">
            <w:r w:rsidRPr="007D4FB5">
              <w:t>4. BigData in the IoT context</w:t>
            </w:r>
          </w:p>
        </w:tc>
      </w:tr>
      <w:tr w:rsidR="009D1E31" w:rsidRPr="00404FA3" w14:paraId="74FE8C7F" w14:textId="77777777" w:rsidTr="009D1E31">
        <w:trPr>
          <w:trHeight w:val="315"/>
        </w:trPr>
        <w:tc>
          <w:tcPr>
            <w:tcW w:w="0" w:type="auto"/>
            <w:vMerge/>
            <w:vAlign w:val="center"/>
            <w:hideMark/>
          </w:tcPr>
          <w:p w14:paraId="35DB72FE" w14:textId="77777777" w:rsidR="009D1E31" w:rsidRPr="007D4FB5" w:rsidRDefault="009D1E31" w:rsidP="00811FF2"/>
        </w:tc>
        <w:tc>
          <w:tcPr>
            <w:tcW w:w="2400" w:type="dxa"/>
            <w:vMerge/>
            <w:vAlign w:val="center"/>
            <w:hideMark/>
          </w:tcPr>
          <w:p w14:paraId="3ED73791" w14:textId="77777777" w:rsidR="009D1E31" w:rsidRPr="007D4FB5" w:rsidRDefault="009D1E31" w:rsidP="00811FF2"/>
        </w:tc>
        <w:tc>
          <w:tcPr>
            <w:tcW w:w="993" w:type="dxa"/>
            <w:vMerge/>
            <w:vAlign w:val="center"/>
            <w:hideMark/>
          </w:tcPr>
          <w:p w14:paraId="617B7F7A" w14:textId="77777777" w:rsidR="009D1E31" w:rsidRPr="007D4FB5" w:rsidRDefault="009D1E31" w:rsidP="00811FF2"/>
        </w:tc>
        <w:tc>
          <w:tcPr>
            <w:tcW w:w="5953" w:type="dxa"/>
            <w:tcMar>
              <w:top w:w="30" w:type="dxa"/>
              <w:left w:w="45" w:type="dxa"/>
              <w:bottom w:w="30" w:type="dxa"/>
              <w:right w:w="45" w:type="dxa"/>
            </w:tcMar>
            <w:hideMark/>
          </w:tcPr>
          <w:p w14:paraId="59D6684D" w14:textId="77777777" w:rsidR="009D1E31" w:rsidRPr="007D4FB5" w:rsidRDefault="009D1E31" w:rsidP="00811FF2">
            <w:pPr>
              <w:rPr>
                <w:lang w:val="ro-RO"/>
              </w:rPr>
            </w:pPr>
            <w:r w:rsidRPr="007D4FB5">
              <w:rPr>
                <w:lang w:val="ro-RO"/>
              </w:rPr>
              <w:t>5. Soluții software integrate pentru gestiunea și validarea identității în mediul online</w:t>
            </w:r>
          </w:p>
        </w:tc>
        <w:tc>
          <w:tcPr>
            <w:tcW w:w="5245" w:type="dxa"/>
            <w:tcMar>
              <w:top w:w="30" w:type="dxa"/>
              <w:left w:w="45" w:type="dxa"/>
              <w:bottom w:w="30" w:type="dxa"/>
              <w:right w:w="45" w:type="dxa"/>
            </w:tcMar>
            <w:hideMark/>
          </w:tcPr>
          <w:p w14:paraId="116C2AEA" w14:textId="77777777" w:rsidR="009D1E31" w:rsidRPr="007D4FB5" w:rsidRDefault="009D1E31" w:rsidP="00811FF2">
            <w:r w:rsidRPr="007D4FB5">
              <w:t>5. Integrated software solutions for identity management and validation in the online environment</w:t>
            </w:r>
          </w:p>
        </w:tc>
      </w:tr>
      <w:tr w:rsidR="009D1E31" w:rsidRPr="00404FA3" w14:paraId="0D166657" w14:textId="77777777" w:rsidTr="009D1E31">
        <w:trPr>
          <w:trHeight w:val="315"/>
        </w:trPr>
        <w:tc>
          <w:tcPr>
            <w:tcW w:w="0" w:type="auto"/>
            <w:vMerge/>
            <w:vAlign w:val="center"/>
            <w:hideMark/>
          </w:tcPr>
          <w:p w14:paraId="6460D44D" w14:textId="77777777" w:rsidR="009D1E31" w:rsidRPr="007D4FB5" w:rsidRDefault="009D1E31" w:rsidP="00811FF2"/>
        </w:tc>
        <w:tc>
          <w:tcPr>
            <w:tcW w:w="2400" w:type="dxa"/>
            <w:vMerge/>
            <w:vAlign w:val="center"/>
            <w:hideMark/>
          </w:tcPr>
          <w:p w14:paraId="71BD8B06" w14:textId="77777777" w:rsidR="009D1E31" w:rsidRPr="007D4FB5" w:rsidRDefault="009D1E31" w:rsidP="00811FF2"/>
        </w:tc>
        <w:tc>
          <w:tcPr>
            <w:tcW w:w="993" w:type="dxa"/>
            <w:vMerge/>
            <w:vAlign w:val="center"/>
            <w:hideMark/>
          </w:tcPr>
          <w:p w14:paraId="0F8B6B74" w14:textId="77777777" w:rsidR="009D1E31" w:rsidRPr="007D4FB5" w:rsidRDefault="009D1E31" w:rsidP="00811FF2"/>
        </w:tc>
        <w:tc>
          <w:tcPr>
            <w:tcW w:w="5953" w:type="dxa"/>
            <w:tcMar>
              <w:top w:w="30" w:type="dxa"/>
              <w:left w:w="45" w:type="dxa"/>
              <w:bottom w:w="30" w:type="dxa"/>
              <w:right w:w="45" w:type="dxa"/>
            </w:tcMar>
            <w:hideMark/>
          </w:tcPr>
          <w:p w14:paraId="72A607CC" w14:textId="77777777" w:rsidR="009D1E31" w:rsidRPr="007D4FB5" w:rsidRDefault="009D1E31" w:rsidP="00811FF2">
            <w:pPr>
              <w:rPr>
                <w:color w:val="4285F4"/>
                <w:lang w:val="ro-RO"/>
              </w:rPr>
            </w:pPr>
            <w:r w:rsidRPr="007D4FB5">
              <w:rPr>
                <w:color w:val="4285F4"/>
                <w:lang w:val="ro-RO"/>
              </w:rPr>
              <w:t>6. Implementarea noului mod de recrutare și selecție a resursei umane în administrația publică în contextul digitalizării</w:t>
            </w:r>
          </w:p>
        </w:tc>
        <w:tc>
          <w:tcPr>
            <w:tcW w:w="5245" w:type="dxa"/>
            <w:tcMar>
              <w:top w:w="30" w:type="dxa"/>
              <w:left w:w="45" w:type="dxa"/>
              <w:bottom w:w="30" w:type="dxa"/>
              <w:right w:w="45" w:type="dxa"/>
            </w:tcMar>
            <w:hideMark/>
          </w:tcPr>
          <w:p w14:paraId="668601F6" w14:textId="77777777" w:rsidR="009D1E31" w:rsidRPr="007D4FB5" w:rsidRDefault="009D1E31" w:rsidP="00811FF2">
            <w:pPr>
              <w:rPr>
                <w:color w:val="4285F4"/>
              </w:rPr>
            </w:pPr>
            <w:r w:rsidRPr="007D4FB5">
              <w:rPr>
                <w:color w:val="4285F4"/>
              </w:rPr>
              <w:t>6. Implementing a new human resources recruitment and selection process in public administration in the context of digitalization</w:t>
            </w:r>
          </w:p>
        </w:tc>
      </w:tr>
      <w:tr w:rsidR="009D1E31" w:rsidRPr="00404FA3" w14:paraId="7DC966CE" w14:textId="77777777" w:rsidTr="009D1E31">
        <w:trPr>
          <w:trHeight w:val="315"/>
        </w:trPr>
        <w:tc>
          <w:tcPr>
            <w:tcW w:w="0" w:type="auto"/>
            <w:vMerge/>
            <w:vAlign w:val="center"/>
            <w:hideMark/>
          </w:tcPr>
          <w:p w14:paraId="2F60C7F0" w14:textId="77777777" w:rsidR="009D1E31" w:rsidRPr="007D4FB5" w:rsidRDefault="009D1E31" w:rsidP="00811FF2"/>
        </w:tc>
        <w:tc>
          <w:tcPr>
            <w:tcW w:w="2400" w:type="dxa"/>
            <w:vMerge/>
            <w:vAlign w:val="center"/>
            <w:hideMark/>
          </w:tcPr>
          <w:p w14:paraId="2EE2FBBC" w14:textId="77777777" w:rsidR="009D1E31" w:rsidRPr="007D4FB5" w:rsidRDefault="009D1E31" w:rsidP="00811FF2"/>
        </w:tc>
        <w:tc>
          <w:tcPr>
            <w:tcW w:w="993" w:type="dxa"/>
            <w:vMerge/>
            <w:vAlign w:val="center"/>
            <w:hideMark/>
          </w:tcPr>
          <w:p w14:paraId="54E021F4" w14:textId="77777777" w:rsidR="009D1E31" w:rsidRPr="007D4FB5" w:rsidRDefault="009D1E31" w:rsidP="00811FF2"/>
        </w:tc>
        <w:tc>
          <w:tcPr>
            <w:tcW w:w="5953" w:type="dxa"/>
            <w:tcMar>
              <w:top w:w="30" w:type="dxa"/>
              <w:left w:w="45" w:type="dxa"/>
              <w:bottom w:w="30" w:type="dxa"/>
              <w:right w:w="45" w:type="dxa"/>
            </w:tcMar>
            <w:hideMark/>
          </w:tcPr>
          <w:p w14:paraId="3583727F" w14:textId="77777777" w:rsidR="009D1E31" w:rsidRPr="007D4FB5" w:rsidRDefault="009D1E31" w:rsidP="00811FF2">
            <w:pPr>
              <w:rPr>
                <w:color w:val="4285F4"/>
                <w:lang w:val="ro-RO"/>
              </w:rPr>
            </w:pPr>
            <w:r w:rsidRPr="007D4FB5">
              <w:rPr>
                <w:color w:val="4285F4"/>
                <w:lang w:val="ro-RO"/>
              </w:rPr>
              <w:t>7. Rolul și efectele inteligenței artificiale în procesele de resurse umane din sectorul public</w:t>
            </w:r>
          </w:p>
        </w:tc>
        <w:tc>
          <w:tcPr>
            <w:tcW w:w="5245" w:type="dxa"/>
            <w:tcMar>
              <w:top w:w="30" w:type="dxa"/>
              <w:left w:w="45" w:type="dxa"/>
              <w:bottom w:w="30" w:type="dxa"/>
              <w:right w:w="45" w:type="dxa"/>
            </w:tcMar>
            <w:hideMark/>
          </w:tcPr>
          <w:p w14:paraId="0ECC3859" w14:textId="77777777" w:rsidR="009D1E31" w:rsidRPr="007D4FB5" w:rsidRDefault="009D1E31" w:rsidP="00811FF2">
            <w:pPr>
              <w:rPr>
                <w:color w:val="4285F4"/>
              </w:rPr>
            </w:pPr>
            <w:r w:rsidRPr="007D4FB5">
              <w:rPr>
                <w:color w:val="4285F4"/>
              </w:rPr>
              <w:t>7. The role and effects of Artificial Intelligence in Human Resources processes in the public sector</w:t>
            </w:r>
          </w:p>
        </w:tc>
      </w:tr>
      <w:tr w:rsidR="009D1E31" w:rsidRPr="00404FA3" w14:paraId="7C131F00" w14:textId="77777777" w:rsidTr="009D1E31">
        <w:trPr>
          <w:trHeight w:val="315"/>
        </w:trPr>
        <w:tc>
          <w:tcPr>
            <w:tcW w:w="0" w:type="auto"/>
            <w:vMerge/>
            <w:vAlign w:val="center"/>
            <w:hideMark/>
          </w:tcPr>
          <w:p w14:paraId="3279F25C" w14:textId="77777777" w:rsidR="009D1E31" w:rsidRPr="007D4FB5" w:rsidRDefault="009D1E31" w:rsidP="00811FF2"/>
        </w:tc>
        <w:tc>
          <w:tcPr>
            <w:tcW w:w="2400" w:type="dxa"/>
            <w:vMerge/>
            <w:vAlign w:val="center"/>
            <w:hideMark/>
          </w:tcPr>
          <w:p w14:paraId="0B538147" w14:textId="77777777" w:rsidR="009D1E31" w:rsidRPr="007D4FB5" w:rsidRDefault="009D1E31" w:rsidP="00811FF2"/>
        </w:tc>
        <w:tc>
          <w:tcPr>
            <w:tcW w:w="993" w:type="dxa"/>
            <w:vMerge/>
            <w:vAlign w:val="center"/>
            <w:hideMark/>
          </w:tcPr>
          <w:p w14:paraId="1D9329B5" w14:textId="77777777" w:rsidR="009D1E31" w:rsidRPr="007D4FB5" w:rsidRDefault="009D1E31" w:rsidP="00811FF2"/>
        </w:tc>
        <w:tc>
          <w:tcPr>
            <w:tcW w:w="5953" w:type="dxa"/>
            <w:tcMar>
              <w:top w:w="30" w:type="dxa"/>
              <w:left w:w="45" w:type="dxa"/>
              <w:bottom w:w="30" w:type="dxa"/>
              <w:right w:w="45" w:type="dxa"/>
            </w:tcMar>
            <w:hideMark/>
          </w:tcPr>
          <w:p w14:paraId="31B3BEF9" w14:textId="77777777" w:rsidR="009D1E31" w:rsidRPr="007D4FB5" w:rsidRDefault="009D1E31" w:rsidP="00811FF2">
            <w:pPr>
              <w:rPr>
                <w:color w:val="4285F4"/>
                <w:lang w:val="ro-RO"/>
              </w:rPr>
            </w:pPr>
            <w:r w:rsidRPr="007D4FB5">
              <w:rPr>
                <w:color w:val="4285F4"/>
                <w:lang w:val="ro-RO"/>
              </w:rPr>
              <w:t>8. Inteligența artificială generativă și impactul asupra industriei de dezvoltare software</w:t>
            </w:r>
          </w:p>
        </w:tc>
        <w:tc>
          <w:tcPr>
            <w:tcW w:w="5245" w:type="dxa"/>
            <w:tcMar>
              <w:top w:w="30" w:type="dxa"/>
              <w:left w:w="45" w:type="dxa"/>
              <w:bottom w:w="30" w:type="dxa"/>
              <w:right w:w="45" w:type="dxa"/>
            </w:tcMar>
            <w:hideMark/>
          </w:tcPr>
          <w:p w14:paraId="57B23577" w14:textId="77777777" w:rsidR="009D1E31" w:rsidRPr="007D4FB5" w:rsidRDefault="009D1E31" w:rsidP="00811FF2">
            <w:pPr>
              <w:rPr>
                <w:color w:val="4285F4"/>
              </w:rPr>
            </w:pPr>
            <w:r w:rsidRPr="007D4FB5">
              <w:rPr>
                <w:color w:val="4285F4"/>
              </w:rPr>
              <w:t>8. Generative Artificial Intelligence and its impact on the software development industry</w:t>
            </w:r>
          </w:p>
        </w:tc>
      </w:tr>
      <w:tr w:rsidR="009D1E31" w:rsidRPr="00404FA3" w14:paraId="285C84BE" w14:textId="77777777" w:rsidTr="009D1E31">
        <w:trPr>
          <w:trHeight w:val="315"/>
        </w:trPr>
        <w:tc>
          <w:tcPr>
            <w:tcW w:w="0" w:type="auto"/>
            <w:vMerge/>
            <w:vAlign w:val="center"/>
            <w:hideMark/>
          </w:tcPr>
          <w:p w14:paraId="04992B14" w14:textId="77777777" w:rsidR="009D1E31" w:rsidRPr="007D4FB5" w:rsidRDefault="009D1E31" w:rsidP="00811FF2"/>
        </w:tc>
        <w:tc>
          <w:tcPr>
            <w:tcW w:w="2400" w:type="dxa"/>
            <w:vMerge/>
            <w:vAlign w:val="center"/>
            <w:hideMark/>
          </w:tcPr>
          <w:p w14:paraId="03165D49" w14:textId="77777777" w:rsidR="009D1E31" w:rsidRPr="007D4FB5" w:rsidRDefault="009D1E31" w:rsidP="00811FF2"/>
        </w:tc>
        <w:tc>
          <w:tcPr>
            <w:tcW w:w="993" w:type="dxa"/>
            <w:vMerge/>
            <w:vAlign w:val="center"/>
            <w:hideMark/>
          </w:tcPr>
          <w:p w14:paraId="0C0563C8" w14:textId="77777777" w:rsidR="009D1E31" w:rsidRPr="007D4FB5" w:rsidRDefault="009D1E31" w:rsidP="00811FF2"/>
        </w:tc>
        <w:tc>
          <w:tcPr>
            <w:tcW w:w="5953" w:type="dxa"/>
            <w:tcMar>
              <w:top w:w="30" w:type="dxa"/>
              <w:left w:w="45" w:type="dxa"/>
              <w:bottom w:w="30" w:type="dxa"/>
              <w:right w:w="45" w:type="dxa"/>
            </w:tcMar>
            <w:hideMark/>
          </w:tcPr>
          <w:p w14:paraId="45D1B438" w14:textId="77777777" w:rsidR="009D1E31" w:rsidRPr="007D4FB5" w:rsidRDefault="009D1E31" w:rsidP="00811FF2">
            <w:pPr>
              <w:rPr>
                <w:color w:val="4285F4"/>
                <w:lang w:val="ro-RO"/>
              </w:rPr>
            </w:pPr>
            <w:r w:rsidRPr="007D4FB5">
              <w:rPr>
                <w:color w:val="4285F4"/>
                <w:lang w:val="ro-RO"/>
              </w:rPr>
              <w:t>9. Credibilitatea algoritmilor de IA și impactul lor în simularea proceselor de afaceri</w:t>
            </w:r>
          </w:p>
        </w:tc>
        <w:tc>
          <w:tcPr>
            <w:tcW w:w="5245" w:type="dxa"/>
            <w:tcMar>
              <w:top w:w="30" w:type="dxa"/>
              <w:left w:w="45" w:type="dxa"/>
              <w:bottom w:w="30" w:type="dxa"/>
              <w:right w:w="45" w:type="dxa"/>
            </w:tcMar>
            <w:hideMark/>
          </w:tcPr>
          <w:p w14:paraId="18FB9A89" w14:textId="77777777" w:rsidR="009D1E31" w:rsidRPr="007D4FB5" w:rsidRDefault="009D1E31" w:rsidP="00811FF2">
            <w:pPr>
              <w:rPr>
                <w:color w:val="4285F4"/>
              </w:rPr>
            </w:pPr>
            <w:r w:rsidRPr="007D4FB5">
              <w:rPr>
                <w:color w:val="4285F4"/>
              </w:rPr>
              <w:t>9. The trustworthiness of AI algorithms in business and the simulator bias in business</w:t>
            </w:r>
          </w:p>
        </w:tc>
      </w:tr>
      <w:tr w:rsidR="009D1E31" w:rsidRPr="00404FA3" w14:paraId="285932A0" w14:textId="77777777" w:rsidTr="009D1E31">
        <w:trPr>
          <w:trHeight w:val="315"/>
        </w:trPr>
        <w:tc>
          <w:tcPr>
            <w:tcW w:w="0" w:type="auto"/>
            <w:vMerge w:val="restart"/>
            <w:tcMar>
              <w:top w:w="30" w:type="dxa"/>
              <w:left w:w="45" w:type="dxa"/>
              <w:bottom w:w="30" w:type="dxa"/>
              <w:right w:w="45" w:type="dxa"/>
            </w:tcMar>
            <w:vAlign w:val="center"/>
            <w:hideMark/>
          </w:tcPr>
          <w:p w14:paraId="005D381B" w14:textId="77777777" w:rsidR="009D1E31" w:rsidRPr="007D4FB5" w:rsidRDefault="009D1E31" w:rsidP="00811FF2">
            <w:pPr>
              <w:jc w:val="center"/>
            </w:pPr>
            <w:r w:rsidRPr="00404FA3">
              <w:t>10</w:t>
            </w:r>
          </w:p>
        </w:tc>
        <w:tc>
          <w:tcPr>
            <w:tcW w:w="2400" w:type="dxa"/>
            <w:vMerge w:val="restart"/>
            <w:tcMar>
              <w:top w:w="30" w:type="dxa"/>
              <w:left w:w="45" w:type="dxa"/>
              <w:bottom w:w="30" w:type="dxa"/>
              <w:right w:w="45" w:type="dxa"/>
            </w:tcMar>
            <w:vAlign w:val="center"/>
            <w:hideMark/>
          </w:tcPr>
          <w:p w14:paraId="133E1770" w14:textId="77777777" w:rsidR="009D1E31" w:rsidRPr="007D4FB5" w:rsidRDefault="009D1E31" w:rsidP="00811FF2">
            <w:pPr>
              <w:jc w:val="center"/>
            </w:pPr>
            <w:r w:rsidRPr="007D4FB5">
              <w:t>Prof. univ. dr. Vlad DIACONIȚA</w:t>
            </w:r>
          </w:p>
        </w:tc>
        <w:tc>
          <w:tcPr>
            <w:tcW w:w="993" w:type="dxa"/>
            <w:vMerge w:val="restart"/>
            <w:tcMar>
              <w:top w:w="30" w:type="dxa"/>
              <w:left w:w="45" w:type="dxa"/>
              <w:bottom w:w="30" w:type="dxa"/>
              <w:right w:w="45" w:type="dxa"/>
            </w:tcMar>
            <w:vAlign w:val="center"/>
            <w:hideMark/>
          </w:tcPr>
          <w:p w14:paraId="5015DCEF" w14:textId="77777777" w:rsidR="009D1E31" w:rsidRPr="007D4FB5" w:rsidRDefault="009D1E31" w:rsidP="00811FF2">
            <w:pPr>
              <w:jc w:val="center"/>
            </w:pPr>
            <w:r>
              <w:t>2</w:t>
            </w:r>
          </w:p>
        </w:tc>
        <w:tc>
          <w:tcPr>
            <w:tcW w:w="5953" w:type="dxa"/>
            <w:tcMar>
              <w:top w:w="30" w:type="dxa"/>
              <w:left w:w="45" w:type="dxa"/>
              <w:bottom w:w="30" w:type="dxa"/>
              <w:right w:w="45" w:type="dxa"/>
            </w:tcMar>
            <w:hideMark/>
          </w:tcPr>
          <w:p w14:paraId="71C99C56" w14:textId="77777777" w:rsidR="009D1E31" w:rsidRPr="007D4FB5" w:rsidRDefault="009D1E31" w:rsidP="00811FF2">
            <w:pPr>
              <w:rPr>
                <w:color w:val="4285F4"/>
                <w:lang w:val="ro-RO"/>
              </w:rPr>
            </w:pPr>
            <w:r w:rsidRPr="007D4FB5">
              <w:rPr>
                <w:color w:val="4285F4"/>
                <w:lang w:val="ro-RO"/>
              </w:rPr>
              <w:t xml:space="preserve">1. Utilizarea tehnicilor de inteligenta artificiala pentru îmbunătățirea parcursului socio-profesional al tinerilor </w:t>
            </w:r>
          </w:p>
        </w:tc>
        <w:tc>
          <w:tcPr>
            <w:tcW w:w="5245" w:type="dxa"/>
            <w:tcMar>
              <w:top w:w="30" w:type="dxa"/>
              <w:left w:w="45" w:type="dxa"/>
              <w:bottom w:w="30" w:type="dxa"/>
              <w:right w:w="45" w:type="dxa"/>
            </w:tcMar>
            <w:hideMark/>
          </w:tcPr>
          <w:p w14:paraId="5E7F87A7" w14:textId="77777777" w:rsidR="009D1E31" w:rsidRPr="007D4FB5" w:rsidRDefault="009D1E31" w:rsidP="00811FF2">
            <w:pPr>
              <w:rPr>
                <w:color w:val="4285F4"/>
              </w:rPr>
            </w:pPr>
            <w:r w:rsidRPr="007D4FB5">
              <w:rPr>
                <w:color w:val="4285F4"/>
              </w:rPr>
              <w:t>1 Using artificial intelligence techniques to improve the socio-professional pathway of young people</w:t>
            </w:r>
          </w:p>
        </w:tc>
      </w:tr>
      <w:tr w:rsidR="009D1E31" w:rsidRPr="00404FA3" w14:paraId="30A6D2CB" w14:textId="77777777" w:rsidTr="009D1E31">
        <w:trPr>
          <w:trHeight w:val="315"/>
        </w:trPr>
        <w:tc>
          <w:tcPr>
            <w:tcW w:w="0" w:type="auto"/>
            <w:vMerge/>
            <w:vAlign w:val="center"/>
            <w:hideMark/>
          </w:tcPr>
          <w:p w14:paraId="00F7EDA2" w14:textId="77777777" w:rsidR="009D1E31" w:rsidRPr="007D4FB5" w:rsidRDefault="009D1E31" w:rsidP="00811FF2"/>
        </w:tc>
        <w:tc>
          <w:tcPr>
            <w:tcW w:w="2400" w:type="dxa"/>
            <w:vMerge/>
            <w:vAlign w:val="center"/>
            <w:hideMark/>
          </w:tcPr>
          <w:p w14:paraId="42641A98" w14:textId="77777777" w:rsidR="009D1E31" w:rsidRPr="007D4FB5" w:rsidRDefault="009D1E31" w:rsidP="00811FF2"/>
        </w:tc>
        <w:tc>
          <w:tcPr>
            <w:tcW w:w="993" w:type="dxa"/>
            <w:vMerge/>
            <w:vAlign w:val="center"/>
            <w:hideMark/>
          </w:tcPr>
          <w:p w14:paraId="155D22A6" w14:textId="77777777" w:rsidR="009D1E31" w:rsidRPr="007D4FB5" w:rsidRDefault="009D1E31" w:rsidP="00811FF2"/>
        </w:tc>
        <w:tc>
          <w:tcPr>
            <w:tcW w:w="5953" w:type="dxa"/>
            <w:tcMar>
              <w:top w:w="30" w:type="dxa"/>
              <w:left w:w="45" w:type="dxa"/>
              <w:bottom w:w="30" w:type="dxa"/>
              <w:right w:w="45" w:type="dxa"/>
            </w:tcMar>
            <w:hideMark/>
          </w:tcPr>
          <w:p w14:paraId="3106E8B0" w14:textId="77777777" w:rsidR="009D1E31" w:rsidRPr="007D4FB5" w:rsidRDefault="009D1E31" w:rsidP="00811FF2">
            <w:pPr>
              <w:rPr>
                <w:color w:val="4285F4"/>
                <w:lang w:val="ro-RO"/>
              </w:rPr>
            </w:pPr>
            <w:r w:rsidRPr="007D4FB5">
              <w:rPr>
                <w:color w:val="4285F4"/>
                <w:lang w:val="ro-RO"/>
              </w:rPr>
              <w:t>2 Fiabilitatea inteligenței artificiale în aplicațiile de afaceri și provocările pe care le ridică biasul datelor sintetice</w:t>
            </w:r>
          </w:p>
        </w:tc>
        <w:tc>
          <w:tcPr>
            <w:tcW w:w="5245" w:type="dxa"/>
            <w:tcMar>
              <w:top w:w="30" w:type="dxa"/>
              <w:left w:w="45" w:type="dxa"/>
              <w:bottom w:w="30" w:type="dxa"/>
              <w:right w:w="45" w:type="dxa"/>
            </w:tcMar>
            <w:hideMark/>
          </w:tcPr>
          <w:p w14:paraId="71196C1F" w14:textId="77777777" w:rsidR="009D1E31" w:rsidRPr="007D4FB5" w:rsidRDefault="009D1E31" w:rsidP="00811FF2">
            <w:pPr>
              <w:rPr>
                <w:color w:val="4285F4"/>
              </w:rPr>
            </w:pPr>
            <w:r w:rsidRPr="007D4FB5">
              <w:rPr>
                <w:color w:val="4285F4"/>
              </w:rPr>
              <w:t>2 The Dependability of AI in Business Applications and Challenges Posed by Synthetic Data Bias</w:t>
            </w:r>
          </w:p>
        </w:tc>
      </w:tr>
      <w:tr w:rsidR="009D1E31" w:rsidRPr="00404FA3" w14:paraId="12BCC2BC" w14:textId="77777777" w:rsidTr="009D1E31">
        <w:trPr>
          <w:trHeight w:val="315"/>
        </w:trPr>
        <w:tc>
          <w:tcPr>
            <w:tcW w:w="0" w:type="auto"/>
            <w:vMerge/>
            <w:vAlign w:val="center"/>
            <w:hideMark/>
          </w:tcPr>
          <w:p w14:paraId="0AF191D6" w14:textId="77777777" w:rsidR="009D1E31" w:rsidRPr="007D4FB5" w:rsidRDefault="009D1E31" w:rsidP="00811FF2"/>
        </w:tc>
        <w:tc>
          <w:tcPr>
            <w:tcW w:w="2400" w:type="dxa"/>
            <w:vMerge/>
            <w:vAlign w:val="center"/>
            <w:hideMark/>
          </w:tcPr>
          <w:p w14:paraId="70747B48" w14:textId="77777777" w:rsidR="009D1E31" w:rsidRPr="007D4FB5" w:rsidRDefault="009D1E31" w:rsidP="00811FF2"/>
        </w:tc>
        <w:tc>
          <w:tcPr>
            <w:tcW w:w="993" w:type="dxa"/>
            <w:vMerge/>
            <w:vAlign w:val="center"/>
            <w:hideMark/>
          </w:tcPr>
          <w:p w14:paraId="3FAA705E" w14:textId="77777777" w:rsidR="009D1E31" w:rsidRPr="007D4FB5" w:rsidRDefault="009D1E31" w:rsidP="00811FF2"/>
        </w:tc>
        <w:tc>
          <w:tcPr>
            <w:tcW w:w="5953" w:type="dxa"/>
            <w:tcMar>
              <w:top w:w="30" w:type="dxa"/>
              <w:left w:w="45" w:type="dxa"/>
              <w:bottom w:w="30" w:type="dxa"/>
              <w:right w:w="45" w:type="dxa"/>
            </w:tcMar>
            <w:hideMark/>
          </w:tcPr>
          <w:p w14:paraId="08A59FB1" w14:textId="77777777" w:rsidR="009D1E31" w:rsidRPr="007D4FB5" w:rsidRDefault="009D1E31" w:rsidP="00811FF2">
            <w:pPr>
              <w:rPr>
                <w:color w:val="4285F4"/>
                <w:lang w:val="ro-RO"/>
              </w:rPr>
            </w:pPr>
            <w:r w:rsidRPr="007D4FB5">
              <w:rPr>
                <w:color w:val="4285F4"/>
                <w:lang w:val="ro-RO"/>
              </w:rPr>
              <w:t>3 Interacțiunea Om-IA și învățarea colaborativă folosind soluții de IA generative</w:t>
            </w:r>
          </w:p>
        </w:tc>
        <w:tc>
          <w:tcPr>
            <w:tcW w:w="5245" w:type="dxa"/>
            <w:tcMar>
              <w:top w:w="30" w:type="dxa"/>
              <w:left w:w="45" w:type="dxa"/>
              <w:bottom w:w="30" w:type="dxa"/>
              <w:right w:w="45" w:type="dxa"/>
            </w:tcMar>
            <w:hideMark/>
          </w:tcPr>
          <w:p w14:paraId="54EBFF19" w14:textId="77777777" w:rsidR="009D1E31" w:rsidRPr="007D4FB5" w:rsidRDefault="009D1E31" w:rsidP="00811FF2">
            <w:pPr>
              <w:rPr>
                <w:color w:val="4285F4"/>
              </w:rPr>
            </w:pPr>
            <w:r w:rsidRPr="007D4FB5">
              <w:rPr>
                <w:color w:val="4285F4"/>
              </w:rPr>
              <w:t>3 Human-AI Interaction and Collaborative Learning with generative AI tools</w:t>
            </w:r>
          </w:p>
        </w:tc>
      </w:tr>
      <w:tr w:rsidR="009D1E31" w:rsidRPr="00404FA3" w14:paraId="691B7252" w14:textId="77777777" w:rsidTr="009D1E31">
        <w:trPr>
          <w:trHeight w:val="1104"/>
        </w:trPr>
        <w:tc>
          <w:tcPr>
            <w:tcW w:w="0" w:type="auto"/>
            <w:vMerge/>
            <w:vAlign w:val="center"/>
            <w:hideMark/>
          </w:tcPr>
          <w:p w14:paraId="6E8759C5" w14:textId="77777777" w:rsidR="009D1E31" w:rsidRPr="007D4FB5" w:rsidRDefault="009D1E31" w:rsidP="00811FF2"/>
        </w:tc>
        <w:tc>
          <w:tcPr>
            <w:tcW w:w="2400" w:type="dxa"/>
            <w:vMerge/>
            <w:vAlign w:val="center"/>
            <w:hideMark/>
          </w:tcPr>
          <w:p w14:paraId="598BD29A" w14:textId="77777777" w:rsidR="009D1E31" w:rsidRPr="007D4FB5" w:rsidRDefault="009D1E31" w:rsidP="00811FF2"/>
        </w:tc>
        <w:tc>
          <w:tcPr>
            <w:tcW w:w="993" w:type="dxa"/>
            <w:vMerge/>
            <w:vAlign w:val="center"/>
            <w:hideMark/>
          </w:tcPr>
          <w:p w14:paraId="641B377C" w14:textId="77777777" w:rsidR="009D1E31" w:rsidRPr="007D4FB5" w:rsidRDefault="009D1E31" w:rsidP="00811FF2"/>
        </w:tc>
        <w:tc>
          <w:tcPr>
            <w:tcW w:w="5953" w:type="dxa"/>
            <w:tcMar>
              <w:top w:w="30" w:type="dxa"/>
              <w:left w:w="45" w:type="dxa"/>
              <w:bottom w:w="30" w:type="dxa"/>
              <w:right w:w="45" w:type="dxa"/>
            </w:tcMar>
            <w:hideMark/>
          </w:tcPr>
          <w:p w14:paraId="032C6C36" w14:textId="77777777" w:rsidR="009D1E31" w:rsidRPr="007D4FB5" w:rsidRDefault="009D1E31" w:rsidP="00811FF2">
            <w:pPr>
              <w:rPr>
                <w:color w:val="4285F4"/>
                <w:lang w:val="ro-RO"/>
              </w:rPr>
            </w:pPr>
            <w:r w:rsidRPr="007D4FB5">
              <w:rPr>
                <w:color w:val="4285F4"/>
                <w:lang w:val="ro-RO"/>
              </w:rPr>
              <w:t>4 Algoritmi de inteligență artificială (IA) si soluții bazate pe blockchain pentru gestiunea documentelor din administrația publica</w:t>
            </w:r>
          </w:p>
        </w:tc>
        <w:tc>
          <w:tcPr>
            <w:tcW w:w="5245" w:type="dxa"/>
            <w:tcMar>
              <w:top w:w="30" w:type="dxa"/>
              <w:left w:w="45" w:type="dxa"/>
              <w:bottom w:w="30" w:type="dxa"/>
              <w:right w:w="45" w:type="dxa"/>
            </w:tcMar>
            <w:hideMark/>
          </w:tcPr>
          <w:p w14:paraId="5A401720" w14:textId="77777777" w:rsidR="009D1E31" w:rsidRPr="007D4FB5" w:rsidRDefault="009D1E31" w:rsidP="00811FF2">
            <w:pPr>
              <w:rPr>
                <w:color w:val="4285F4"/>
              </w:rPr>
            </w:pPr>
            <w:r w:rsidRPr="007D4FB5">
              <w:rPr>
                <w:color w:val="4285F4"/>
              </w:rPr>
              <w:t>4 Artificial intelligence (AI) algorithms and blockchain based solutions for managing documents in public administration</w:t>
            </w:r>
          </w:p>
        </w:tc>
      </w:tr>
      <w:tr w:rsidR="009D1E31" w:rsidRPr="00404FA3" w14:paraId="39295887" w14:textId="77777777" w:rsidTr="009D1E31">
        <w:trPr>
          <w:trHeight w:val="315"/>
        </w:trPr>
        <w:tc>
          <w:tcPr>
            <w:tcW w:w="0" w:type="auto"/>
            <w:tcMar>
              <w:top w:w="30" w:type="dxa"/>
              <w:left w:w="45" w:type="dxa"/>
              <w:bottom w:w="30" w:type="dxa"/>
              <w:right w:w="45" w:type="dxa"/>
            </w:tcMar>
            <w:vAlign w:val="center"/>
            <w:hideMark/>
          </w:tcPr>
          <w:p w14:paraId="5CFDA2C2" w14:textId="77777777" w:rsidR="009D1E31" w:rsidRPr="007D4FB5" w:rsidRDefault="009D1E31" w:rsidP="00811FF2">
            <w:pPr>
              <w:jc w:val="center"/>
            </w:pPr>
            <w:r w:rsidRPr="007D4FB5">
              <w:t>1</w:t>
            </w:r>
            <w:r w:rsidRPr="00404FA3">
              <w:t>1</w:t>
            </w:r>
          </w:p>
        </w:tc>
        <w:tc>
          <w:tcPr>
            <w:tcW w:w="2400" w:type="dxa"/>
            <w:tcMar>
              <w:top w:w="30" w:type="dxa"/>
              <w:left w:w="45" w:type="dxa"/>
              <w:bottom w:w="30" w:type="dxa"/>
              <w:right w:w="45" w:type="dxa"/>
            </w:tcMar>
            <w:vAlign w:val="center"/>
            <w:hideMark/>
          </w:tcPr>
          <w:p w14:paraId="0959C6B2" w14:textId="77777777" w:rsidR="009D1E31" w:rsidRPr="007D4FB5" w:rsidRDefault="009D1E31" w:rsidP="00811FF2">
            <w:pPr>
              <w:jc w:val="center"/>
            </w:pPr>
            <w:r w:rsidRPr="007D4FB5">
              <w:t>Prof. univ. dr. Cătălin MAICAN</w:t>
            </w:r>
          </w:p>
        </w:tc>
        <w:tc>
          <w:tcPr>
            <w:tcW w:w="993" w:type="dxa"/>
            <w:tcMar>
              <w:top w:w="30" w:type="dxa"/>
              <w:left w:w="45" w:type="dxa"/>
              <w:bottom w:w="30" w:type="dxa"/>
              <w:right w:w="45" w:type="dxa"/>
            </w:tcMar>
            <w:vAlign w:val="center"/>
            <w:hideMark/>
          </w:tcPr>
          <w:p w14:paraId="54284273" w14:textId="77777777" w:rsidR="009D1E31" w:rsidRPr="007D4FB5" w:rsidRDefault="009D1E31" w:rsidP="00811FF2">
            <w:pPr>
              <w:jc w:val="center"/>
            </w:pPr>
            <w:r w:rsidRPr="007D4FB5">
              <w:t>1</w:t>
            </w:r>
          </w:p>
        </w:tc>
        <w:tc>
          <w:tcPr>
            <w:tcW w:w="5953" w:type="dxa"/>
            <w:tcMar>
              <w:top w:w="30" w:type="dxa"/>
              <w:left w:w="45" w:type="dxa"/>
              <w:bottom w:w="30" w:type="dxa"/>
              <w:right w:w="45" w:type="dxa"/>
            </w:tcMar>
            <w:hideMark/>
          </w:tcPr>
          <w:p w14:paraId="278A20ED" w14:textId="77777777" w:rsidR="009D1E31" w:rsidRPr="007D4FB5" w:rsidRDefault="009D1E31" w:rsidP="00811FF2">
            <w:pPr>
              <w:rPr>
                <w:lang w:val="ro-RO"/>
              </w:rPr>
            </w:pPr>
            <w:r w:rsidRPr="007D4FB5">
              <w:rPr>
                <w:lang w:val="ro-RO"/>
              </w:rPr>
              <w:t>1 Îmbunătățirea predicției comportamentului utilizatorilor e-business folosind inteligenta artificiala</w:t>
            </w:r>
          </w:p>
        </w:tc>
        <w:tc>
          <w:tcPr>
            <w:tcW w:w="5245" w:type="dxa"/>
            <w:tcMar>
              <w:top w:w="30" w:type="dxa"/>
              <w:left w:w="45" w:type="dxa"/>
              <w:bottom w:w="30" w:type="dxa"/>
              <w:right w:w="45" w:type="dxa"/>
            </w:tcMar>
            <w:hideMark/>
          </w:tcPr>
          <w:p w14:paraId="791DF431" w14:textId="77777777" w:rsidR="009D1E31" w:rsidRPr="007D4FB5" w:rsidRDefault="009D1E31" w:rsidP="00811FF2">
            <w:r w:rsidRPr="007D4FB5">
              <w:t>1 Improving the prediction of user behavior in e-business using AI</w:t>
            </w:r>
          </w:p>
        </w:tc>
      </w:tr>
      <w:tr w:rsidR="009D1E31" w:rsidRPr="00404FA3" w14:paraId="300C7B83" w14:textId="77777777" w:rsidTr="009D1E31">
        <w:trPr>
          <w:trHeight w:val="315"/>
        </w:trPr>
        <w:tc>
          <w:tcPr>
            <w:tcW w:w="0" w:type="auto"/>
            <w:vMerge w:val="restart"/>
            <w:tcMar>
              <w:top w:w="30" w:type="dxa"/>
              <w:left w:w="45" w:type="dxa"/>
              <w:bottom w:w="30" w:type="dxa"/>
              <w:right w:w="45" w:type="dxa"/>
            </w:tcMar>
            <w:vAlign w:val="center"/>
            <w:hideMark/>
          </w:tcPr>
          <w:p w14:paraId="0235F6EF" w14:textId="77777777" w:rsidR="009D1E31" w:rsidRPr="007D4FB5" w:rsidRDefault="009D1E31" w:rsidP="00811FF2">
            <w:pPr>
              <w:jc w:val="center"/>
            </w:pPr>
            <w:r w:rsidRPr="007D4FB5">
              <w:t>1</w:t>
            </w:r>
            <w:r w:rsidRPr="00404FA3">
              <w:t>2</w:t>
            </w:r>
          </w:p>
        </w:tc>
        <w:tc>
          <w:tcPr>
            <w:tcW w:w="2400" w:type="dxa"/>
            <w:vMerge w:val="restart"/>
            <w:tcMar>
              <w:top w:w="30" w:type="dxa"/>
              <w:left w:w="45" w:type="dxa"/>
              <w:bottom w:w="30" w:type="dxa"/>
              <w:right w:w="45" w:type="dxa"/>
            </w:tcMar>
            <w:vAlign w:val="center"/>
            <w:hideMark/>
          </w:tcPr>
          <w:p w14:paraId="6B4ED1AA" w14:textId="77777777" w:rsidR="009D1E31" w:rsidRPr="007D4FB5" w:rsidRDefault="009D1E31" w:rsidP="00811FF2">
            <w:pPr>
              <w:jc w:val="center"/>
            </w:pPr>
            <w:r w:rsidRPr="007D4FB5">
              <w:t>Prof. univ. dr. Marinela MIRCEA</w:t>
            </w:r>
          </w:p>
        </w:tc>
        <w:tc>
          <w:tcPr>
            <w:tcW w:w="993" w:type="dxa"/>
            <w:vMerge w:val="restart"/>
            <w:tcMar>
              <w:top w:w="30" w:type="dxa"/>
              <w:left w:w="45" w:type="dxa"/>
              <w:bottom w:w="30" w:type="dxa"/>
              <w:right w:w="45" w:type="dxa"/>
            </w:tcMar>
            <w:vAlign w:val="center"/>
            <w:hideMark/>
          </w:tcPr>
          <w:p w14:paraId="49CE525B"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0B3A57AF" w14:textId="77777777" w:rsidR="009D1E31" w:rsidRPr="007D4FB5" w:rsidRDefault="009D1E31" w:rsidP="00811FF2">
            <w:pPr>
              <w:rPr>
                <w:lang w:val="ro-RO"/>
              </w:rPr>
            </w:pPr>
            <w:r w:rsidRPr="007D4FB5">
              <w:rPr>
                <w:lang w:val="ro-RO"/>
              </w:rPr>
              <w:t>1 Impactul tehnologiilor emergente asupra administrației publice</w:t>
            </w:r>
          </w:p>
        </w:tc>
        <w:tc>
          <w:tcPr>
            <w:tcW w:w="5245" w:type="dxa"/>
            <w:tcMar>
              <w:top w:w="30" w:type="dxa"/>
              <w:left w:w="45" w:type="dxa"/>
              <w:bottom w:w="30" w:type="dxa"/>
              <w:right w:w="45" w:type="dxa"/>
            </w:tcMar>
            <w:hideMark/>
          </w:tcPr>
          <w:p w14:paraId="58429A42" w14:textId="77777777" w:rsidR="009D1E31" w:rsidRPr="007D4FB5" w:rsidRDefault="009D1E31" w:rsidP="00811FF2">
            <w:r w:rsidRPr="007D4FB5">
              <w:t>1 The impact of emerging technologies on public administration</w:t>
            </w:r>
          </w:p>
        </w:tc>
      </w:tr>
      <w:tr w:rsidR="009D1E31" w:rsidRPr="00404FA3" w14:paraId="09E74CA5" w14:textId="77777777" w:rsidTr="009D1E31">
        <w:trPr>
          <w:trHeight w:val="315"/>
        </w:trPr>
        <w:tc>
          <w:tcPr>
            <w:tcW w:w="0" w:type="auto"/>
            <w:vMerge/>
            <w:vAlign w:val="center"/>
            <w:hideMark/>
          </w:tcPr>
          <w:p w14:paraId="69EB2D20" w14:textId="77777777" w:rsidR="009D1E31" w:rsidRPr="007D4FB5" w:rsidRDefault="009D1E31" w:rsidP="00811FF2"/>
        </w:tc>
        <w:tc>
          <w:tcPr>
            <w:tcW w:w="2400" w:type="dxa"/>
            <w:vMerge/>
            <w:vAlign w:val="center"/>
            <w:hideMark/>
          </w:tcPr>
          <w:p w14:paraId="7E2F0AF9" w14:textId="77777777" w:rsidR="009D1E31" w:rsidRPr="007D4FB5" w:rsidRDefault="009D1E31" w:rsidP="00811FF2"/>
        </w:tc>
        <w:tc>
          <w:tcPr>
            <w:tcW w:w="993" w:type="dxa"/>
            <w:vMerge/>
            <w:vAlign w:val="center"/>
            <w:hideMark/>
          </w:tcPr>
          <w:p w14:paraId="6DC4F74D" w14:textId="77777777" w:rsidR="009D1E31" w:rsidRPr="007D4FB5" w:rsidRDefault="009D1E31" w:rsidP="00811FF2"/>
        </w:tc>
        <w:tc>
          <w:tcPr>
            <w:tcW w:w="5953" w:type="dxa"/>
            <w:tcMar>
              <w:top w:w="30" w:type="dxa"/>
              <w:left w:w="45" w:type="dxa"/>
              <w:bottom w:w="30" w:type="dxa"/>
              <w:right w:w="45" w:type="dxa"/>
            </w:tcMar>
            <w:hideMark/>
          </w:tcPr>
          <w:p w14:paraId="38504720" w14:textId="77777777" w:rsidR="009D1E31" w:rsidRPr="007D4FB5" w:rsidRDefault="009D1E31" w:rsidP="00811FF2">
            <w:pPr>
              <w:rPr>
                <w:lang w:val="ro-RO"/>
              </w:rPr>
            </w:pPr>
            <w:r w:rsidRPr="007D4FB5">
              <w:rPr>
                <w:lang w:val="ro-RO"/>
              </w:rPr>
              <w:t>2 Rolul și efectele tehnologiei blockchain în sectorul public</w:t>
            </w:r>
          </w:p>
        </w:tc>
        <w:tc>
          <w:tcPr>
            <w:tcW w:w="5245" w:type="dxa"/>
            <w:tcMar>
              <w:top w:w="30" w:type="dxa"/>
              <w:left w:w="45" w:type="dxa"/>
              <w:bottom w:w="30" w:type="dxa"/>
              <w:right w:w="45" w:type="dxa"/>
            </w:tcMar>
            <w:hideMark/>
          </w:tcPr>
          <w:p w14:paraId="7AC55DBB" w14:textId="77777777" w:rsidR="009D1E31" w:rsidRPr="007D4FB5" w:rsidRDefault="009D1E31" w:rsidP="00811FF2">
            <w:r w:rsidRPr="007D4FB5">
              <w:t>2 The role and effects of blockchain technology in the public sector</w:t>
            </w:r>
          </w:p>
        </w:tc>
      </w:tr>
      <w:tr w:rsidR="009D1E31" w:rsidRPr="00404FA3" w14:paraId="2BAF2DF8" w14:textId="77777777" w:rsidTr="009D1E31">
        <w:trPr>
          <w:trHeight w:val="315"/>
        </w:trPr>
        <w:tc>
          <w:tcPr>
            <w:tcW w:w="0" w:type="auto"/>
            <w:vMerge/>
            <w:vAlign w:val="center"/>
            <w:hideMark/>
          </w:tcPr>
          <w:p w14:paraId="0974133D" w14:textId="77777777" w:rsidR="009D1E31" w:rsidRPr="007D4FB5" w:rsidRDefault="009D1E31" w:rsidP="00811FF2"/>
        </w:tc>
        <w:tc>
          <w:tcPr>
            <w:tcW w:w="2400" w:type="dxa"/>
            <w:vMerge/>
            <w:vAlign w:val="center"/>
            <w:hideMark/>
          </w:tcPr>
          <w:p w14:paraId="4512BA1A" w14:textId="77777777" w:rsidR="009D1E31" w:rsidRPr="007D4FB5" w:rsidRDefault="009D1E31" w:rsidP="00811FF2"/>
        </w:tc>
        <w:tc>
          <w:tcPr>
            <w:tcW w:w="993" w:type="dxa"/>
            <w:vMerge/>
            <w:vAlign w:val="center"/>
            <w:hideMark/>
          </w:tcPr>
          <w:p w14:paraId="7A7A5CB5" w14:textId="77777777" w:rsidR="009D1E31" w:rsidRPr="007D4FB5" w:rsidRDefault="009D1E31" w:rsidP="00811FF2"/>
        </w:tc>
        <w:tc>
          <w:tcPr>
            <w:tcW w:w="5953" w:type="dxa"/>
            <w:tcMar>
              <w:top w:w="30" w:type="dxa"/>
              <w:left w:w="45" w:type="dxa"/>
              <w:bottom w:w="30" w:type="dxa"/>
              <w:right w:w="45" w:type="dxa"/>
            </w:tcMar>
            <w:hideMark/>
          </w:tcPr>
          <w:p w14:paraId="43438B6F" w14:textId="77777777" w:rsidR="009D1E31" w:rsidRPr="007D4FB5" w:rsidRDefault="009D1E31" w:rsidP="00811FF2">
            <w:pPr>
              <w:rPr>
                <w:color w:val="4285F4"/>
                <w:lang w:val="ro-RO"/>
              </w:rPr>
            </w:pPr>
            <w:r w:rsidRPr="007D4FB5">
              <w:rPr>
                <w:color w:val="4285F4"/>
                <w:lang w:val="ro-RO"/>
              </w:rPr>
              <w:t>3 Digitalizarea și Economia Socială - impactul tehnologiei în rezolvarea problemelor sociale</w:t>
            </w:r>
          </w:p>
        </w:tc>
        <w:tc>
          <w:tcPr>
            <w:tcW w:w="5245" w:type="dxa"/>
            <w:tcMar>
              <w:top w:w="30" w:type="dxa"/>
              <w:left w:w="45" w:type="dxa"/>
              <w:bottom w:w="30" w:type="dxa"/>
              <w:right w:w="45" w:type="dxa"/>
            </w:tcMar>
            <w:hideMark/>
          </w:tcPr>
          <w:p w14:paraId="1148E896" w14:textId="77777777" w:rsidR="009D1E31" w:rsidRPr="007D4FB5" w:rsidRDefault="009D1E31" w:rsidP="00811FF2">
            <w:pPr>
              <w:rPr>
                <w:color w:val="4285F4"/>
              </w:rPr>
            </w:pPr>
            <w:r w:rsidRPr="007D4FB5">
              <w:rPr>
                <w:color w:val="4285F4"/>
              </w:rPr>
              <w:t>3 Digitalization and the Social Economy - the impact of technology in solving social problems</w:t>
            </w:r>
          </w:p>
        </w:tc>
      </w:tr>
      <w:tr w:rsidR="009D1E31" w:rsidRPr="00404FA3" w14:paraId="41E2A9A7" w14:textId="77777777" w:rsidTr="009D1E31">
        <w:trPr>
          <w:trHeight w:val="315"/>
        </w:trPr>
        <w:tc>
          <w:tcPr>
            <w:tcW w:w="0" w:type="auto"/>
            <w:vMerge/>
            <w:vAlign w:val="center"/>
            <w:hideMark/>
          </w:tcPr>
          <w:p w14:paraId="7A834122" w14:textId="77777777" w:rsidR="009D1E31" w:rsidRPr="007D4FB5" w:rsidRDefault="009D1E31" w:rsidP="00811FF2"/>
        </w:tc>
        <w:tc>
          <w:tcPr>
            <w:tcW w:w="2400" w:type="dxa"/>
            <w:vMerge/>
            <w:vAlign w:val="center"/>
            <w:hideMark/>
          </w:tcPr>
          <w:p w14:paraId="18669E7B" w14:textId="77777777" w:rsidR="009D1E31" w:rsidRPr="007D4FB5" w:rsidRDefault="009D1E31" w:rsidP="00811FF2"/>
        </w:tc>
        <w:tc>
          <w:tcPr>
            <w:tcW w:w="993" w:type="dxa"/>
            <w:vMerge/>
            <w:vAlign w:val="center"/>
            <w:hideMark/>
          </w:tcPr>
          <w:p w14:paraId="33DA822B" w14:textId="77777777" w:rsidR="009D1E31" w:rsidRPr="007D4FB5" w:rsidRDefault="009D1E31" w:rsidP="00811FF2"/>
        </w:tc>
        <w:tc>
          <w:tcPr>
            <w:tcW w:w="5953" w:type="dxa"/>
            <w:tcMar>
              <w:top w:w="30" w:type="dxa"/>
              <w:left w:w="45" w:type="dxa"/>
              <w:bottom w:w="30" w:type="dxa"/>
              <w:right w:w="45" w:type="dxa"/>
            </w:tcMar>
            <w:hideMark/>
          </w:tcPr>
          <w:p w14:paraId="60C068E9" w14:textId="77777777" w:rsidR="009D1E31" w:rsidRPr="007D4FB5" w:rsidRDefault="009D1E31" w:rsidP="00811FF2">
            <w:pPr>
              <w:rPr>
                <w:lang w:val="ro-RO"/>
              </w:rPr>
            </w:pPr>
            <w:r w:rsidRPr="007D4FB5">
              <w:rPr>
                <w:lang w:val="ro-RO"/>
              </w:rPr>
              <w:t>4 Impactul Internet of Things (IoT) în educația inteligentă și sustenabilă</w:t>
            </w:r>
          </w:p>
        </w:tc>
        <w:tc>
          <w:tcPr>
            <w:tcW w:w="5245" w:type="dxa"/>
            <w:tcMar>
              <w:top w:w="30" w:type="dxa"/>
              <w:left w:w="45" w:type="dxa"/>
              <w:bottom w:w="30" w:type="dxa"/>
              <w:right w:w="45" w:type="dxa"/>
            </w:tcMar>
            <w:hideMark/>
          </w:tcPr>
          <w:p w14:paraId="5085A2D0" w14:textId="77777777" w:rsidR="009D1E31" w:rsidRPr="007D4FB5" w:rsidRDefault="009D1E31" w:rsidP="00811FF2">
            <w:r w:rsidRPr="007D4FB5">
              <w:t>4 The impact of the Internet of Things (IoT) in smart and sustainable education</w:t>
            </w:r>
          </w:p>
        </w:tc>
      </w:tr>
      <w:tr w:rsidR="009D1E31" w:rsidRPr="00404FA3" w14:paraId="0AED92E6" w14:textId="77777777" w:rsidTr="009D1E31">
        <w:trPr>
          <w:trHeight w:val="315"/>
        </w:trPr>
        <w:tc>
          <w:tcPr>
            <w:tcW w:w="0" w:type="auto"/>
            <w:vMerge/>
            <w:vAlign w:val="center"/>
            <w:hideMark/>
          </w:tcPr>
          <w:p w14:paraId="2F933673" w14:textId="77777777" w:rsidR="009D1E31" w:rsidRPr="007D4FB5" w:rsidRDefault="009D1E31" w:rsidP="00811FF2"/>
        </w:tc>
        <w:tc>
          <w:tcPr>
            <w:tcW w:w="2400" w:type="dxa"/>
            <w:vMerge/>
            <w:vAlign w:val="center"/>
            <w:hideMark/>
          </w:tcPr>
          <w:p w14:paraId="3D9C97E5" w14:textId="77777777" w:rsidR="009D1E31" w:rsidRPr="007D4FB5" w:rsidRDefault="009D1E31" w:rsidP="00811FF2"/>
        </w:tc>
        <w:tc>
          <w:tcPr>
            <w:tcW w:w="993" w:type="dxa"/>
            <w:vMerge/>
            <w:vAlign w:val="center"/>
            <w:hideMark/>
          </w:tcPr>
          <w:p w14:paraId="3B7BF5EC" w14:textId="77777777" w:rsidR="009D1E31" w:rsidRPr="007D4FB5" w:rsidRDefault="009D1E31" w:rsidP="00811FF2"/>
        </w:tc>
        <w:tc>
          <w:tcPr>
            <w:tcW w:w="5953" w:type="dxa"/>
            <w:tcMar>
              <w:top w:w="30" w:type="dxa"/>
              <w:left w:w="45" w:type="dxa"/>
              <w:bottom w:w="30" w:type="dxa"/>
              <w:right w:w="45" w:type="dxa"/>
            </w:tcMar>
            <w:hideMark/>
          </w:tcPr>
          <w:p w14:paraId="1D962E63" w14:textId="77777777" w:rsidR="009D1E31" w:rsidRPr="007D4FB5" w:rsidRDefault="009D1E31" w:rsidP="00811FF2">
            <w:pPr>
              <w:rPr>
                <w:lang w:val="ro-RO"/>
              </w:rPr>
            </w:pPr>
            <w:r w:rsidRPr="007D4FB5">
              <w:rPr>
                <w:lang w:val="ro-RO"/>
              </w:rPr>
              <w:t>5 Utilizarea tehnologiilor emergente în transformarea sustenabilă a organizațiilor</w:t>
            </w:r>
          </w:p>
        </w:tc>
        <w:tc>
          <w:tcPr>
            <w:tcW w:w="5245" w:type="dxa"/>
            <w:tcMar>
              <w:top w:w="30" w:type="dxa"/>
              <w:left w:w="45" w:type="dxa"/>
              <w:bottom w:w="30" w:type="dxa"/>
              <w:right w:w="45" w:type="dxa"/>
            </w:tcMar>
            <w:hideMark/>
          </w:tcPr>
          <w:p w14:paraId="257E42AA" w14:textId="77777777" w:rsidR="009D1E31" w:rsidRPr="007D4FB5" w:rsidRDefault="009D1E31" w:rsidP="00811FF2">
            <w:r w:rsidRPr="007D4FB5">
              <w:t>5 The use of emerging technologies in the sustainable transformation of organizations</w:t>
            </w:r>
          </w:p>
        </w:tc>
      </w:tr>
      <w:tr w:rsidR="009D1E31" w:rsidRPr="00404FA3" w14:paraId="6FF4BF4B" w14:textId="77777777" w:rsidTr="009D1E31">
        <w:trPr>
          <w:trHeight w:val="315"/>
        </w:trPr>
        <w:tc>
          <w:tcPr>
            <w:tcW w:w="0" w:type="auto"/>
            <w:vMerge w:val="restart"/>
            <w:tcMar>
              <w:top w:w="30" w:type="dxa"/>
              <w:left w:w="45" w:type="dxa"/>
              <w:bottom w:w="30" w:type="dxa"/>
              <w:right w:w="45" w:type="dxa"/>
            </w:tcMar>
            <w:vAlign w:val="center"/>
            <w:hideMark/>
          </w:tcPr>
          <w:p w14:paraId="57293986" w14:textId="77777777" w:rsidR="009D1E31" w:rsidRPr="007D4FB5" w:rsidRDefault="009D1E31" w:rsidP="00811FF2">
            <w:pPr>
              <w:jc w:val="center"/>
            </w:pPr>
            <w:r w:rsidRPr="007D4FB5">
              <w:t>1</w:t>
            </w:r>
            <w:r w:rsidRPr="00404FA3">
              <w:t>3</w:t>
            </w:r>
          </w:p>
        </w:tc>
        <w:tc>
          <w:tcPr>
            <w:tcW w:w="2400" w:type="dxa"/>
            <w:vMerge w:val="restart"/>
            <w:tcMar>
              <w:top w:w="30" w:type="dxa"/>
              <w:left w:w="45" w:type="dxa"/>
              <w:bottom w:w="30" w:type="dxa"/>
              <w:right w:w="45" w:type="dxa"/>
            </w:tcMar>
            <w:vAlign w:val="center"/>
            <w:hideMark/>
          </w:tcPr>
          <w:p w14:paraId="6390BDD1" w14:textId="77777777" w:rsidR="009D1E31" w:rsidRPr="001D235A" w:rsidRDefault="009D1E31" w:rsidP="00811FF2">
            <w:pPr>
              <w:jc w:val="center"/>
            </w:pPr>
            <w:r w:rsidRPr="001D235A">
              <w:t>Conf. univ. dr. Simona Vasilica OPREA</w:t>
            </w:r>
          </w:p>
        </w:tc>
        <w:tc>
          <w:tcPr>
            <w:tcW w:w="993" w:type="dxa"/>
            <w:vMerge w:val="restart"/>
            <w:tcMar>
              <w:top w:w="30" w:type="dxa"/>
              <w:left w:w="45" w:type="dxa"/>
              <w:bottom w:w="30" w:type="dxa"/>
              <w:right w:w="45" w:type="dxa"/>
            </w:tcMar>
            <w:vAlign w:val="center"/>
            <w:hideMark/>
          </w:tcPr>
          <w:p w14:paraId="42CEE998" w14:textId="77777777" w:rsidR="009D1E31" w:rsidRPr="001D235A" w:rsidRDefault="009D1E31" w:rsidP="00811FF2">
            <w:pPr>
              <w:jc w:val="center"/>
            </w:pPr>
            <w:r w:rsidRPr="001D235A">
              <w:t>3</w:t>
            </w:r>
          </w:p>
        </w:tc>
        <w:tc>
          <w:tcPr>
            <w:tcW w:w="5953" w:type="dxa"/>
            <w:tcMar>
              <w:top w:w="30" w:type="dxa"/>
              <w:left w:w="45" w:type="dxa"/>
              <w:bottom w:w="30" w:type="dxa"/>
              <w:right w:w="45" w:type="dxa"/>
            </w:tcMar>
            <w:hideMark/>
          </w:tcPr>
          <w:p w14:paraId="16E450ED" w14:textId="77777777" w:rsidR="009D1E31" w:rsidRPr="007D4FB5" w:rsidRDefault="009D1E31" w:rsidP="00811FF2">
            <w:pPr>
              <w:rPr>
                <w:color w:val="4285F4"/>
                <w:lang w:val="ro-RO"/>
              </w:rPr>
            </w:pPr>
            <w:r w:rsidRPr="007D4FB5">
              <w:rPr>
                <w:color w:val="4285F4"/>
                <w:lang w:val="ro-RO"/>
              </w:rPr>
              <w:t>1 Rolul noilor tehnologii și surse energetice (hidrogen, alte surse regenerabile) în consolidarea securității aprovizionării cu energie pe termen lung ale Europei și României/Rolul parteneriatelor internaționale în accelerarea tranziției verzi și dezvoltarea tehnologiilor clean-tech în România</w:t>
            </w:r>
          </w:p>
        </w:tc>
        <w:tc>
          <w:tcPr>
            <w:tcW w:w="5245" w:type="dxa"/>
            <w:tcMar>
              <w:top w:w="30" w:type="dxa"/>
              <w:left w:w="45" w:type="dxa"/>
              <w:bottom w:w="30" w:type="dxa"/>
              <w:right w:w="45" w:type="dxa"/>
            </w:tcMar>
            <w:hideMark/>
          </w:tcPr>
          <w:p w14:paraId="50014C5E" w14:textId="77777777" w:rsidR="009D1E31" w:rsidRPr="007D4FB5" w:rsidRDefault="009D1E31" w:rsidP="00811FF2">
            <w:pPr>
              <w:rPr>
                <w:color w:val="4285F4"/>
              </w:rPr>
            </w:pPr>
            <w:r w:rsidRPr="007D4FB5">
              <w:rPr>
                <w:color w:val="4285F4"/>
              </w:rPr>
              <w:t>1 The role of new technologies and energy sources (hydrogen, other renewable sources) in strengthening the long-term energy supply security of Europe and Romania. The role of international partnerships in accelerating the green transition and the development of clean-tech technologies in Romania.</w:t>
            </w:r>
          </w:p>
        </w:tc>
      </w:tr>
      <w:tr w:rsidR="009D1E31" w:rsidRPr="00404FA3" w14:paraId="630817C5" w14:textId="77777777" w:rsidTr="009D1E31">
        <w:trPr>
          <w:trHeight w:val="315"/>
        </w:trPr>
        <w:tc>
          <w:tcPr>
            <w:tcW w:w="0" w:type="auto"/>
            <w:vMerge/>
            <w:vAlign w:val="center"/>
            <w:hideMark/>
          </w:tcPr>
          <w:p w14:paraId="1B5B8673" w14:textId="77777777" w:rsidR="009D1E31" w:rsidRPr="007D4FB5" w:rsidRDefault="009D1E31" w:rsidP="00811FF2"/>
        </w:tc>
        <w:tc>
          <w:tcPr>
            <w:tcW w:w="2400" w:type="dxa"/>
            <w:vMerge/>
            <w:vAlign w:val="center"/>
            <w:hideMark/>
          </w:tcPr>
          <w:p w14:paraId="2141BA54" w14:textId="77777777" w:rsidR="009D1E31" w:rsidRPr="007D4FB5" w:rsidRDefault="009D1E31" w:rsidP="00811FF2"/>
        </w:tc>
        <w:tc>
          <w:tcPr>
            <w:tcW w:w="993" w:type="dxa"/>
            <w:vMerge/>
            <w:vAlign w:val="center"/>
            <w:hideMark/>
          </w:tcPr>
          <w:p w14:paraId="7195E61B" w14:textId="77777777" w:rsidR="009D1E31" w:rsidRPr="007D4FB5" w:rsidRDefault="009D1E31" w:rsidP="00811FF2"/>
        </w:tc>
        <w:tc>
          <w:tcPr>
            <w:tcW w:w="5953" w:type="dxa"/>
            <w:tcMar>
              <w:top w:w="30" w:type="dxa"/>
              <w:left w:w="45" w:type="dxa"/>
              <w:bottom w:w="30" w:type="dxa"/>
              <w:right w:w="45" w:type="dxa"/>
            </w:tcMar>
            <w:hideMark/>
          </w:tcPr>
          <w:p w14:paraId="1EA97F7D" w14:textId="77777777" w:rsidR="009D1E31" w:rsidRPr="007D4FB5" w:rsidRDefault="009D1E31" w:rsidP="00811FF2">
            <w:pPr>
              <w:rPr>
                <w:color w:val="4285F4"/>
                <w:lang w:val="ro-RO"/>
              </w:rPr>
            </w:pPr>
            <w:r w:rsidRPr="007D4FB5">
              <w:rPr>
                <w:color w:val="4285F4"/>
                <w:lang w:val="ro-RO"/>
              </w:rPr>
              <w:t>2 Rolul și efectele inteligenței artificiale în procesele de resurse umane din sectorul public</w:t>
            </w:r>
          </w:p>
        </w:tc>
        <w:tc>
          <w:tcPr>
            <w:tcW w:w="5245" w:type="dxa"/>
            <w:tcMar>
              <w:top w:w="30" w:type="dxa"/>
              <w:left w:w="45" w:type="dxa"/>
              <w:bottom w:w="30" w:type="dxa"/>
              <w:right w:w="45" w:type="dxa"/>
            </w:tcMar>
            <w:hideMark/>
          </w:tcPr>
          <w:p w14:paraId="678CA49E" w14:textId="77777777" w:rsidR="009D1E31" w:rsidRPr="007D4FB5" w:rsidRDefault="009D1E31" w:rsidP="00811FF2">
            <w:pPr>
              <w:rPr>
                <w:color w:val="4285F4"/>
              </w:rPr>
            </w:pPr>
            <w:r w:rsidRPr="007D4FB5">
              <w:rPr>
                <w:color w:val="4285F4"/>
              </w:rPr>
              <w:t>2 The role and effects of artificial intelligence in human resources processes in the public sector</w:t>
            </w:r>
          </w:p>
        </w:tc>
      </w:tr>
      <w:tr w:rsidR="009D1E31" w:rsidRPr="00404FA3" w14:paraId="614D7142" w14:textId="77777777" w:rsidTr="009D1E31">
        <w:trPr>
          <w:trHeight w:val="315"/>
        </w:trPr>
        <w:tc>
          <w:tcPr>
            <w:tcW w:w="0" w:type="auto"/>
            <w:vMerge/>
            <w:vAlign w:val="center"/>
            <w:hideMark/>
          </w:tcPr>
          <w:p w14:paraId="4884BFBA" w14:textId="77777777" w:rsidR="009D1E31" w:rsidRPr="007D4FB5" w:rsidRDefault="009D1E31" w:rsidP="00811FF2"/>
        </w:tc>
        <w:tc>
          <w:tcPr>
            <w:tcW w:w="2400" w:type="dxa"/>
            <w:vMerge/>
            <w:vAlign w:val="center"/>
            <w:hideMark/>
          </w:tcPr>
          <w:p w14:paraId="27BC1046" w14:textId="77777777" w:rsidR="009D1E31" w:rsidRPr="007D4FB5" w:rsidRDefault="009D1E31" w:rsidP="00811FF2"/>
        </w:tc>
        <w:tc>
          <w:tcPr>
            <w:tcW w:w="993" w:type="dxa"/>
            <w:vMerge/>
            <w:vAlign w:val="center"/>
            <w:hideMark/>
          </w:tcPr>
          <w:p w14:paraId="74C90EC4" w14:textId="77777777" w:rsidR="009D1E31" w:rsidRPr="007D4FB5" w:rsidRDefault="009D1E31" w:rsidP="00811FF2"/>
        </w:tc>
        <w:tc>
          <w:tcPr>
            <w:tcW w:w="5953" w:type="dxa"/>
            <w:tcMar>
              <w:top w:w="30" w:type="dxa"/>
              <w:left w:w="45" w:type="dxa"/>
              <w:bottom w:w="30" w:type="dxa"/>
              <w:right w:w="45" w:type="dxa"/>
            </w:tcMar>
            <w:hideMark/>
          </w:tcPr>
          <w:p w14:paraId="60485E07" w14:textId="77777777" w:rsidR="009D1E31" w:rsidRPr="007D4FB5" w:rsidRDefault="009D1E31" w:rsidP="00811FF2">
            <w:pPr>
              <w:rPr>
                <w:color w:val="4285F4"/>
                <w:lang w:val="ro-RO"/>
              </w:rPr>
            </w:pPr>
            <w:r w:rsidRPr="007D4FB5">
              <w:rPr>
                <w:color w:val="4285F4"/>
                <w:lang w:val="ro-RO"/>
              </w:rPr>
              <w:t>3 Credibilitatea algoritmilor de inteligenta artificiala si interferenta modelului in afaceri</w:t>
            </w:r>
          </w:p>
        </w:tc>
        <w:tc>
          <w:tcPr>
            <w:tcW w:w="5245" w:type="dxa"/>
            <w:tcMar>
              <w:top w:w="30" w:type="dxa"/>
              <w:left w:w="45" w:type="dxa"/>
              <w:bottom w:w="30" w:type="dxa"/>
              <w:right w:w="45" w:type="dxa"/>
            </w:tcMar>
            <w:hideMark/>
          </w:tcPr>
          <w:p w14:paraId="534C10E0" w14:textId="77777777" w:rsidR="009D1E31" w:rsidRPr="007D4FB5" w:rsidRDefault="009D1E31" w:rsidP="00811FF2">
            <w:pPr>
              <w:rPr>
                <w:color w:val="4285F4"/>
              </w:rPr>
            </w:pPr>
            <w:r w:rsidRPr="007D4FB5">
              <w:rPr>
                <w:color w:val="4285F4"/>
              </w:rPr>
              <w:t>3 The trustworthiness of AI algorithms in business and the simulator bias in business.</w:t>
            </w:r>
          </w:p>
        </w:tc>
      </w:tr>
      <w:tr w:rsidR="009D1E31" w:rsidRPr="00404FA3" w14:paraId="1378344B" w14:textId="77777777" w:rsidTr="009D1E31">
        <w:trPr>
          <w:trHeight w:val="315"/>
        </w:trPr>
        <w:tc>
          <w:tcPr>
            <w:tcW w:w="0" w:type="auto"/>
            <w:vMerge/>
            <w:vAlign w:val="center"/>
            <w:hideMark/>
          </w:tcPr>
          <w:p w14:paraId="72FED5AD" w14:textId="77777777" w:rsidR="009D1E31" w:rsidRPr="007D4FB5" w:rsidRDefault="009D1E31" w:rsidP="00811FF2"/>
        </w:tc>
        <w:tc>
          <w:tcPr>
            <w:tcW w:w="2400" w:type="dxa"/>
            <w:vMerge/>
            <w:vAlign w:val="center"/>
            <w:hideMark/>
          </w:tcPr>
          <w:p w14:paraId="355852D9" w14:textId="77777777" w:rsidR="009D1E31" w:rsidRPr="007D4FB5" w:rsidRDefault="009D1E31" w:rsidP="00811FF2"/>
        </w:tc>
        <w:tc>
          <w:tcPr>
            <w:tcW w:w="993" w:type="dxa"/>
            <w:vMerge/>
            <w:vAlign w:val="center"/>
            <w:hideMark/>
          </w:tcPr>
          <w:p w14:paraId="186F1232" w14:textId="77777777" w:rsidR="009D1E31" w:rsidRPr="007D4FB5" w:rsidRDefault="009D1E31" w:rsidP="00811FF2"/>
        </w:tc>
        <w:tc>
          <w:tcPr>
            <w:tcW w:w="5953" w:type="dxa"/>
            <w:tcMar>
              <w:top w:w="30" w:type="dxa"/>
              <w:left w:w="45" w:type="dxa"/>
              <w:bottom w:w="30" w:type="dxa"/>
              <w:right w:w="45" w:type="dxa"/>
            </w:tcMar>
            <w:hideMark/>
          </w:tcPr>
          <w:p w14:paraId="7819C6F3" w14:textId="77777777" w:rsidR="009D1E31" w:rsidRPr="007D4FB5" w:rsidRDefault="009D1E31" w:rsidP="00811FF2">
            <w:pPr>
              <w:rPr>
                <w:lang w:val="ro-RO"/>
              </w:rPr>
            </w:pPr>
            <w:r w:rsidRPr="007D4FB5">
              <w:rPr>
                <w:lang w:val="ro-RO"/>
              </w:rPr>
              <w:t>4 Algoritmi de inteligenta artificiala pentru analiza si prelucrarea datelor</w:t>
            </w:r>
          </w:p>
        </w:tc>
        <w:tc>
          <w:tcPr>
            <w:tcW w:w="5245" w:type="dxa"/>
            <w:tcMar>
              <w:top w:w="30" w:type="dxa"/>
              <w:left w:w="45" w:type="dxa"/>
              <w:bottom w:w="30" w:type="dxa"/>
              <w:right w:w="45" w:type="dxa"/>
            </w:tcMar>
            <w:hideMark/>
          </w:tcPr>
          <w:p w14:paraId="0FF260BA" w14:textId="77777777" w:rsidR="009D1E31" w:rsidRPr="007D4FB5" w:rsidRDefault="009D1E31" w:rsidP="00811FF2">
            <w:r w:rsidRPr="007D4FB5">
              <w:t>4 AI algorithms for data analysis and processing</w:t>
            </w:r>
          </w:p>
        </w:tc>
      </w:tr>
      <w:tr w:rsidR="009D1E31" w:rsidRPr="00404FA3" w14:paraId="695452D3" w14:textId="77777777" w:rsidTr="009D1E31">
        <w:trPr>
          <w:trHeight w:val="315"/>
        </w:trPr>
        <w:tc>
          <w:tcPr>
            <w:tcW w:w="0" w:type="auto"/>
            <w:vMerge/>
            <w:vAlign w:val="center"/>
            <w:hideMark/>
          </w:tcPr>
          <w:p w14:paraId="057AEE34" w14:textId="77777777" w:rsidR="009D1E31" w:rsidRPr="007D4FB5" w:rsidRDefault="009D1E31" w:rsidP="00811FF2"/>
        </w:tc>
        <w:tc>
          <w:tcPr>
            <w:tcW w:w="2400" w:type="dxa"/>
            <w:vMerge/>
            <w:vAlign w:val="center"/>
            <w:hideMark/>
          </w:tcPr>
          <w:p w14:paraId="5810E2E8" w14:textId="77777777" w:rsidR="009D1E31" w:rsidRPr="007D4FB5" w:rsidRDefault="009D1E31" w:rsidP="00811FF2"/>
        </w:tc>
        <w:tc>
          <w:tcPr>
            <w:tcW w:w="993" w:type="dxa"/>
            <w:vMerge/>
            <w:vAlign w:val="center"/>
            <w:hideMark/>
          </w:tcPr>
          <w:p w14:paraId="1ADDC9F5" w14:textId="77777777" w:rsidR="009D1E31" w:rsidRPr="007D4FB5" w:rsidRDefault="009D1E31" w:rsidP="00811FF2"/>
        </w:tc>
        <w:tc>
          <w:tcPr>
            <w:tcW w:w="5953" w:type="dxa"/>
            <w:tcMar>
              <w:top w:w="30" w:type="dxa"/>
              <w:left w:w="45" w:type="dxa"/>
              <w:bottom w:w="30" w:type="dxa"/>
              <w:right w:w="45" w:type="dxa"/>
            </w:tcMar>
            <w:hideMark/>
          </w:tcPr>
          <w:p w14:paraId="49997027" w14:textId="77777777" w:rsidR="009D1E31" w:rsidRPr="007D4FB5" w:rsidRDefault="009D1E31" w:rsidP="00811FF2">
            <w:pPr>
              <w:rPr>
                <w:lang w:val="ro-RO"/>
              </w:rPr>
            </w:pPr>
            <w:r w:rsidRPr="007D4FB5">
              <w:rPr>
                <w:lang w:val="ro-RO"/>
              </w:rPr>
              <w:t>5 Soluții informatice bazate pe modele de tip Large Language Model (LLM)</w:t>
            </w:r>
          </w:p>
        </w:tc>
        <w:tc>
          <w:tcPr>
            <w:tcW w:w="5245" w:type="dxa"/>
            <w:tcMar>
              <w:top w:w="30" w:type="dxa"/>
              <w:left w:w="45" w:type="dxa"/>
              <w:bottom w:w="30" w:type="dxa"/>
              <w:right w:w="45" w:type="dxa"/>
            </w:tcMar>
            <w:hideMark/>
          </w:tcPr>
          <w:p w14:paraId="1E707232" w14:textId="77777777" w:rsidR="009D1E31" w:rsidRPr="007D4FB5" w:rsidRDefault="009D1E31" w:rsidP="00811FF2">
            <w:r w:rsidRPr="007D4FB5">
              <w:t>5 Informatics solutions based on LLM</w:t>
            </w:r>
          </w:p>
        </w:tc>
      </w:tr>
      <w:tr w:rsidR="009D1E31" w:rsidRPr="00404FA3" w14:paraId="3039E658" w14:textId="77777777" w:rsidTr="009D1E31">
        <w:trPr>
          <w:trHeight w:val="315"/>
        </w:trPr>
        <w:tc>
          <w:tcPr>
            <w:tcW w:w="0" w:type="auto"/>
            <w:vMerge/>
            <w:vAlign w:val="center"/>
            <w:hideMark/>
          </w:tcPr>
          <w:p w14:paraId="62FA616F" w14:textId="77777777" w:rsidR="009D1E31" w:rsidRPr="007D4FB5" w:rsidRDefault="009D1E31" w:rsidP="00811FF2"/>
        </w:tc>
        <w:tc>
          <w:tcPr>
            <w:tcW w:w="2400" w:type="dxa"/>
            <w:vMerge/>
            <w:vAlign w:val="center"/>
            <w:hideMark/>
          </w:tcPr>
          <w:p w14:paraId="3A78D809" w14:textId="77777777" w:rsidR="009D1E31" w:rsidRPr="007D4FB5" w:rsidRDefault="009D1E31" w:rsidP="00811FF2"/>
        </w:tc>
        <w:tc>
          <w:tcPr>
            <w:tcW w:w="993" w:type="dxa"/>
            <w:vMerge/>
            <w:vAlign w:val="center"/>
            <w:hideMark/>
          </w:tcPr>
          <w:p w14:paraId="49049CA6" w14:textId="77777777" w:rsidR="009D1E31" w:rsidRPr="007D4FB5" w:rsidRDefault="009D1E31" w:rsidP="00811FF2"/>
        </w:tc>
        <w:tc>
          <w:tcPr>
            <w:tcW w:w="5953" w:type="dxa"/>
            <w:tcMar>
              <w:top w:w="30" w:type="dxa"/>
              <w:left w:w="45" w:type="dxa"/>
              <w:bottom w:w="30" w:type="dxa"/>
              <w:right w:w="45" w:type="dxa"/>
            </w:tcMar>
            <w:hideMark/>
          </w:tcPr>
          <w:p w14:paraId="50FA5BCE" w14:textId="77777777" w:rsidR="009D1E31" w:rsidRPr="007D4FB5" w:rsidRDefault="009D1E31" w:rsidP="00811FF2">
            <w:pPr>
              <w:rPr>
                <w:lang w:val="ro-RO"/>
              </w:rPr>
            </w:pPr>
            <w:r w:rsidRPr="007D4FB5">
              <w:rPr>
                <w:lang w:val="ro-RO"/>
              </w:rPr>
              <w:t>6 Dezvoltarea si utilizarea modelelor NLP si ML pentru analiza datelor</w:t>
            </w:r>
          </w:p>
        </w:tc>
        <w:tc>
          <w:tcPr>
            <w:tcW w:w="5245" w:type="dxa"/>
            <w:tcMar>
              <w:top w:w="30" w:type="dxa"/>
              <w:left w:w="45" w:type="dxa"/>
              <w:bottom w:w="30" w:type="dxa"/>
              <w:right w:w="45" w:type="dxa"/>
            </w:tcMar>
            <w:hideMark/>
          </w:tcPr>
          <w:p w14:paraId="2FA0BCF6" w14:textId="77777777" w:rsidR="009D1E31" w:rsidRPr="007D4FB5" w:rsidRDefault="009D1E31" w:rsidP="00811FF2">
            <w:r w:rsidRPr="007D4FB5">
              <w:t>6 Designing and implementing NLP and ML models for data analysis</w:t>
            </w:r>
          </w:p>
        </w:tc>
      </w:tr>
      <w:tr w:rsidR="009D1E31" w:rsidRPr="00404FA3" w14:paraId="780750AC" w14:textId="77777777" w:rsidTr="009D1E31">
        <w:trPr>
          <w:trHeight w:val="315"/>
        </w:trPr>
        <w:tc>
          <w:tcPr>
            <w:tcW w:w="0" w:type="auto"/>
            <w:vMerge/>
            <w:vAlign w:val="center"/>
            <w:hideMark/>
          </w:tcPr>
          <w:p w14:paraId="38467CFC" w14:textId="77777777" w:rsidR="009D1E31" w:rsidRPr="007D4FB5" w:rsidRDefault="009D1E31" w:rsidP="00811FF2"/>
        </w:tc>
        <w:tc>
          <w:tcPr>
            <w:tcW w:w="2400" w:type="dxa"/>
            <w:vMerge/>
            <w:vAlign w:val="center"/>
            <w:hideMark/>
          </w:tcPr>
          <w:p w14:paraId="0335A02C" w14:textId="77777777" w:rsidR="009D1E31" w:rsidRPr="007D4FB5" w:rsidRDefault="009D1E31" w:rsidP="00811FF2"/>
        </w:tc>
        <w:tc>
          <w:tcPr>
            <w:tcW w:w="993" w:type="dxa"/>
            <w:vMerge/>
            <w:vAlign w:val="center"/>
            <w:hideMark/>
          </w:tcPr>
          <w:p w14:paraId="3B4E7C8B" w14:textId="77777777" w:rsidR="009D1E31" w:rsidRPr="007D4FB5" w:rsidRDefault="009D1E31" w:rsidP="00811FF2"/>
        </w:tc>
        <w:tc>
          <w:tcPr>
            <w:tcW w:w="5953" w:type="dxa"/>
            <w:tcMar>
              <w:top w:w="30" w:type="dxa"/>
              <w:left w:w="45" w:type="dxa"/>
              <w:bottom w:w="30" w:type="dxa"/>
              <w:right w:w="45" w:type="dxa"/>
            </w:tcMar>
            <w:hideMark/>
          </w:tcPr>
          <w:p w14:paraId="4D0CC20E" w14:textId="77777777" w:rsidR="009D1E31" w:rsidRPr="007D4FB5" w:rsidRDefault="009D1E31" w:rsidP="00811FF2">
            <w:pPr>
              <w:rPr>
                <w:lang w:val="ro-RO"/>
              </w:rPr>
            </w:pPr>
            <w:r w:rsidRPr="007D4FB5">
              <w:rPr>
                <w:lang w:val="ro-RO"/>
              </w:rPr>
              <w:t>7.Integrarea XAI in social media, recunoaștere faciala, vehicule autonome si alte tehnologii: modificări genetice, implanturi si proteze bionice</w:t>
            </w:r>
          </w:p>
        </w:tc>
        <w:tc>
          <w:tcPr>
            <w:tcW w:w="5245" w:type="dxa"/>
            <w:tcMar>
              <w:top w:w="30" w:type="dxa"/>
              <w:left w:w="45" w:type="dxa"/>
              <w:bottom w:w="30" w:type="dxa"/>
              <w:right w:w="45" w:type="dxa"/>
            </w:tcMar>
            <w:hideMark/>
          </w:tcPr>
          <w:p w14:paraId="7D7D7098" w14:textId="77777777" w:rsidR="009D1E31" w:rsidRPr="007D4FB5" w:rsidRDefault="009D1E31" w:rsidP="00811FF2">
            <w:r w:rsidRPr="007D4FB5">
              <w:t>7 Integration of XAI in social media, facial recognition, autonomous vehicles and other technologies: genetic modifications, chip implants, and exoskeletons</w:t>
            </w:r>
          </w:p>
        </w:tc>
      </w:tr>
      <w:tr w:rsidR="009D1E31" w:rsidRPr="00404FA3" w14:paraId="4AE69281" w14:textId="77777777" w:rsidTr="009D1E31">
        <w:trPr>
          <w:trHeight w:val="315"/>
        </w:trPr>
        <w:tc>
          <w:tcPr>
            <w:tcW w:w="0" w:type="auto"/>
            <w:vMerge w:val="restart"/>
            <w:tcMar>
              <w:top w:w="30" w:type="dxa"/>
              <w:left w:w="45" w:type="dxa"/>
              <w:bottom w:w="30" w:type="dxa"/>
              <w:right w:w="45" w:type="dxa"/>
            </w:tcMar>
            <w:vAlign w:val="center"/>
            <w:hideMark/>
          </w:tcPr>
          <w:p w14:paraId="4BAEBE09" w14:textId="77777777" w:rsidR="009D1E31" w:rsidRPr="007D4FB5" w:rsidRDefault="009D1E31" w:rsidP="00811FF2">
            <w:pPr>
              <w:jc w:val="center"/>
            </w:pPr>
            <w:r w:rsidRPr="00404FA3">
              <w:t>14</w:t>
            </w:r>
          </w:p>
        </w:tc>
        <w:tc>
          <w:tcPr>
            <w:tcW w:w="2400" w:type="dxa"/>
            <w:vMerge w:val="restart"/>
            <w:tcMar>
              <w:top w:w="30" w:type="dxa"/>
              <w:left w:w="45" w:type="dxa"/>
              <w:bottom w:w="30" w:type="dxa"/>
              <w:right w:w="45" w:type="dxa"/>
            </w:tcMar>
            <w:vAlign w:val="center"/>
            <w:hideMark/>
          </w:tcPr>
          <w:p w14:paraId="09BD3A50" w14:textId="77777777" w:rsidR="009D1E31" w:rsidRPr="007D4FB5" w:rsidRDefault="009D1E31" w:rsidP="00811FF2">
            <w:pPr>
              <w:jc w:val="center"/>
            </w:pPr>
            <w:r w:rsidRPr="007D4FB5">
              <w:t>Prof. univ. dr. Paul POCATILU</w:t>
            </w:r>
          </w:p>
        </w:tc>
        <w:tc>
          <w:tcPr>
            <w:tcW w:w="993" w:type="dxa"/>
            <w:vMerge w:val="restart"/>
            <w:tcMar>
              <w:top w:w="30" w:type="dxa"/>
              <w:left w:w="45" w:type="dxa"/>
              <w:bottom w:w="30" w:type="dxa"/>
              <w:right w:w="45" w:type="dxa"/>
            </w:tcMar>
            <w:vAlign w:val="center"/>
            <w:hideMark/>
          </w:tcPr>
          <w:p w14:paraId="3B72B6C6"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3ADAAE1C" w14:textId="77777777" w:rsidR="009D1E31" w:rsidRPr="00EF6EC1" w:rsidRDefault="009D1E31" w:rsidP="00811FF2">
            <w:pPr>
              <w:rPr>
                <w:color w:val="4285F4"/>
                <w:lang w:val="ro-RO"/>
              </w:rPr>
            </w:pPr>
            <w:r w:rsidRPr="00EF6EC1">
              <w:rPr>
                <w:color w:val="4285F4"/>
                <w:lang w:val="ro-RO"/>
              </w:rPr>
              <w:t>1. Transformarea digitală în învățământul superior</w:t>
            </w:r>
          </w:p>
        </w:tc>
        <w:tc>
          <w:tcPr>
            <w:tcW w:w="5245" w:type="dxa"/>
            <w:tcMar>
              <w:top w:w="30" w:type="dxa"/>
              <w:left w:w="45" w:type="dxa"/>
              <w:bottom w:w="30" w:type="dxa"/>
              <w:right w:w="45" w:type="dxa"/>
            </w:tcMar>
            <w:hideMark/>
          </w:tcPr>
          <w:p w14:paraId="72563C63" w14:textId="77777777" w:rsidR="009D1E31" w:rsidRPr="00EF6EC1" w:rsidRDefault="009D1E31" w:rsidP="00811FF2">
            <w:pPr>
              <w:rPr>
                <w:color w:val="4285F4"/>
                <w:lang w:val="ro-RO"/>
              </w:rPr>
            </w:pPr>
            <w:r w:rsidRPr="00EF6EC1">
              <w:rPr>
                <w:color w:val="4285F4"/>
                <w:lang w:val="ro-RO"/>
              </w:rPr>
              <w:t>1. Digital transformation in higher education</w:t>
            </w:r>
          </w:p>
        </w:tc>
      </w:tr>
      <w:tr w:rsidR="009D1E31" w:rsidRPr="00404FA3" w14:paraId="018EDD91" w14:textId="77777777" w:rsidTr="009D1E31">
        <w:trPr>
          <w:trHeight w:val="315"/>
        </w:trPr>
        <w:tc>
          <w:tcPr>
            <w:tcW w:w="0" w:type="auto"/>
            <w:vMerge/>
            <w:vAlign w:val="center"/>
            <w:hideMark/>
          </w:tcPr>
          <w:p w14:paraId="0A8F3E67" w14:textId="77777777" w:rsidR="009D1E31" w:rsidRPr="007D4FB5" w:rsidRDefault="009D1E31" w:rsidP="00811FF2"/>
        </w:tc>
        <w:tc>
          <w:tcPr>
            <w:tcW w:w="2400" w:type="dxa"/>
            <w:vMerge/>
            <w:vAlign w:val="center"/>
            <w:hideMark/>
          </w:tcPr>
          <w:p w14:paraId="3459993C" w14:textId="77777777" w:rsidR="009D1E31" w:rsidRPr="007D4FB5" w:rsidRDefault="009D1E31" w:rsidP="00811FF2"/>
        </w:tc>
        <w:tc>
          <w:tcPr>
            <w:tcW w:w="993" w:type="dxa"/>
            <w:vMerge/>
            <w:vAlign w:val="center"/>
            <w:hideMark/>
          </w:tcPr>
          <w:p w14:paraId="6C5865E4" w14:textId="77777777" w:rsidR="009D1E31" w:rsidRPr="007D4FB5" w:rsidRDefault="009D1E31" w:rsidP="00811FF2"/>
        </w:tc>
        <w:tc>
          <w:tcPr>
            <w:tcW w:w="5953" w:type="dxa"/>
            <w:tcMar>
              <w:top w:w="30" w:type="dxa"/>
              <w:left w:w="45" w:type="dxa"/>
              <w:bottom w:w="30" w:type="dxa"/>
              <w:right w:w="45" w:type="dxa"/>
            </w:tcMar>
            <w:vAlign w:val="bottom"/>
            <w:hideMark/>
          </w:tcPr>
          <w:p w14:paraId="1649C687" w14:textId="77777777" w:rsidR="009D1E31" w:rsidRPr="007D4FB5" w:rsidRDefault="009D1E31" w:rsidP="00811FF2">
            <w:pPr>
              <w:rPr>
                <w:color w:val="4285F4"/>
                <w:lang w:val="ro-RO"/>
              </w:rPr>
            </w:pPr>
            <w:r w:rsidRPr="007D4FB5">
              <w:rPr>
                <w:color w:val="4285F4"/>
                <w:lang w:val="ro-RO"/>
              </w:rPr>
              <w:t>2. Sisteme educaționale bazate pe soluții mobile și inteligență artificială</w:t>
            </w:r>
          </w:p>
        </w:tc>
        <w:tc>
          <w:tcPr>
            <w:tcW w:w="5245" w:type="dxa"/>
            <w:tcMar>
              <w:top w:w="30" w:type="dxa"/>
              <w:left w:w="45" w:type="dxa"/>
              <w:bottom w:w="30" w:type="dxa"/>
              <w:right w:w="45" w:type="dxa"/>
            </w:tcMar>
            <w:vAlign w:val="bottom"/>
            <w:hideMark/>
          </w:tcPr>
          <w:p w14:paraId="2751F5B2" w14:textId="77777777" w:rsidR="009D1E31" w:rsidRPr="007D4FB5" w:rsidRDefault="009D1E31" w:rsidP="00811FF2">
            <w:pPr>
              <w:rPr>
                <w:color w:val="4285F4"/>
              </w:rPr>
            </w:pPr>
            <w:r w:rsidRPr="007D4FB5">
              <w:rPr>
                <w:color w:val="4285F4"/>
              </w:rPr>
              <w:t>2. Educational systems based on mobile solutions and AI</w:t>
            </w:r>
          </w:p>
        </w:tc>
      </w:tr>
      <w:tr w:rsidR="009D1E31" w:rsidRPr="00404FA3" w14:paraId="7D1A10CF" w14:textId="77777777" w:rsidTr="009D1E31">
        <w:trPr>
          <w:trHeight w:val="315"/>
        </w:trPr>
        <w:tc>
          <w:tcPr>
            <w:tcW w:w="0" w:type="auto"/>
            <w:vMerge/>
            <w:vAlign w:val="center"/>
            <w:hideMark/>
          </w:tcPr>
          <w:p w14:paraId="60D6B653" w14:textId="77777777" w:rsidR="009D1E31" w:rsidRPr="007D4FB5" w:rsidRDefault="009D1E31" w:rsidP="00811FF2"/>
        </w:tc>
        <w:tc>
          <w:tcPr>
            <w:tcW w:w="2400" w:type="dxa"/>
            <w:vMerge/>
            <w:vAlign w:val="center"/>
            <w:hideMark/>
          </w:tcPr>
          <w:p w14:paraId="281D8644" w14:textId="77777777" w:rsidR="009D1E31" w:rsidRPr="007D4FB5" w:rsidRDefault="009D1E31" w:rsidP="00811FF2"/>
        </w:tc>
        <w:tc>
          <w:tcPr>
            <w:tcW w:w="993" w:type="dxa"/>
            <w:vMerge/>
            <w:vAlign w:val="center"/>
            <w:hideMark/>
          </w:tcPr>
          <w:p w14:paraId="0FB4A42A" w14:textId="77777777" w:rsidR="009D1E31" w:rsidRPr="007D4FB5" w:rsidRDefault="009D1E31" w:rsidP="00811FF2"/>
        </w:tc>
        <w:tc>
          <w:tcPr>
            <w:tcW w:w="5953" w:type="dxa"/>
            <w:tcMar>
              <w:top w:w="30" w:type="dxa"/>
              <w:left w:w="45" w:type="dxa"/>
              <w:bottom w:w="30" w:type="dxa"/>
              <w:right w:w="45" w:type="dxa"/>
            </w:tcMar>
            <w:hideMark/>
          </w:tcPr>
          <w:p w14:paraId="200AA159" w14:textId="77777777" w:rsidR="009D1E31" w:rsidRPr="007D4FB5" w:rsidRDefault="009D1E31" w:rsidP="00811FF2">
            <w:pPr>
              <w:rPr>
                <w:lang w:val="ro-RO"/>
              </w:rPr>
            </w:pPr>
            <w:r w:rsidRPr="007D4FB5">
              <w:rPr>
                <w:lang w:val="ro-RO"/>
              </w:rPr>
              <w:t>3. Modele de evaluare a securității sistemelor IoT</w:t>
            </w:r>
            <w:r>
              <w:rPr>
                <w:lang w:val="ro-RO"/>
              </w:rPr>
              <w:t xml:space="preserve"> și  mobile</w:t>
            </w:r>
          </w:p>
        </w:tc>
        <w:tc>
          <w:tcPr>
            <w:tcW w:w="5245" w:type="dxa"/>
            <w:tcMar>
              <w:top w:w="30" w:type="dxa"/>
              <w:left w:w="45" w:type="dxa"/>
              <w:bottom w:w="30" w:type="dxa"/>
              <w:right w:w="45" w:type="dxa"/>
            </w:tcMar>
            <w:vAlign w:val="bottom"/>
            <w:hideMark/>
          </w:tcPr>
          <w:p w14:paraId="52DC8EC0" w14:textId="77777777" w:rsidR="009D1E31" w:rsidRPr="007D4FB5" w:rsidRDefault="009D1E31" w:rsidP="00811FF2">
            <w:r w:rsidRPr="007D4FB5">
              <w:t>3. IoT</w:t>
            </w:r>
            <w:r>
              <w:t xml:space="preserve"> and mobile</w:t>
            </w:r>
            <w:r w:rsidRPr="007D4FB5">
              <w:t xml:space="preserve"> systems security assessment models</w:t>
            </w:r>
          </w:p>
        </w:tc>
      </w:tr>
      <w:tr w:rsidR="009D1E31" w:rsidRPr="00404FA3" w14:paraId="341A9493" w14:textId="77777777" w:rsidTr="009D1E31">
        <w:trPr>
          <w:trHeight w:val="315"/>
        </w:trPr>
        <w:tc>
          <w:tcPr>
            <w:tcW w:w="0" w:type="auto"/>
            <w:vMerge/>
            <w:vAlign w:val="center"/>
            <w:hideMark/>
          </w:tcPr>
          <w:p w14:paraId="6C03CB35" w14:textId="77777777" w:rsidR="009D1E31" w:rsidRPr="007D4FB5" w:rsidRDefault="009D1E31" w:rsidP="00811FF2"/>
        </w:tc>
        <w:tc>
          <w:tcPr>
            <w:tcW w:w="2400" w:type="dxa"/>
            <w:vMerge/>
            <w:vAlign w:val="center"/>
            <w:hideMark/>
          </w:tcPr>
          <w:p w14:paraId="6897B3C0" w14:textId="77777777" w:rsidR="009D1E31" w:rsidRPr="007D4FB5" w:rsidRDefault="009D1E31" w:rsidP="00811FF2"/>
        </w:tc>
        <w:tc>
          <w:tcPr>
            <w:tcW w:w="993" w:type="dxa"/>
            <w:vMerge/>
            <w:vAlign w:val="center"/>
            <w:hideMark/>
          </w:tcPr>
          <w:p w14:paraId="1ED7C490" w14:textId="77777777" w:rsidR="009D1E31" w:rsidRPr="007D4FB5" w:rsidRDefault="009D1E31" w:rsidP="00811FF2"/>
        </w:tc>
        <w:tc>
          <w:tcPr>
            <w:tcW w:w="5953" w:type="dxa"/>
            <w:tcMar>
              <w:top w:w="30" w:type="dxa"/>
              <w:left w:w="45" w:type="dxa"/>
              <w:bottom w:w="30" w:type="dxa"/>
              <w:right w:w="45" w:type="dxa"/>
            </w:tcMar>
            <w:hideMark/>
          </w:tcPr>
          <w:p w14:paraId="569C8CCC" w14:textId="77777777" w:rsidR="009D1E31" w:rsidRPr="007D4FB5" w:rsidRDefault="009D1E31" w:rsidP="00811FF2">
            <w:pPr>
              <w:rPr>
                <w:color w:val="4285F4"/>
                <w:lang w:val="ro-RO"/>
              </w:rPr>
            </w:pPr>
            <w:r w:rsidRPr="007D4FB5">
              <w:rPr>
                <w:color w:val="4285F4"/>
                <w:lang w:val="ro-RO"/>
              </w:rPr>
              <w:t>4. Soluții bazate pe tehnologii blockchain pentru procesele de afaceri</w:t>
            </w:r>
          </w:p>
        </w:tc>
        <w:tc>
          <w:tcPr>
            <w:tcW w:w="5245" w:type="dxa"/>
            <w:tcMar>
              <w:top w:w="30" w:type="dxa"/>
              <w:left w:w="45" w:type="dxa"/>
              <w:bottom w:w="30" w:type="dxa"/>
              <w:right w:w="45" w:type="dxa"/>
            </w:tcMar>
            <w:hideMark/>
          </w:tcPr>
          <w:p w14:paraId="4ED248B2" w14:textId="77777777" w:rsidR="009D1E31" w:rsidRPr="007D4FB5" w:rsidRDefault="009D1E31" w:rsidP="00811FF2">
            <w:pPr>
              <w:rPr>
                <w:color w:val="4285F4"/>
              </w:rPr>
            </w:pPr>
            <w:r w:rsidRPr="007D4FB5">
              <w:rPr>
                <w:color w:val="4285F4"/>
              </w:rPr>
              <w:t>4. Solutions based on blockchain technologies for business processes</w:t>
            </w:r>
          </w:p>
        </w:tc>
      </w:tr>
      <w:tr w:rsidR="009D1E31" w:rsidRPr="00404FA3" w14:paraId="1D2129FA" w14:textId="77777777" w:rsidTr="009D1E31">
        <w:trPr>
          <w:trHeight w:val="315"/>
        </w:trPr>
        <w:tc>
          <w:tcPr>
            <w:tcW w:w="0" w:type="auto"/>
            <w:vMerge/>
            <w:vAlign w:val="center"/>
            <w:hideMark/>
          </w:tcPr>
          <w:p w14:paraId="7AC29D72" w14:textId="77777777" w:rsidR="009D1E31" w:rsidRPr="007D4FB5" w:rsidRDefault="009D1E31" w:rsidP="00811FF2"/>
        </w:tc>
        <w:tc>
          <w:tcPr>
            <w:tcW w:w="2400" w:type="dxa"/>
            <w:vMerge/>
            <w:vAlign w:val="center"/>
            <w:hideMark/>
          </w:tcPr>
          <w:p w14:paraId="171F1AA6" w14:textId="77777777" w:rsidR="009D1E31" w:rsidRPr="007D4FB5" w:rsidRDefault="009D1E31" w:rsidP="00811FF2"/>
        </w:tc>
        <w:tc>
          <w:tcPr>
            <w:tcW w:w="993" w:type="dxa"/>
            <w:vMerge/>
            <w:vAlign w:val="center"/>
            <w:hideMark/>
          </w:tcPr>
          <w:p w14:paraId="1F4E0C14" w14:textId="77777777" w:rsidR="009D1E31" w:rsidRPr="007D4FB5" w:rsidRDefault="009D1E31" w:rsidP="00811FF2"/>
        </w:tc>
        <w:tc>
          <w:tcPr>
            <w:tcW w:w="5953" w:type="dxa"/>
            <w:tcMar>
              <w:top w:w="30" w:type="dxa"/>
              <w:left w:w="45" w:type="dxa"/>
              <w:bottom w:w="30" w:type="dxa"/>
              <w:right w:w="45" w:type="dxa"/>
            </w:tcMar>
            <w:hideMark/>
          </w:tcPr>
          <w:p w14:paraId="10321078" w14:textId="77777777" w:rsidR="009D1E31" w:rsidRPr="007D4FB5" w:rsidRDefault="009D1E31" w:rsidP="00811FF2">
            <w:pPr>
              <w:rPr>
                <w:lang w:val="ro-RO"/>
              </w:rPr>
            </w:pPr>
            <w:r w:rsidRPr="007D4FB5">
              <w:rPr>
                <w:lang w:val="ro-RO"/>
              </w:rPr>
              <w:t>5. Soluții mobile inteligente bazate pe tehnologii cloud destinate managementului educațional</w:t>
            </w:r>
          </w:p>
        </w:tc>
        <w:tc>
          <w:tcPr>
            <w:tcW w:w="5245" w:type="dxa"/>
            <w:tcMar>
              <w:top w:w="30" w:type="dxa"/>
              <w:left w:w="45" w:type="dxa"/>
              <w:bottom w:w="30" w:type="dxa"/>
              <w:right w:w="45" w:type="dxa"/>
            </w:tcMar>
            <w:hideMark/>
          </w:tcPr>
          <w:p w14:paraId="6BAE7DB8" w14:textId="77777777" w:rsidR="009D1E31" w:rsidRPr="007D4FB5" w:rsidRDefault="009D1E31" w:rsidP="00811FF2">
            <w:r w:rsidRPr="007D4FB5">
              <w:t>5. Intelligent mobile cloud computing solutions for educational management</w:t>
            </w:r>
          </w:p>
        </w:tc>
      </w:tr>
      <w:tr w:rsidR="009D1E31" w:rsidRPr="00404FA3" w14:paraId="1D96AFE9" w14:textId="77777777" w:rsidTr="009D1E31">
        <w:trPr>
          <w:trHeight w:val="315"/>
        </w:trPr>
        <w:tc>
          <w:tcPr>
            <w:tcW w:w="0" w:type="auto"/>
            <w:vMerge/>
            <w:vAlign w:val="center"/>
            <w:hideMark/>
          </w:tcPr>
          <w:p w14:paraId="1C54234E" w14:textId="77777777" w:rsidR="009D1E31" w:rsidRPr="007D4FB5" w:rsidRDefault="009D1E31" w:rsidP="00811FF2"/>
        </w:tc>
        <w:tc>
          <w:tcPr>
            <w:tcW w:w="2400" w:type="dxa"/>
            <w:vMerge/>
            <w:vAlign w:val="center"/>
            <w:hideMark/>
          </w:tcPr>
          <w:p w14:paraId="62DB25C0" w14:textId="77777777" w:rsidR="009D1E31" w:rsidRPr="007D4FB5" w:rsidRDefault="009D1E31" w:rsidP="00811FF2"/>
        </w:tc>
        <w:tc>
          <w:tcPr>
            <w:tcW w:w="993" w:type="dxa"/>
            <w:vMerge/>
            <w:vAlign w:val="center"/>
            <w:hideMark/>
          </w:tcPr>
          <w:p w14:paraId="0C441C5B" w14:textId="77777777" w:rsidR="009D1E31" w:rsidRPr="007D4FB5" w:rsidRDefault="009D1E31" w:rsidP="00811FF2"/>
        </w:tc>
        <w:tc>
          <w:tcPr>
            <w:tcW w:w="5953" w:type="dxa"/>
            <w:tcMar>
              <w:top w:w="30" w:type="dxa"/>
              <w:left w:w="45" w:type="dxa"/>
              <w:bottom w:w="30" w:type="dxa"/>
              <w:right w:w="45" w:type="dxa"/>
            </w:tcMar>
            <w:hideMark/>
          </w:tcPr>
          <w:p w14:paraId="2C008E3A" w14:textId="77777777" w:rsidR="009D1E31" w:rsidRPr="007D4FB5" w:rsidRDefault="009D1E31" w:rsidP="00811FF2">
            <w:pPr>
              <w:rPr>
                <w:lang w:val="ro-RO"/>
              </w:rPr>
            </w:pPr>
            <w:r w:rsidRPr="007D4FB5">
              <w:rPr>
                <w:lang w:val="ro-RO"/>
              </w:rPr>
              <w:t>6. Analiza datelor în contextul aplicațiilor mobile</w:t>
            </w:r>
          </w:p>
        </w:tc>
        <w:tc>
          <w:tcPr>
            <w:tcW w:w="5245" w:type="dxa"/>
            <w:tcMar>
              <w:top w:w="30" w:type="dxa"/>
              <w:left w:w="45" w:type="dxa"/>
              <w:bottom w:w="30" w:type="dxa"/>
              <w:right w:w="45" w:type="dxa"/>
            </w:tcMar>
            <w:hideMark/>
          </w:tcPr>
          <w:p w14:paraId="2C5CFF45" w14:textId="77777777" w:rsidR="009D1E31" w:rsidRPr="007D4FB5" w:rsidRDefault="009D1E31" w:rsidP="00811FF2">
            <w:r w:rsidRPr="007D4FB5">
              <w:t>6. Mobile data analytics</w:t>
            </w:r>
          </w:p>
        </w:tc>
      </w:tr>
      <w:tr w:rsidR="009D1E31" w:rsidRPr="00404FA3" w14:paraId="38631CFD" w14:textId="77777777" w:rsidTr="009D1E31">
        <w:trPr>
          <w:trHeight w:val="315"/>
        </w:trPr>
        <w:tc>
          <w:tcPr>
            <w:tcW w:w="0" w:type="auto"/>
            <w:vMerge/>
            <w:vAlign w:val="center"/>
            <w:hideMark/>
          </w:tcPr>
          <w:p w14:paraId="38E73D1C" w14:textId="77777777" w:rsidR="009D1E31" w:rsidRPr="007D4FB5" w:rsidRDefault="009D1E31" w:rsidP="00811FF2"/>
        </w:tc>
        <w:tc>
          <w:tcPr>
            <w:tcW w:w="2400" w:type="dxa"/>
            <w:vMerge w:val="restart"/>
            <w:tcMar>
              <w:top w:w="30" w:type="dxa"/>
              <w:left w:w="45" w:type="dxa"/>
              <w:bottom w:w="30" w:type="dxa"/>
              <w:right w:w="45" w:type="dxa"/>
            </w:tcMar>
            <w:vAlign w:val="center"/>
            <w:hideMark/>
          </w:tcPr>
          <w:p w14:paraId="1A202F3E" w14:textId="77777777" w:rsidR="009D1E31" w:rsidRPr="007D4FB5" w:rsidRDefault="009D1E31" w:rsidP="00811FF2">
            <w:pPr>
              <w:jc w:val="center"/>
            </w:pPr>
            <w:r w:rsidRPr="007D4FB5">
              <w:t>În cotutelă prof. univ. dr. Ion SMEUREANU</w:t>
            </w:r>
          </w:p>
        </w:tc>
        <w:tc>
          <w:tcPr>
            <w:tcW w:w="993" w:type="dxa"/>
            <w:vMerge w:val="restart"/>
            <w:tcMar>
              <w:top w:w="30" w:type="dxa"/>
              <w:left w:w="45" w:type="dxa"/>
              <w:bottom w:w="30" w:type="dxa"/>
              <w:right w:w="45" w:type="dxa"/>
            </w:tcMar>
            <w:vAlign w:val="center"/>
            <w:hideMark/>
          </w:tcPr>
          <w:p w14:paraId="5FC12FB8" w14:textId="77777777" w:rsidR="009D1E31" w:rsidRPr="007D4FB5" w:rsidRDefault="009D1E31" w:rsidP="00811FF2">
            <w:pPr>
              <w:jc w:val="center"/>
            </w:pPr>
            <w:r w:rsidRPr="007D4FB5">
              <w:t>1</w:t>
            </w:r>
          </w:p>
        </w:tc>
        <w:tc>
          <w:tcPr>
            <w:tcW w:w="5953" w:type="dxa"/>
            <w:tcMar>
              <w:top w:w="30" w:type="dxa"/>
              <w:left w:w="45" w:type="dxa"/>
              <w:bottom w:w="30" w:type="dxa"/>
              <w:right w:w="45" w:type="dxa"/>
            </w:tcMar>
            <w:hideMark/>
          </w:tcPr>
          <w:p w14:paraId="115089A7" w14:textId="77777777" w:rsidR="009D1E31" w:rsidRPr="00EF6EC1" w:rsidRDefault="009D1E31" w:rsidP="00811FF2">
            <w:pPr>
              <w:rPr>
                <w:color w:val="4285F4"/>
                <w:lang w:val="ro-RO"/>
              </w:rPr>
            </w:pPr>
            <w:r w:rsidRPr="00EF6EC1">
              <w:rPr>
                <w:color w:val="4285F4"/>
                <w:lang w:val="ro-RO"/>
              </w:rPr>
              <w:t>7. Modele bazate pe agenți inteligenți pentru economie</w:t>
            </w:r>
          </w:p>
        </w:tc>
        <w:tc>
          <w:tcPr>
            <w:tcW w:w="5245" w:type="dxa"/>
            <w:tcMar>
              <w:top w:w="30" w:type="dxa"/>
              <w:left w:w="45" w:type="dxa"/>
              <w:bottom w:w="30" w:type="dxa"/>
              <w:right w:w="45" w:type="dxa"/>
            </w:tcMar>
            <w:hideMark/>
          </w:tcPr>
          <w:p w14:paraId="59BD7D0B" w14:textId="77777777" w:rsidR="009D1E31" w:rsidRPr="00EF6EC1" w:rsidRDefault="009D1E31" w:rsidP="00811FF2">
            <w:pPr>
              <w:rPr>
                <w:color w:val="4285F4"/>
                <w:lang w:val="ro-RO"/>
              </w:rPr>
            </w:pPr>
            <w:r w:rsidRPr="00EF6EC1">
              <w:rPr>
                <w:color w:val="4285F4"/>
                <w:lang w:val="ro-RO"/>
              </w:rPr>
              <w:t>7. Intelligent agent-based modelling in economics</w:t>
            </w:r>
          </w:p>
        </w:tc>
      </w:tr>
      <w:tr w:rsidR="009D1E31" w:rsidRPr="00404FA3" w14:paraId="2897EBAD" w14:textId="77777777" w:rsidTr="009D1E31">
        <w:trPr>
          <w:trHeight w:val="315"/>
        </w:trPr>
        <w:tc>
          <w:tcPr>
            <w:tcW w:w="0" w:type="auto"/>
            <w:vMerge/>
            <w:vAlign w:val="center"/>
            <w:hideMark/>
          </w:tcPr>
          <w:p w14:paraId="4D5BD9A5" w14:textId="77777777" w:rsidR="009D1E31" w:rsidRPr="007D4FB5" w:rsidRDefault="009D1E31" w:rsidP="00811FF2"/>
        </w:tc>
        <w:tc>
          <w:tcPr>
            <w:tcW w:w="2400" w:type="dxa"/>
            <w:vMerge/>
            <w:vAlign w:val="center"/>
            <w:hideMark/>
          </w:tcPr>
          <w:p w14:paraId="57B97092" w14:textId="77777777" w:rsidR="009D1E31" w:rsidRPr="007D4FB5" w:rsidRDefault="009D1E31" w:rsidP="00811FF2"/>
        </w:tc>
        <w:tc>
          <w:tcPr>
            <w:tcW w:w="993" w:type="dxa"/>
            <w:vMerge/>
            <w:vAlign w:val="center"/>
            <w:hideMark/>
          </w:tcPr>
          <w:p w14:paraId="002084E2" w14:textId="77777777" w:rsidR="009D1E31" w:rsidRPr="007D4FB5" w:rsidRDefault="009D1E31" w:rsidP="00811FF2"/>
        </w:tc>
        <w:tc>
          <w:tcPr>
            <w:tcW w:w="5953" w:type="dxa"/>
            <w:tcMar>
              <w:top w:w="30" w:type="dxa"/>
              <w:left w:w="45" w:type="dxa"/>
              <w:bottom w:w="30" w:type="dxa"/>
              <w:right w:w="45" w:type="dxa"/>
            </w:tcMar>
            <w:hideMark/>
          </w:tcPr>
          <w:p w14:paraId="7A967E88" w14:textId="77777777" w:rsidR="009D1E31" w:rsidRPr="00EF6EC1" w:rsidRDefault="009D1E31" w:rsidP="00811FF2">
            <w:pPr>
              <w:rPr>
                <w:color w:val="4285F4"/>
                <w:lang w:val="ro-RO"/>
              </w:rPr>
            </w:pPr>
            <w:r w:rsidRPr="00EF6EC1">
              <w:rPr>
                <w:color w:val="4285F4"/>
                <w:lang w:val="ro-RO"/>
              </w:rPr>
              <w:t>8. Modele de învățare aprofundată pentru economie</w:t>
            </w:r>
          </w:p>
        </w:tc>
        <w:tc>
          <w:tcPr>
            <w:tcW w:w="5245" w:type="dxa"/>
            <w:tcMar>
              <w:top w:w="30" w:type="dxa"/>
              <w:left w:w="45" w:type="dxa"/>
              <w:bottom w:w="30" w:type="dxa"/>
              <w:right w:w="45" w:type="dxa"/>
            </w:tcMar>
            <w:vAlign w:val="bottom"/>
            <w:hideMark/>
          </w:tcPr>
          <w:p w14:paraId="7A811C98" w14:textId="77777777" w:rsidR="009D1E31" w:rsidRPr="00EF6EC1" w:rsidRDefault="009D1E31" w:rsidP="00811FF2">
            <w:pPr>
              <w:rPr>
                <w:color w:val="4285F4"/>
                <w:lang w:val="ro-RO"/>
              </w:rPr>
            </w:pPr>
            <w:r w:rsidRPr="00EF6EC1">
              <w:rPr>
                <w:color w:val="4285F4"/>
                <w:lang w:val="ro-RO"/>
              </w:rPr>
              <w:t>8. Deep learning models for economics</w:t>
            </w:r>
          </w:p>
        </w:tc>
      </w:tr>
      <w:tr w:rsidR="009D1E31" w:rsidRPr="00404FA3" w14:paraId="4CECE811" w14:textId="77777777" w:rsidTr="009D1E31">
        <w:trPr>
          <w:trHeight w:val="315"/>
        </w:trPr>
        <w:tc>
          <w:tcPr>
            <w:tcW w:w="0" w:type="auto"/>
            <w:vMerge w:val="restart"/>
            <w:tcMar>
              <w:top w:w="30" w:type="dxa"/>
              <w:left w:w="45" w:type="dxa"/>
              <w:bottom w:w="30" w:type="dxa"/>
              <w:right w:w="45" w:type="dxa"/>
            </w:tcMar>
            <w:vAlign w:val="center"/>
            <w:hideMark/>
          </w:tcPr>
          <w:p w14:paraId="67391EB7" w14:textId="77777777" w:rsidR="009D1E31" w:rsidRPr="007D4FB5" w:rsidRDefault="009D1E31" w:rsidP="00811FF2">
            <w:pPr>
              <w:jc w:val="center"/>
            </w:pPr>
            <w:r w:rsidRPr="00404FA3">
              <w:t>15</w:t>
            </w:r>
          </w:p>
        </w:tc>
        <w:tc>
          <w:tcPr>
            <w:tcW w:w="2400" w:type="dxa"/>
            <w:vMerge w:val="restart"/>
            <w:tcMar>
              <w:top w:w="30" w:type="dxa"/>
              <w:left w:w="45" w:type="dxa"/>
              <w:bottom w:w="30" w:type="dxa"/>
              <w:right w:w="45" w:type="dxa"/>
            </w:tcMar>
            <w:vAlign w:val="center"/>
            <w:hideMark/>
          </w:tcPr>
          <w:p w14:paraId="155C4EA4" w14:textId="77777777" w:rsidR="009D1E31" w:rsidRPr="007D4FB5" w:rsidRDefault="009D1E31" w:rsidP="00811FF2">
            <w:pPr>
              <w:jc w:val="center"/>
            </w:pPr>
            <w:r w:rsidRPr="007D4FB5">
              <w:t>Prof. univ. dr. Marian STOICA</w:t>
            </w:r>
          </w:p>
        </w:tc>
        <w:tc>
          <w:tcPr>
            <w:tcW w:w="993" w:type="dxa"/>
            <w:vMerge w:val="restart"/>
            <w:tcMar>
              <w:top w:w="30" w:type="dxa"/>
              <w:left w:w="45" w:type="dxa"/>
              <w:bottom w:w="30" w:type="dxa"/>
              <w:right w:w="45" w:type="dxa"/>
            </w:tcMar>
            <w:vAlign w:val="center"/>
            <w:hideMark/>
          </w:tcPr>
          <w:p w14:paraId="11419C3C"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1D13552F" w14:textId="77777777" w:rsidR="009D1E31" w:rsidRPr="007D4FB5" w:rsidRDefault="009D1E31" w:rsidP="00811FF2">
            <w:pPr>
              <w:rPr>
                <w:lang w:val="ro-RO"/>
              </w:rPr>
            </w:pPr>
            <w:r w:rsidRPr="007D4FB5">
              <w:rPr>
                <w:lang w:val="ro-RO"/>
              </w:rPr>
              <w:t>1. Dimensiuni tehnologice și funcționale ale pieței cripto</w:t>
            </w:r>
          </w:p>
        </w:tc>
        <w:tc>
          <w:tcPr>
            <w:tcW w:w="5245" w:type="dxa"/>
            <w:tcMar>
              <w:top w:w="30" w:type="dxa"/>
              <w:left w:w="45" w:type="dxa"/>
              <w:bottom w:w="30" w:type="dxa"/>
              <w:right w:w="45" w:type="dxa"/>
            </w:tcMar>
            <w:hideMark/>
          </w:tcPr>
          <w:p w14:paraId="09B7A613" w14:textId="77777777" w:rsidR="009D1E31" w:rsidRPr="007D4FB5" w:rsidRDefault="009D1E31" w:rsidP="00811FF2">
            <w:r w:rsidRPr="007D4FB5">
              <w:t>1. Technological and functional dimensions of the crypto market</w:t>
            </w:r>
          </w:p>
        </w:tc>
      </w:tr>
      <w:tr w:rsidR="009D1E31" w:rsidRPr="00404FA3" w14:paraId="0D0471E3" w14:textId="77777777" w:rsidTr="009D1E31">
        <w:trPr>
          <w:trHeight w:val="315"/>
        </w:trPr>
        <w:tc>
          <w:tcPr>
            <w:tcW w:w="0" w:type="auto"/>
            <w:vMerge/>
            <w:vAlign w:val="center"/>
            <w:hideMark/>
          </w:tcPr>
          <w:p w14:paraId="378FC2FF" w14:textId="77777777" w:rsidR="009D1E31" w:rsidRPr="007D4FB5" w:rsidRDefault="009D1E31" w:rsidP="00811FF2"/>
        </w:tc>
        <w:tc>
          <w:tcPr>
            <w:tcW w:w="2400" w:type="dxa"/>
            <w:vMerge/>
            <w:vAlign w:val="center"/>
            <w:hideMark/>
          </w:tcPr>
          <w:p w14:paraId="21387CEA" w14:textId="77777777" w:rsidR="009D1E31" w:rsidRPr="007D4FB5" w:rsidRDefault="009D1E31" w:rsidP="00811FF2"/>
        </w:tc>
        <w:tc>
          <w:tcPr>
            <w:tcW w:w="993" w:type="dxa"/>
            <w:vMerge/>
            <w:vAlign w:val="center"/>
            <w:hideMark/>
          </w:tcPr>
          <w:p w14:paraId="0F1CF367" w14:textId="77777777" w:rsidR="009D1E31" w:rsidRPr="007D4FB5" w:rsidRDefault="009D1E31" w:rsidP="00811FF2"/>
        </w:tc>
        <w:tc>
          <w:tcPr>
            <w:tcW w:w="5953" w:type="dxa"/>
            <w:tcMar>
              <w:top w:w="30" w:type="dxa"/>
              <w:left w:w="45" w:type="dxa"/>
              <w:bottom w:w="30" w:type="dxa"/>
              <w:right w:w="45" w:type="dxa"/>
            </w:tcMar>
            <w:hideMark/>
          </w:tcPr>
          <w:p w14:paraId="64B27A73" w14:textId="77777777" w:rsidR="009D1E31" w:rsidRPr="007D4FB5" w:rsidRDefault="009D1E31" w:rsidP="00811FF2">
            <w:pPr>
              <w:rPr>
                <w:lang w:val="ro-RO"/>
              </w:rPr>
            </w:pPr>
            <w:r w:rsidRPr="007D4FB5">
              <w:rPr>
                <w:lang w:val="ro-RO"/>
              </w:rPr>
              <w:t>2. Guvernare și management informațional în orașul inteligent</w:t>
            </w:r>
          </w:p>
        </w:tc>
        <w:tc>
          <w:tcPr>
            <w:tcW w:w="5245" w:type="dxa"/>
            <w:tcMar>
              <w:top w:w="30" w:type="dxa"/>
              <w:left w:w="45" w:type="dxa"/>
              <w:bottom w:w="30" w:type="dxa"/>
              <w:right w:w="45" w:type="dxa"/>
            </w:tcMar>
            <w:hideMark/>
          </w:tcPr>
          <w:p w14:paraId="2E108B49" w14:textId="77777777" w:rsidR="009D1E31" w:rsidRPr="007D4FB5" w:rsidRDefault="009D1E31" w:rsidP="00811FF2">
            <w:r w:rsidRPr="007D4FB5">
              <w:t>2. Governance and information management in the smart city</w:t>
            </w:r>
          </w:p>
        </w:tc>
      </w:tr>
      <w:tr w:rsidR="009D1E31" w:rsidRPr="00404FA3" w14:paraId="7541C67C" w14:textId="77777777" w:rsidTr="009D1E31">
        <w:trPr>
          <w:trHeight w:val="315"/>
        </w:trPr>
        <w:tc>
          <w:tcPr>
            <w:tcW w:w="0" w:type="auto"/>
            <w:vMerge/>
            <w:vAlign w:val="center"/>
            <w:hideMark/>
          </w:tcPr>
          <w:p w14:paraId="7E91D233" w14:textId="77777777" w:rsidR="009D1E31" w:rsidRPr="007D4FB5" w:rsidRDefault="009D1E31" w:rsidP="00811FF2"/>
        </w:tc>
        <w:tc>
          <w:tcPr>
            <w:tcW w:w="2400" w:type="dxa"/>
            <w:vMerge/>
            <w:vAlign w:val="center"/>
            <w:hideMark/>
          </w:tcPr>
          <w:p w14:paraId="3B39EC55" w14:textId="77777777" w:rsidR="009D1E31" w:rsidRPr="007D4FB5" w:rsidRDefault="009D1E31" w:rsidP="00811FF2"/>
        </w:tc>
        <w:tc>
          <w:tcPr>
            <w:tcW w:w="993" w:type="dxa"/>
            <w:vMerge/>
            <w:vAlign w:val="center"/>
            <w:hideMark/>
          </w:tcPr>
          <w:p w14:paraId="382C51D2" w14:textId="77777777" w:rsidR="009D1E31" w:rsidRPr="007D4FB5" w:rsidRDefault="009D1E31" w:rsidP="00811FF2"/>
        </w:tc>
        <w:tc>
          <w:tcPr>
            <w:tcW w:w="5953" w:type="dxa"/>
            <w:tcMar>
              <w:top w:w="30" w:type="dxa"/>
              <w:left w:w="45" w:type="dxa"/>
              <w:bottom w:w="30" w:type="dxa"/>
              <w:right w:w="45" w:type="dxa"/>
            </w:tcMar>
            <w:hideMark/>
          </w:tcPr>
          <w:p w14:paraId="174BB012" w14:textId="77777777" w:rsidR="009D1E31" w:rsidRPr="007D4FB5" w:rsidRDefault="009D1E31" w:rsidP="00811FF2">
            <w:pPr>
              <w:rPr>
                <w:lang w:val="ro-RO"/>
              </w:rPr>
            </w:pPr>
            <w:r w:rsidRPr="007D4FB5">
              <w:rPr>
                <w:lang w:val="ro-RO"/>
              </w:rPr>
              <w:t>3. Impactul expansiunii social-media asupra universului existenței umane</w:t>
            </w:r>
          </w:p>
        </w:tc>
        <w:tc>
          <w:tcPr>
            <w:tcW w:w="5245" w:type="dxa"/>
            <w:tcMar>
              <w:top w:w="30" w:type="dxa"/>
              <w:left w:w="45" w:type="dxa"/>
              <w:bottom w:w="30" w:type="dxa"/>
              <w:right w:w="45" w:type="dxa"/>
            </w:tcMar>
            <w:hideMark/>
          </w:tcPr>
          <w:p w14:paraId="4DAE60A7" w14:textId="77777777" w:rsidR="009D1E31" w:rsidRPr="007D4FB5" w:rsidRDefault="009D1E31" w:rsidP="00811FF2">
            <w:r w:rsidRPr="007D4FB5">
              <w:t>3. The impact of social media expansion on the universe of human existence</w:t>
            </w:r>
          </w:p>
        </w:tc>
      </w:tr>
      <w:tr w:rsidR="009D1E31" w:rsidRPr="00404FA3" w14:paraId="2568376A" w14:textId="77777777" w:rsidTr="009D1E31">
        <w:trPr>
          <w:trHeight w:val="315"/>
        </w:trPr>
        <w:tc>
          <w:tcPr>
            <w:tcW w:w="0" w:type="auto"/>
            <w:vMerge/>
            <w:vAlign w:val="center"/>
            <w:hideMark/>
          </w:tcPr>
          <w:p w14:paraId="77688678" w14:textId="77777777" w:rsidR="009D1E31" w:rsidRPr="007D4FB5" w:rsidRDefault="009D1E31" w:rsidP="00811FF2"/>
        </w:tc>
        <w:tc>
          <w:tcPr>
            <w:tcW w:w="2400" w:type="dxa"/>
            <w:vMerge/>
            <w:vAlign w:val="center"/>
            <w:hideMark/>
          </w:tcPr>
          <w:p w14:paraId="7FFB9A82" w14:textId="77777777" w:rsidR="009D1E31" w:rsidRPr="007D4FB5" w:rsidRDefault="009D1E31" w:rsidP="00811FF2"/>
        </w:tc>
        <w:tc>
          <w:tcPr>
            <w:tcW w:w="993" w:type="dxa"/>
            <w:vMerge/>
            <w:vAlign w:val="center"/>
            <w:hideMark/>
          </w:tcPr>
          <w:p w14:paraId="7263633C" w14:textId="77777777" w:rsidR="009D1E31" w:rsidRPr="007D4FB5" w:rsidRDefault="009D1E31" w:rsidP="00811FF2"/>
        </w:tc>
        <w:tc>
          <w:tcPr>
            <w:tcW w:w="5953" w:type="dxa"/>
            <w:tcMar>
              <w:top w:w="30" w:type="dxa"/>
              <w:left w:w="45" w:type="dxa"/>
              <w:bottom w:w="30" w:type="dxa"/>
              <w:right w:w="45" w:type="dxa"/>
            </w:tcMar>
            <w:hideMark/>
          </w:tcPr>
          <w:p w14:paraId="69E2F84B" w14:textId="77777777" w:rsidR="009D1E31" w:rsidRPr="007D4FB5" w:rsidRDefault="009D1E31" w:rsidP="00811FF2">
            <w:pPr>
              <w:rPr>
                <w:lang w:val="ro-RO"/>
              </w:rPr>
            </w:pPr>
            <w:r w:rsidRPr="007D4FB5">
              <w:rPr>
                <w:lang w:val="ro-RO"/>
              </w:rPr>
              <w:t>4. Implicații ale tehnologiilor emergente – IoT, Blockchain, AR – asupra economiei circulare</w:t>
            </w:r>
          </w:p>
        </w:tc>
        <w:tc>
          <w:tcPr>
            <w:tcW w:w="5245" w:type="dxa"/>
            <w:tcMar>
              <w:top w:w="30" w:type="dxa"/>
              <w:left w:w="45" w:type="dxa"/>
              <w:bottom w:w="30" w:type="dxa"/>
              <w:right w:w="45" w:type="dxa"/>
            </w:tcMar>
            <w:hideMark/>
          </w:tcPr>
          <w:p w14:paraId="435C4D0E" w14:textId="77777777" w:rsidR="009D1E31" w:rsidRPr="007D4FB5" w:rsidRDefault="009D1E31" w:rsidP="00811FF2">
            <w:r w:rsidRPr="007D4FB5">
              <w:t>4. Implications of emerging technologies – IoT, Blockchain, AR – on the circular economy</w:t>
            </w:r>
          </w:p>
        </w:tc>
      </w:tr>
      <w:tr w:rsidR="009D1E31" w:rsidRPr="00404FA3" w14:paraId="11F7E096" w14:textId="77777777" w:rsidTr="009D1E31">
        <w:trPr>
          <w:trHeight w:val="315"/>
        </w:trPr>
        <w:tc>
          <w:tcPr>
            <w:tcW w:w="0" w:type="auto"/>
            <w:vMerge/>
            <w:vAlign w:val="center"/>
            <w:hideMark/>
          </w:tcPr>
          <w:p w14:paraId="2A22A823" w14:textId="77777777" w:rsidR="009D1E31" w:rsidRPr="007D4FB5" w:rsidRDefault="009D1E31" w:rsidP="00811FF2"/>
        </w:tc>
        <w:tc>
          <w:tcPr>
            <w:tcW w:w="2400" w:type="dxa"/>
            <w:vMerge/>
            <w:vAlign w:val="center"/>
            <w:hideMark/>
          </w:tcPr>
          <w:p w14:paraId="0E991D43" w14:textId="77777777" w:rsidR="009D1E31" w:rsidRPr="007D4FB5" w:rsidRDefault="009D1E31" w:rsidP="00811FF2"/>
        </w:tc>
        <w:tc>
          <w:tcPr>
            <w:tcW w:w="993" w:type="dxa"/>
            <w:vMerge/>
            <w:vAlign w:val="center"/>
            <w:hideMark/>
          </w:tcPr>
          <w:p w14:paraId="23043EF3" w14:textId="77777777" w:rsidR="009D1E31" w:rsidRPr="007D4FB5" w:rsidRDefault="009D1E31" w:rsidP="00811FF2"/>
        </w:tc>
        <w:tc>
          <w:tcPr>
            <w:tcW w:w="5953" w:type="dxa"/>
            <w:tcMar>
              <w:top w:w="30" w:type="dxa"/>
              <w:left w:w="45" w:type="dxa"/>
              <w:bottom w:w="30" w:type="dxa"/>
              <w:right w:w="45" w:type="dxa"/>
            </w:tcMar>
            <w:hideMark/>
          </w:tcPr>
          <w:p w14:paraId="74EFBF2D" w14:textId="77777777" w:rsidR="009D1E31" w:rsidRPr="007D4FB5" w:rsidRDefault="009D1E31" w:rsidP="00811FF2">
            <w:pPr>
              <w:rPr>
                <w:lang w:val="ro-RO"/>
              </w:rPr>
            </w:pPr>
            <w:r w:rsidRPr="007D4FB5">
              <w:rPr>
                <w:lang w:val="ro-RO"/>
              </w:rPr>
              <w:t>5. Industria 5.0 și impactul asupra strategiilor de afaceri</w:t>
            </w:r>
          </w:p>
        </w:tc>
        <w:tc>
          <w:tcPr>
            <w:tcW w:w="5245" w:type="dxa"/>
            <w:tcMar>
              <w:top w:w="30" w:type="dxa"/>
              <w:left w:w="45" w:type="dxa"/>
              <w:bottom w:w="30" w:type="dxa"/>
              <w:right w:w="45" w:type="dxa"/>
            </w:tcMar>
            <w:hideMark/>
          </w:tcPr>
          <w:p w14:paraId="2C860574" w14:textId="77777777" w:rsidR="009D1E31" w:rsidRPr="007D4FB5" w:rsidRDefault="009D1E31" w:rsidP="00811FF2">
            <w:r w:rsidRPr="007D4FB5">
              <w:t>5. Industry 5.0 and the impact on business strategies</w:t>
            </w:r>
          </w:p>
        </w:tc>
      </w:tr>
      <w:tr w:rsidR="009D1E31" w:rsidRPr="00404FA3" w14:paraId="0BB0F831" w14:textId="77777777" w:rsidTr="009D1E31">
        <w:trPr>
          <w:trHeight w:val="315"/>
        </w:trPr>
        <w:tc>
          <w:tcPr>
            <w:tcW w:w="0" w:type="auto"/>
            <w:vMerge/>
            <w:vAlign w:val="center"/>
            <w:hideMark/>
          </w:tcPr>
          <w:p w14:paraId="6D6F8F50" w14:textId="77777777" w:rsidR="009D1E31" w:rsidRPr="007D4FB5" w:rsidRDefault="009D1E31" w:rsidP="00811FF2"/>
        </w:tc>
        <w:tc>
          <w:tcPr>
            <w:tcW w:w="2400" w:type="dxa"/>
            <w:vMerge/>
            <w:vAlign w:val="center"/>
            <w:hideMark/>
          </w:tcPr>
          <w:p w14:paraId="6BD9F26F" w14:textId="77777777" w:rsidR="009D1E31" w:rsidRPr="007D4FB5" w:rsidRDefault="009D1E31" w:rsidP="00811FF2"/>
        </w:tc>
        <w:tc>
          <w:tcPr>
            <w:tcW w:w="993" w:type="dxa"/>
            <w:vMerge/>
            <w:vAlign w:val="center"/>
            <w:hideMark/>
          </w:tcPr>
          <w:p w14:paraId="23368EA0" w14:textId="77777777" w:rsidR="009D1E31" w:rsidRPr="007D4FB5" w:rsidRDefault="009D1E31" w:rsidP="00811FF2"/>
        </w:tc>
        <w:tc>
          <w:tcPr>
            <w:tcW w:w="5953" w:type="dxa"/>
            <w:tcMar>
              <w:top w:w="30" w:type="dxa"/>
              <w:left w:w="45" w:type="dxa"/>
              <w:bottom w:w="30" w:type="dxa"/>
              <w:right w:w="45" w:type="dxa"/>
            </w:tcMar>
            <w:hideMark/>
          </w:tcPr>
          <w:p w14:paraId="7F0A652A" w14:textId="77777777" w:rsidR="009D1E31" w:rsidRPr="007D4FB5" w:rsidRDefault="009D1E31" w:rsidP="00811FF2">
            <w:pPr>
              <w:rPr>
                <w:lang w:val="ro-RO"/>
              </w:rPr>
            </w:pPr>
            <w:r w:rsidRPr="007D4FB5">
              <w:rPr>
                <w:lang w:val="ro-RO"/>
              </w:rPr>
              <w:t>6. Managementul sistemelor informaționale pentru afaceri</w:t>
            </w:r>
          </w:p>
        </w:tc>
        <w:tc>
          <w:tcPr>
            <w:tcW w:w="5245" w:type="dxa"/>
            <w:tcMar>
              <w:top w:w="30" w:type="dxa"/>
              <w:left w:w="45" w:type="dxa"/>
              <w:bottom w:w="30" w:type="dxa"/>
              <w:right w:w="45" w:type="dxa"/>
            </w:tcMar>
            <w:hideMark/>
          </w:tcPr>
          <w:p w14:paraId="4CD802AE" w14:textId="77777777" w:rsidR="009D1E31" w:rsidRPr="007D4FB5" w:rsidRDefault="009D1E31" w:rsidP="00811FF2">
            <w:r w:rsidRPr="007D4FB5">
              <w:t>6. Management of business information systems</w:t>
            </w:r>
          </w:p>
        </w:tc>
      </w:tr>
      <w:tr w:rsidR="009D1E31" w:rsidRPr="00404FA3" w14:paraId="3A09C159" w14:textId="77777777" w:rsidTr="009D1E31">
        <w:trPr>
          <w:trHeight w:val="315"/>
        </w:trPr>
        <w:tc>
          <w:tcPr>
            <w:tcW w:w="0" w:type="auto"/>
            <w:vMerge/>
            <w:vAlign w:val="center"/>
            <w:hideMark/>
          </w:tcPr>
          <w:p w14:paraId="1F2E2E85" w14:textId="77777777" w:rsidR="009D1E31" w:rsidRPr="007D4FB5" w:rsidRDefault="009D1E31" w:rsidP="00811FF2"/>
        </w:tc>
        <w:tc>
          <w:tcPr>
            <w:tcW w:w="2400" w:type="dxa"/>
            <w:vMerge/>
            <w:vAlign w:val="center"/>
            <w:hideMark/>
          </w:tcPr>
          <w:p w14:paraId="49BB5911" w14:textId="77777777" w:rsidR="009D1E31" w:rsidRPr="007D4FB5" w:rsidRDefault="009D1E31" w:rsidP="00811FF2"/>
        </w:tc>
        <w:tc>
          <w:tcPr>
            <w:tcW w:w="993" w:type="dxa"/>
            <w:vMerge/>
            <w:vAlign w:val="center"/>
            <w:hideMark/>
          </w:tcPr>
          <w:p w14:paraId="3354B638" w14:textId="77777777" w:rsidR="009D1E31" w:rsidRPr="007D4FB5" w:rsidRDefault="009D1E31" w:rsidP="00811FF2"/>
        </w:tc>
        <w:tc>
          <w:tcPr>
            <w:tcW w:w="5953" w:type="dxa"/>
            <w:tcMar>
              <w:top w:w="30" w:type="dxa"/>
              <w:left w:w="45" w:type="dxa"/>
              <w:bottom w:w="30" w:type="dxa"/>
              <w:right w:w="45" w:type="dxa"/>
            </w:tcMar>
            <w:hideMark/>
          </w:tcPr>
          <w:p w14:paraId="53DF6267" w14:textId="77777777" w:rsidR="009D1E31" w:rsidRPr="007D4FB5" w:rsidRDefault="009D1E31" w:rsidP="00811FF2">
            <w:pPr>
              <w:rPr>
                <w:lang w:val="ro-RO"/>
              </w:rPr>
            </w:pPr>
            <w:r w:rsidRPr="007D4FB5">
              <w:rPr>
                <w:lang w:val="ro-RO"/>
              </w:rPr>
              <w:t>7. Paradigme moderne pentru sistemul educațional al generației Z</w:t>
            </w:r>
          </w:p>
        </w:tc>
        <w:tc>
          <w:tcPr>
            <w:tcW w:w="5245" w:type="dxa"/>
            <w:tcMar>
              <w:top w:w="30" w:type="dxa"/>
              <w:left w:w="45" w:type="dxa"/>
              <w:bottom w:w="30" w:type="dxa"/>
              <w:right w:w="45" w:type="dxa"/>
            </w:tcMar>
            <w:hideMark/>
          </w:tcPr>
          <w:p w14:paraId="3BCEDE03" w14:textId="77777777" w:rsidR="009D1E31" w:rsidRPr="007D4FB5" w:rsidRDefault="009D1E31" w:rsidP="00811FF2">
            <w:r w:rsidRPr="007D4FB5">
              <w:t>7. Modern paradigms for the education system of Gen Z</w:t>
            </w:r>
          </w:p>
        </w:tc>
      </w:tr>
      <w:tr w:rsidR="009D1E31" w:rsidRPr="00404FA3" w14:paraId="524E929F" w14:textId="77777777" w:rsidTr="009D1E31">
        <w:trPr>
          <w:trHeight w:val="315"/>
        </w:trPr>
        <w:tc>
          <w:tcPr>
            <w:tcW w:w="0" w:type="auto"/>
            <w:vMerge/>
            <w:vAlign w:val="center"/>
            <w:hideMark/>
          </w:tcPr>
          <w:p w14:paraId="234B4DB3" w14:textId="77777777" w:rsidR="009D1E31" w:rsidRPr="007D4FB5" w:rsidRDefault="009D1E31" w:rsidP="00811FF2"/>
        </w:tc>
        <w:tc>
          <w:tcPr>
            <w:tcW w:w="2400" w:type="dxa"/>
            <w:vMerge/>
            <w:vAlign w:val="center"/>
            <w:hideMark/>
          </w:tcPr>
          <w:p w14:paraId="1AF081C1" w14:textId="77777777" w:rsidR="009D1E31" w:rsidRPr="007D4FB5" w:rsidRDefault="009D1E31" w:rsidP="00811FF2"/>
        </w:tc>
        <w:tc>
          <w:tcPr>
            <w:tcW w:w="993" w:type="dxa"/>
            <w:vMerge/>
            <w:vAlign w:val="center"/>
            <w:hideMark/>
          </w:tcPr>
          <w:p w14:paraId="17AE85A8" w14:textId="77777777" w:rsidR="009D1E31" w:rsidRPr="007D4FB5" w:rsidRDefault="009D1E31" w:rsidP="00811FF2"/>
        </w:tc>
        <w:tc>
          <w:tcPr>
            <w:tcW w:w="5953" w:type="dxa"/>
            <w:tcMar>
              <w:top w:w="30" w:type="dxa"/>
              <w:left w:w="45" w:type="dxa"/>
              <w:bottom w:w="30" w:type="dxa"/>
              <w:right w:w="45" w:type="dxa"/>
            </w:tcMar>
            <w:hideMark/>
          </w:tcPr>
          <w:p w14:paraId="1D4A4EE2" w14:textId="77777777" w:rsidR="009D1E31" w:rsidRPr="007D4FB5" w:rsidRDefault="009D1E31" w:rsidP="00811FF2">
            <w:pPr>
              <w:rPr>
                <w:lang w:val="ro-RO"/>
              </w:rPr>
            </w:pPr>
            <w:r w:rsidRPr="007D4FB5">
              <w:rPr>
                <w:lang w:val="ro-RO"/>
              </w:rPr>
              <w:t>8. Tehnologie, date și fuziune informațională în societatea cunoașterii</w:t>
            </w:r>
          </w:p>
        </w:tc>
        <w:tc>
          <w:tcPr>
            <w:tcW w:w="5245" w:type="dxa"/>
            <w:tcMar>
              <w:top w:w="30" w:type="dxa"/>
              <w:left w:w="45" w:type="dxa"/>
              <w:bottom w:w="30" w:type="dxa"/>
              <w:right w:w="45" w:type="dxa"/>
            </w:tcMar>
            <w:hideMark/>
          </w:tcPr>
          <w:p w14:paraId="46C0E734" w14:textId="77777777" w:rsidR="009D1E31" w:rsidRPr="007D4FB5" w:rsidRDefault="009D1E31" w:rsidP="00811FF2">
            <w:r w:rsidRPr="007D4FB5">
              <w:t>8. Technology, data and information fusion in the knowledge society</w:t>
            </w:r>
          </w:p>
        </w:tc>
      </w:tr>
      <w:tr w:rsidR="009D1E31" w:rsidRPr="00404FA3" w14:paraId="2A2C99C5" w14:textId="77777777" w:rsidTr="009D1E31">
        <w:trPr>
          <w:trHeight w:val="315"/>
        </w:trPr>
        <w:tc>
          <w:tcPr>
            <w:tcW w:w="0" w:type="auto"/>
            <w:vMerge/>
            <w:vAlign w:val="center"/>
            <w:hideMark/>
          </w:tcPr>
          <w:p w14:paraId="2B5BD07B" w14:textId="77777777" w:rsidR="009D1E31" w:rsidRPr="007D4FB5" w:rsidRDefault="009D1E31" w:rsidP="00811FF2"/>
        </w:tc>
        <w:tc>
          <w:tcPr>
            <w:tcW w:w="2400" w:type="dxa"/>
            <w:vMerge/>
            <w:vAlign w:val="center"/>
            <w:hideMark/>
          </w:tcPr>
          <w:p w14:paraId="7C59B5AD" w14:textId="77777777" w:rsidR="009D1E31" w:rsidRPr="007D4FB5" w:rsidRDefault="009D1E31" w:rsidP="00811FF2"/>
        </w:tc>
        <w:tc>
          <w:tcPr>
            <w:tcW w:w="993" w:type="dxa"/>
            <w:vMerge/>
            <w:vAlign w:val="center"/>
            <w:hideMark/>
          </w:tcPr>
          <w:p w14:paraId="189BBA7E" w14:textId="77777777" w:rsidR="009D1E31" w:rsidRPr="007D4FB5" w:rsidRDefault="009D1E31" w:rsidP="00811FF2"/>
        </w:tc>
        <w:tc>
          <w:tcPr>
            <w:tcW w:w="5953" w:type="dxa"/>
            <w:tcMar>
              <w:top w:w="30" w:type="dxa"/>
              <w:left w:w="45" w:type="dxa"/>
              <w:bottom w:w="30" w:type="dxa"/>
              <w:right w:w="45" w:type="dxa"/>
            </w:tcMar>
            <w:hideMark/>
          </w:tcPr>
          <w:p w14:paraId="294E2501" w14:textId="77777777" w:rsidR="009D1E31" w:rsidRPr="007D4FB5" w:rsidRDefault="009D1E31" w:rsidP="00811FF2">
            <w:pPr>
              <w:rPr>
                <w:lang w:val="ro-RO"/>
              </w:rPr>
            </w:pPr>
            <w:r w:rsidRPr="007D4FB5">
              <w:rPr>
                <w:lang w:val="ro-RO"/>
              </w:rPr>
              <w:t>9. Tehnologii informaționale pentru organizarea virtuală a activităților</w:t>
            </w:r>
          </w:p>
        </w:tc>
        <w:tc>
          <w:tcPr>
            <w:tcW w:w="5245" w:type="dxa"/>
            <w:tcMar>
              <w:top w:w="30" w:type="dxa"/>
              <w:left w:w="45" w:type="dxa"/>
              <w:bottom w:w="30" w:type="dxa"/>
              <w:right w:w="45" w:type="dxa"/>
            </w:tcMar>
            <w:hideMark/>
          </w:tcPr>
          <w:p w14:paraId="35EE57CD" w14:textId="77777777" w:rsidR="009D1E31" w:rsidRPr="007D4FB5" w:rsidRDefault="009D1E31" w:rsidP="00811FF2">
            <w:r w:rsidRPr="007D4FB5">
              <w:t>9. Information technologies for the virtual organization of activities</w:t>
            </w:r>
          </w:p>
        </w:tc>
      </w:tr>
      <w:tr w:rsidR="009D1E31" w:rsidRPr="00404FA3" w14:paraId="7640C5D8" w14:textId="77777777" w:rsidTr="009D1E31">
        <w:trPr>
          <w:trHeight w:val="315"/>
        </w:trPr>
        <w:tc>
          <w:tcPr>
            <w:tcW w:w="0" w:type="auto"/>
            <w:vMerge w:val="restart"/>
            <w:tcMar>
              <w:top w:w="30" w:type="dxa"/>
              <w:left w:w="45" w:type="dxa"/>
              <w:bottom w:w="30" w:type="dxa"/>
              <w:right w:w="45" w:type="dxa"/>
            </w:tcMar>
            <w:vAlign w:val="center"/>
            <w:hideMark/>
          </w:tcPr>
          <w:p w14:paraId="0C13DCE2" w14:textId="77777777" w:rsidR="009D1E31" w:rsidRPr="007D4FB5" w:rsidRDefault="009D1E31" w:rsidP="00811FF2">
            <w:pPr>
              <w:jc w:val="center"/>
            </w:pPr>
            <w:r w:rsidRPr="00404FA3">
              <w:t>16</w:t>
            </w:r>
          </w:p>
        </w:tc>
        <w:tc>
          <w:tcPr>
            <w:tcW w:w="2400" w:type="dxa"/>
            <w:vMerge w:val="restart"/>
            <w:tcMar>
              <w:top w:w="30" w:type="dxa"/>
              <w:left w:w="45" w:type="dxa"/>
              <w:bottom w:w="30" w:type="dxa"/>
              <w:right w:w="45" w:type="dxa"/>
            </w:tcMar>
            <w:vAlign w:val="center"/>
            <w:hideMark/>
          </w:tcPr>
          <w:p w14:paraId="710D740F" w14:textId="77777777" w:rsidR="009D1E31" w:rsidRPr="007D4FB5" w:rsidRDefault="009D1E31" w:rsidP="00811FF2">
            <w:pPr>
              <w:jc w:val="center"/>
            </w:pPr>
            <w:r w:rsidRPr="007D4FB5">
              <w:t>Conf. univ. dr. Cristian Valeriu TOMA</w:t>
            </w:r>
          </w:p>
        </w:tc>
        <w:tc>
          <w:tcPr>
            <w:tcW w:w="993" w:type="dxa"/>
            <w:vMerge w:val="restart"/>
            <w:tcMar>
              <w:top w:w="30" w:type="dxa"/>
              <w:left w:w="45" w:type="dxa"/>
              <w:bottom w:w="30" w:type="dxa"/>
              <w:right w:w="45" w:type="dxa"/>
            </w:tcMar>
            <w:vAlign w:val="center"/>
            <w:hideMark/>
          </w:tcPr>
          <w:p w14:paraId="2C2A58DD" w14:textId="77777777" w:rsidR="009D1E31" w:rsidRPr="007D4FB5" w:rsidRDefault="009D1E31" w:rsidP="00811FF2">
            <w:pPr>
              <w:jc w:val="center"/>
            </w:pPr>
            <w:r>
              <w:t>1</w:t>
            </w:r>
          </w:p>
        </w:tc>
        <w:tc>
          <w:tcPr>
            <w:tcW w:w="5953" w:type="dxa"/>
            <w:tcMar>
              <w:top w:w="30" w:type="dxa"/>
              <w:left w:w="45" w:type="dxa"/>
              <w:bottom w:w="30" w:type="dxa"/>
              <w:right w:w="45" w:type="dxa"/>
            </w:tcMar>
            <w:hideMark/>
          </w:tcPr>
          <w:p w14:paraId="6F9FE209" w14:textId="77777777" w:rsidR="009D1E31" w:rsidRPr="007D4FB5" w:rsidRDefault="009D1E31" w:rsidP="00811FF2">
            <w:pPr>
              <w:rPr>
                <w:lang w:val="ro-RO"/>
              </w:rPr>
            </w:pPr>
            <w:r w:rsidRPr="007D4FB5">
              <w:rPr>
                <w:lang w:val="ro-RO"/>
              </w:rPr>
              <w:t>1. Securitate cibernetica adaptiva pentru sisteme de tip Internetul Lucrurilor (IoT/IIoT/IoMT) in era post cuantica</w:t>
            </w:r>
          </w:p>
        </w:tc>
        <w:tc>
          <w:tcPr>
            <w:tcW w:w="5245" w:type="dxa"/>
            <w:tcMar>
              <w:top w:w="30" w:type="dxa"/>
              <w:left w:w="45" w:type="dxa"/>
              <w:bottom w:w="30" w:type="dxa"/>
              <w:right w:w="45" w:type="dxa"/>
            </w:tcMar>
            <w:hideMark/>
          </w:tcPr>
          <w:p w14:paraId="63AF659C" w14:textId="77777777" w:rsidR="009D1E31" w:rsidRPr="007D4FB5" w:rsidRDefault="009D1E31" w:rsidP="00811FF2">
            <w:r w:rsidRPr="007D4FB5">
              <w:t>1. Adaptive cyber security for Internet of Things (IoT/IIoT/IoMT) systems in the post-quantum crypto (PQC) era</w:t>
            </w:r>
          </w:p>
        </w:tc>
      </w:tr>
      <w:tr w:rsidR="009D1E31" w:rsidRPr="00404FA3" w14:paraId="06DF2313" w14:textId="77777777" w:rsidTr="009D1E31">
        <w:trPr>
          <w:trHeight w:val="315"/>
        </w:trPr>
        <w:tc>
          <w:tcPr>
            <w:tcW w:w="0" w:type="auto"/>
            <w:vMerge/>
            <w:vAlign w:val="center"/>
            <w:hideMark/>
          </w:tcPr>
          <w:p w14:paraId="2DF2E33C" w14:textId="77777777" w:rsidR="009D1E31" w:rsidRPr="007D4FB5" w:rsidRDefault="009D1E31" w:rsidP="00811FF2"/>
        </w:tc>
        <w:tc>
          <w:tcPr>
            <w:tcW w:w="2400" w:type="dxa"/>
            <w:vMerge/>
            <w:vAlign w:val="center"/>
            <w:hideMark/>
          </w:tcPr>
          <w:p w14:paraId="5A0440B3" w14:textId="77777777" w:rsidR="009D1E31" w:rsidRPr="007D4FB5" w:rsidRDefault="009D1E31" w:rsidP="00811FF2"/>
        </w:tc>
        <w:tc>
          <w:tcPr>
            <w:tcW w:w="993" w:type="dxa"/>
            <w:vMerge/>
            <w:vAlign w:val="center"/>
            <w:hideMark/>
          </w:tcPr>
          <w:p w14:paraId="7032ECF0" w14:textId="77777777" w:rsidR="009D1E31" w:rsidRPr="007D4FB5" w:rsidRDefault="009D1E31" w:rsidP="00811FF2"/>
        </w:tc>
        <w:tc>
          <w:tcPr>
            <w:tcW w:w="5953" w:type="dxa"/>
            <w:tcMar>
              <w:top w:w="30" w:type="dxa"/>
              <w:left w:w="45" w:type="dxa"/>
              <w:bottom w:w="30" w:type="dxa"/>
              <w:right w:w="45" w:type="dxa"/>
            </w:tcMar>
            <w:hideMark/>
          </w:tcPr>
          <w:p w14:paraId="6CB8B230" w14:textId="77777777" w:rsidR="009D1E31" w:rsidRPr="007D4FB5" w:rsidRDefault="009D1E31" w:rsidP="00811FF2">
            <w:pPr>
              <w:rPr>
                <w:lang w:val="ro-RO"/>
              </w:rPr>
            </w:pPr>
            <w:r w:rsidRPr="007D4FB5">
              <w:rPr>
                <w:lang w:val="ro-RO"/>
              </w:rPr>
              <w:t>2. Orchestrare si implementare de algoritmi pe sisteme hibride de procesare clasica si cuantica</w:t>
            </w:r>
          </w:p>
        </w:tc>
        <w:tc>
          <w:tcPr>
            <w:tcW w:w="5245" w:type="dxa"/>
            <w:tcMar>
              <w:top w:w="30" w:type="dxa"/>
              <w:left w:w="45" w:type="dxa"/>
              <w:bottom w:w="30" w:type="dxa"/>
              <w:right w:w="45" w:type="dxa"/>
            </w:tcMar>
            <w:hideMark/>
          </w:tcPr>
          <w:p w14:paraId="0498D726" w14:textId="77777777" w:rsidR="009D1E31" w:rsidRPr="007D4FB5" w:rsidRDefault="009D1E31" w:rsidP="00811FF2">
            <w:r w:rsidRPr="007D4FB5">
              <w:t xml:space="preserve">2. Orchestration and implementation of algorithms on Classic and Quantum Computing hybrid systems </w:t>
            </w:r>
          </w:p>
        </w:tc>
      </w:tr>
      <w:tr w:rsidR="009D1E31" w:rsidRPr="00404FA3" w14:paraId="0885BD9E" w14:textId="77777777" w:rsidTr="009D1E31">
        <w:trPr>
          <w:trHeight w:val="315"/>
        </w:trPr>
        <w:tc>
          <w:tcPr>
            <w:tcW w:w="0" w:type="auto"/>
            <w:vMerge/>
            <w:vAlign w:val="center"/>
            <w:hideMark/>
          </w:tcPr>
          <w:p w14:paraId="395143AE" w14:textId="77777777" w:rsidR="009D1E31" w:rsidRPr="007D4FB5" w:rsidRDefault="009D1E31" w:rsidP="00811FF2"/>
        </w:tc>
        <w:tc>
          <w:tcPr>
            <w:tcW w:w="2400" w:type="dxa"/>
            <w:vMerge/>
            <w:vAlign w:val="center"/>
            <w:hideMark/>
          </w:tcPr>
          <w:p w14:paraId="7D9E3164" w14:textId="77777777" w:rsidR="009D1E31" w:rsidRPr="007D4FB5" w:rsidRDefault="009D1E31" w:rsidP="00811FF2"/>
        </w:tc>
        <w:tc>
          <w:tcPr>
            <w:tcW w:w="993" w:type="dxa"/>
            <w:vMerge/>
            <w:vAlign w:val="center"/>
            <w:hideMark/>
          </w:tcPr>
          <w:p w14:paraId="38D9B899" w14:textId="77777777" w:rsidR="009D1E31" w:rsidRPr="007D4FB5" w:rsidRDefault="009D1E31" w:rsidP="00811FF2"/>
        </w:tc>
        <w:tc>
          <w:tcPr>
            <w:tcW w:w="5953" w:type="dxa"/>
            <w:tcMar>
              <w:top w:w="30" w:type="dxa"/>
              <w:left w:w="45" w:type="dxa"/>
              <w:bottom w:w="30" w:type="dxa"/>
              <w:right w:w="45" w:type="dxa"/>
            </w:tcMar>
            <w:hideMark/>
          </w:tcPr>
          <w:p w14:paraId="138B9562" w14:textId="77777777" w:rsidR="009D1E31" w:rsidRPr="007D4FB5" w:rsidRDefault="009D1E31" w:rsidP="00811FF2">
            <w:pPr>
              <w:rPr>
                <w:lang w:val="ro-RO"/>
              </w:rPr>
            </w:pPr>
            <w:r w:rsidRPr="007D4FB5">
              <w:rPr>
                <w:lang w:val="ro-RO"/>
              </w:rPr>
              <w:t>3. Inteligen</w:t>
            </w:r>
            <w:r>
              <w:rPr>
                <w:lang w:val="ro-RO"/>
              </w:rPr>
              <w:t>ț</w:t>
            </w:r>
            <w:r w:rsidRPr="007D4FB5">
              <w:rPr>
                <w:lang w:val="ro-RO"/>
              </w:rPr>
              <w:t>a Artificial</w:t>
            </w:r>
            <w:r>
              <w:rPr>
                <w:lang w:val="ro-RO"/>
              </w:rPr>
              <w:t>ă</w:t>
            </w:r>
            <w:r w:rsidRPr="007D4FB5">
              <w:rPr>
                <w:lang w:val="ro-RO"/>
              </w:rPr>
              <w:t xml:space="preserve"> </w:t>
            </w:r>
            <w:r>
              <w:rPr>
                <w:lang w:val="ro-RO"/>
              </w:rPr>
              <w:t>ș</w:t>
            </w:r>
            <w:r w:rsidRPr="007D4FB5">
              <w:rPr>
                <w:lang w:val="ro-RO"/>
              </w:rPr>
              <w:t>i învățare aprofundat</w:t>
            </w:r>
            <w:r>
              <w:rPr>
                <w:lang w:val="ro-RO"/>
              </w:rPr>
              <w:t>ă</w:t>
            </w:r>
            <w:r w:rsidRPr="007D4FB5">
              <w:rPr>
                <w:lang w:val="ro-RO"/>
              </w:rPr>
              <w:t xml:space="preserve"> (ML/DL) pentru automatizarea proceselor in Industria 5.0</w:t>
            </w:r>
          </w:p>
        </w:tc>
        <w:tc>
          <w:tcPr>
            <w:tcW w:w="5245" w:type="dxa"/>
            <w:tcMar>
              <w:top w:w="30" w:type="dxa"/>
              <w:left w:w="45" w:type="dxa"/>
              <w:bottom w:w="30" w:type="dxa"/>
              <w:right w:w="45" w:type="dxa"/>
            </w:tcMar>
            <w:hideMark/>
          </w:tcPr>
          <w:p w14:paraId="6CEE953C" w14:textId="77777777" w:rsidR="009D1E31" w:rsidRPr="007D4FB5" w:rsidRDefault="009D1E31" w:rsidP="00811FF2">
            <w:r w:rsidRPr="007D4FB5">
              <w:t>3. Artificial Intelligence and Deep Learning (ML/DL) for process automation in Industry 5.0</w:t>
            </w:r>
          </w:p>
        </w:tc>
      </w:tr>
      <w:tr w:rsidR="009D1E31" w:rsidRPr="00404FA3" w14:paraId="79D0B21F" w14:textId="77777777" w:rsidTr="009D1E31">
        <w:trPr>
          <w:trHeight w:val="315"/>
        </w:trPr>
        <w:tc>
          <w:tcPr>
            <w:tcW w:w="0" w:type="auto"/>
            <w:vMerge/>
            <w:vAlign w:val="center"/>
            <w:hideMark/>
          </w:tcPr>
          <w:p w14:paraId="0DC80E4C" w14:textId="77777777" w:rsidR="009D1E31" w:rsidRPr="007D4FB5" w:rsidRDefault="009D1E31" w:rsidP="00811FF2"/>
        </w:tc>
        <w:tc>
          <w:tcPr>
            <w:tcW w:w="2400" w:type="dxa"/>
            <w:vMerge/>
            <w:vAlign w:val="center"/>
            <w:hideMark/>
          </w:tcPr>
          <w:p w14:paraId="4ED9406B" w14:textId="77777777" w:rsidR="009D1E31" w:rsidRPr="007D4FB5" w:rsidRDefault="009D1E31" w:rsidP="00811FF2"/>
        </w:tc>
        <w:tc>
          <w:tcPr>
            <w:tcW w:w="993" w:type="dxa"/>
            <w:vMerge/>
            <w:vAlign w:val="center"/>
            <w:hideMark/>
          </w:tcPr>
          <w:p w14:paraId="7F89154B" w14:textId="77777777" w:rsidR="009D1E31" w:rsidRPr="007D4FB5" w:rsidRDefault="009D1E31" w:rsidP="00811FF2"/>
        </w:tc>
        <w:tc>
          <w:tcPr>
            <w:tcW w:w="5953" w:type="dxa"/>
            <w:tcMar>
              <w:top w:w="30" w:type="dxa"/>
              <w:left w:w="45" w:type="dxa"/>
              <w:bottom w:w="30" w:type="dxa"/>
              <w:right w:w="45" w:type="dxa"/>
            </w:tcMar>
            <w:hideMark/>
          </w:tcPr>
          <w:p w14:paraId="4902E8F0" w14:textId="77777777" w:rsidR="009D1E31" w:rsidRPr="007D4FB5" w:rsidRDefault="009D1E31" w:rsidP="00811FF2">
            <w:pPr>
              <w:rPr>
                <w:lang w:val="ro-RO"/>
              </w:rPr>
            </w:pPr>
            <w:r w:rsidRPr="007D4FB5">
              <w:rPr>
                <w:lang w:val="ro-RO"/>
              </w:rPr>
              <w:t>4. Criptografie post quantica (PQC) aplicata in platforme de tip Blockchain si aplicații descentralizate (D-App)</w:t>
            </w:r>
          </w:p>
        </w:tc>
        <w:tc>
          <w:tcPr>
            <w:tcW w:w="5245" w:type="dxa"/>
            <w:tcMar>
              <w:top w:w="30" w:type="dxa"/>
              <w:left w:w="45" w:type="dxa"/>
              <w:bottom w:w="30" w:type="dxa"/>
              <w:right w:w="45" w:type="dxa"/>
            </w:tcMar>
            <w:hideMark/>
          </w:tcPr>
          <w:p w14:paraId="0FAF216C" w14:textId="77777777" w:rsidR="009D1E31" w:rsidRPr="007D4FB5" w:rsidRDefault="009D1E31" w:rsidP="00811FF2">
            <w:r w:rsidRPr="007D4FB5">
              <w:t>4. Post quantum cryptography (PQC) applied in Blockchain platforms and decentralized applications (D-App)</w:t>
            </w:r>
          </w:p>
        </w:tc>
      </w:tr>
      <w:tr w:rsidR="009D1E31" w:rsidRPr="00404FA3" w14:paraId="5376943B" w14:textId="77777777" w:rsidTr="009D1E31">
        <w:trPr>
          <w:trHeight w:val="315"/>
        </w:trPr>
        <w:tc>
          <w:tcPr>
            <w:tcW w:w="0" w:type="auto"/>
            <w:vMerge/>
            <w:vAlign w:val="center"/>
            <w:hideMark/>
          </w:tcPr>
          <w:p w14:paraId="564E4772" w14:textId="77777777" w:rsidR="009D1E31" w:rsidRPr="007D4FB5" w:rsidRDefault="009D1E31" w:rsidP="00811FF2"/>
        </w:tc>
        <w:tc>
          <w:tcPr>
            <w:tcW w:w="2400" w:type="dxa"/>
            <w:vMerge/>
            <w:vAlign w:val="center"/>
            <w:hideMark/>
          </w:tcPr>
          <w:p w14:paraId="1417C7BE" w14:textId="77777777" w:rsidR="009D1E31" w:rsidRPr="007D4FB5" w:rsidRDefault="009D1E31" w:rsidP="00811FF2"/>
        </w:tc>
        <w:tc>
          <w:tcPr>
            <w:tcW w:w="993" w:type="dxa"/>
            <w:vMerge/>
            <w:vAlign w:val="center"/>
            <w:hideMark/>
          </w:tcPr>
          <w:p w14:paraId="6F568A01" w14:textId="77777777" w:rsidR="009D1E31" w:rsidRPr="007D4FB5" w:rsidRDefault="009D1E31" w:rsidP="00811FF2"/>
        </w:tc>
        <w:tc>
          <w:tcPr>
            <w:tcW w:w="5953" w:type="dxa"/>
            <w:tcMar>
              <w:top w:w="30" w:type="dxa"/>
              <w:left w:w="45" w:type="dxa"/>
              <w:bottom w:w="30" w:type="dxa"/>
              <w:right w:w="45" w:type="dxa"/>
            </w:tcMar>
            <w:hideMark/>
          </w:tcPr>
          <w:p w14:paraId="65F93B3A" w14:textId="77777777" w:rsidR="009D1E31" w:rsidRPr="007D4FB5" w:rsidRDefault="009D1E31" w:rsidP="00811FF2">
            <w:pPr>
              <w:rPr>
                <w:lang w:val="ro-RO"/>
              </w:rPr>
            </w:pPr>
            <w:r w:rsidRPr="007D4FB5">
              <w:rPr>
                <w:lang w:val="ro-RO"/>
              </w:rPr>
              <w:t>5. Agilitate criptografica si îmbunătățirea procesării ubicue in sisteme de tip Cloud, Fog si Distribuite</w:t>
            </w:r>
          </w:p>
        </w:tc>
        <w:tc>
          <w:tcPr>
            <w:tcW w:w="5245" w:type="dxa"/>
            <w:tcMar>
              <w:top w:w="30" w:type="dxa"/>
              <w:left w:w="45" w:type="dxa"/>
              <w:bottom w:w="30" w:type="dxa"/>
              <w:right w:w="45" w:type="dxa"/>
            </w:tcMar>
            <w:hideMark/>
          </w:tcPr>
          <w:p w14:paraId="25620B72" w14:textId="77777777" w:rsidR="009D1E31" w:rsidRPr="007D4FB5" w:rsidRDefault="009D1E31" w:rsidP="00811FF2">
            <w:r w:rsidRPr="007D4FB5">
              <w:t>5. Crypto Agility and Ubiquitous/Pervasive Computing enhancement in Cloud, Fog and Distributed Systems</w:t>
            </w:r>
          </w:p>
        </w:tc>
      </w:tr>
      <w:tr w:rsidR="009D1E31" w:rsidRPr="00404FA3" w14:paraId="6F095A6E" w14:textId="77777777" w:rsidTr="009D1E31">
        <w:trPr>
          <w:trHeight w:val="315"/>
        </w:trPr>
        <w:tc>
          <w:tcPr>
            <w:tcW w:w="0" w:type="auto"/>
            <w:vMerge/>
            <w:vAlign w:val="center"/>
            <w:hideMark/>
          </w:tcPr>
          <w:p w14:paraId="0721749A" w14:textId="77777777" w:rsidR="009D1E31" w:rsidRPr="007D4FB5" w:rsidRDefault="009D1E31" w:rsidP="00811FF2"/>
        </w:tc>
        <w:tc>
          <w:tcPr>
            <w:tcW w:w="2400" w:type="dxa"/>
            <w:vMerge/>
            <w:vAlign w:val="center"/>
            <w:hideMark/>
          </w:tcPr>
          <w:p w14:paraId="2982F144" w14:textId="77777777" w:rsidR="009D1E31" w:rsidRPr="007D4FB5" w:rsidRDefault="009D1E31" w:rsidP="00811FF2"/>
        </w:tc>
        <w:tc>
          <w:tcPr>
            <w:tcW w:w="993" w:type="dxa"/>
            <w:vMerge/>
            <w:vAlign w:val="center"/>
            <w:hideMark/>
          </w:tcPr>
          <w:p w14:paraId="1F6E95D2" w14:textId="77777777" w:rsidR="009D1E31" w:rsidRPr="007D4FB5" w:rsidRDefault="009D1E31" w:rsidP="00811FF2"/>
        </w:tc>
        <w:tc>
          <w:tcPr>
            <w:tcW w:w="5953" w:type="dxa"/>
            <w:tcMar>
              <w:top w:w="30" w:type="dxa"/>
              <w:left w:w="45" w:type="dxa"/>
              <w:bottom w:w="30" w:type="dxa"/>
              <w:right w:w="45" w:type="dxa"/>
            </w:tcMar>
            <w:hideMark/>
          </w:tcPr>
          <w:p w14:paraId="70766424" w14:textId="77777777" w:rsidR="009D1E31" w:rsidRPr="007D4FB5" w:rsidRDefault="009D1E31" w:rsidP="00811FF2">
            <w:pPr>
              <w:rPr>
                <w:lang w:val="ro-RO"/>
              </w:rPr>
            </w:pPr>
            <w:r w:rsidRPr="007D4FB5">
              <w:rPr>
                <w:lang w:val="ro-RO"/>
              </w:rPr>
              <w:t>6. Îmbunătățirea automatizării si securității sistemelor robotice</w:t>
            </w:r>
          </w:p>
        </w:tc>
        <w:tc>
          <w:tcPr>
            <w:tcW w:w="5245" w:type="dxa"/>
            <w:tcMar>
              <w:top w:w="30" w:type="dxa"/>
              <w:left w:w="45" w:type="dxa"/>
              <w:bottom w:w="30" w:type="dxa"/>
              <w:right w:w="45" w:type="dxa"/>
            </w:tcMar>
            <w:hideMark/>
          </w:tcPr>
          <w:p w14:paraId="08ECA487" w14:textId="77777777" w:rsidR="009D1E31" w:rsidRPr="007D4FB5" w:rsidRDefault="009D1E31" w:rsidP="00811FF2">
            <w:r w:rsidRPr="007D4FB5">
              <w:t>6. Improving the automation and security of robotic systems</w:t>
            </w:r>
          </w:p>
        </w:tc>
      </w:tr>
      <w:tr w:rsidR="009D1E31" w:rsidRPr="00404FA3" w14:paraId="2E44DBF5" w14:textId="77777777" w:rsidTr="009D1E31">
        <w:trPr>
          <w:trHeight w:val="315"/>
        </w:trPr>
        <w:tc>
          <w:tcPr>
            <w:tcW w:w="0" w:type="auto"/>
            <w:vMerge/>
            <w:vAlign w:val="center"/>
            <w:hideMark/>
          </w:tcPr>
          <w:p w14:paraId="54DF25C5" w14:textId="77777777" w:rsidR="009D1E31" w:rsidRPr="007D4FB5" w:rsidRDefault="009D1E31" w:rsidP="00811FF2"/>
        </w:tc>
        <w:tc>
          <w:tcPr>
            <w:tcW w:w="2400" w:type="dxa"/>
            <w:vMerge/>
            <w:vAlign w:val="center"/>
            <w:hideMark/>
          </w:tcPr>
          <w:p w14:paraId="0FB8E17E" w14:textId="77777777" w:rsidR="009D1E31" w:rsidRPr="007D4FB5" w:rsidRDefault="009D1E31" w:rsidP="00811FF2"/>
        </w:tc>
        <w:tc>
          <w:tcPr>
            <w:tcW w:w="993" w:type="dxa"/>
            <w:vMerge/>
            <w:vAlign w:val="center"/>
            <w:hideMark/>
          </w:tcPr>
          <w:p w14:paraId="42AF59F8" w14:textId="77777777" w:rsidR="009D1E31" w:rsidRPr="007D4FB5" w:rsidRDefault="009D1E31" w:rsidP="00811FF2"/>
        </w:tc>
        <w:tc>
          <w:tcPr>
            <w:tcW w:w="5953" w:type="dxa"/>
            <w:tcMar>
              <w:top w:w="30" w:type="dxa"/>
              <w:left w:w="45" w:type="dxa"/>
              <w:bottom w:w="30" w:type="dxa"/>
              <w:right w:w="45" w:type="dxa"/>
            </w:tcMar>
            <w:hideMark/>
          </w:tcPr>
          <w:p w14:paraId="5C1B459A" w14:textId="77777777" w:rsidR="009D1E31" w:rsidRPr="007D4FB5" w:rsidRDefault="009D1E31" w:rsidP="00811FF2">
            <w:pPr>
              <w:rPr>
                <w:lang w:val="ro-RO"/>
              </w:rPr>
            </w:pPr>
            <w:r w:rsidRPr="007D4FB5">
              <w:rPr>
                <w:lang w:val="ro-RO"/>
              </w:rPr>
              <w:t>7. Creșterea gradului de securitate pentru vehicule definite de software (SDV)</w:t>
            </w:r>
          </w:p>
        </w:tc>
        <w:tc>
          <w:tcPr>
            <w:tcW w:w="5245" w:type="dxa"/>
            <w:tcMar>
              <w:top w:w="30" w:type="dxa"/>
              <w:left w:w="45" w:type="dxa"/>
              <w:bottom w:w="30" w:type="dxa"/>
              <w:right w:w="45" w:type="dxa"/>
            </w:tcMar>
            <w:hideMark/>
          </w:tcPr>
          <w:p w14:paraId="1D49FBDD" w14:textId="77777777" w:rsidR="009D1E31" w:rsidRPr="007D4FB5" w:rsidRDefault="009D1E31" w:rsidP="00811FF2">
            <w:r w:rsidRPr="007D4FB5">
              <w:t>7. Increasing security for Software Defined Vehicles (SDV)</w:t>
            </w:r>
          </w:p>
        </w:tc>
      </w:tr>
      <w:tr w:rsidR="009D1E31" w:rsidRPr="00404FA3" w14:paraId="4081B65B" w14:textId="77777777" w:rsidTr="009D1E31">
        <w:trPr>
          <w:trHeight w:val="315"/>
        </w:trPr>
        <w:tc>
          <w:tcPr>
            <w:tcW w:w="0" w:type="auto"/>
            <w:vMerge/>
            <w:vAlign w:val="center"/>
            <w:hideMark/>
          </w:tcPr>
          <w:p w14:paraId="22B7059F" w14:textId="77777777" w:rsidR="009D1E31" w:rsidRPr="007D4FB5" w:rsidRDefault="009D1E31" w:rsidP="00811FF2"/>
        </w:tc>
        <w:tc>
          <w:tcPr>
            <w:tcW w:w="2400" w:type="dxa"/>
            <w:vMerge/>
            <w:vAlign w:val="center"/>
            <w:hideMark/>
          </w:tcPr>
          <w:p w14:paraId="625F6067" w14:textId="77777777" w:rsidR="009D1E31" w:rsidRPr="007D4FB5" w:rsidRDefault="009D1E31" w:rsidP="00811FF2"/>
        </w:tc>
        <w:tc>
          <w:tcPr>
            <w:tcW w:w="993" w:type="dxa"/>
            <w:vMerge/>
            <w:vAlign w:val="center"/>
            <w:hideMark/>
          </w:tcPr>
          <w:p w14:paraId="00023FBD" w14:textId="77777777" w:rsidR="009D1E31" w:rsidRPr="007D4FB5" w:rsidRDefault="009D1E31" w:rsidP="00811FF2"/>
        </w:tc>
        <w:tc>
          <w:tcPr>
            <w:tcW w:w="5953" w:type="dxa"/>
            <w:tcMar>
              <w:top w:w="30" w:type="dxa"/>
              <w:left w:w="45" w:type="dxa"/>
              <w:bottom w:w="30" w:type="dxa"/>
              <w:right w:w="45" w:type="dxa"/>
            </w:tcMar>
            <w:hideMark/>
          </w:tcPr>
          <w:p w14:paraId="7153F3D9" w14:textId="77777777" w:rsidR="009D1E31" w:rsidRPr="007D4FB5" w:rsidRDefault="009D1E31" w:rsidP="00811FF2">
            <w:pPr>
              <w:rPr>
                <w:lang w:val="ro-RO"/>
              </w:rPr>
            </w:pPr>
            <w:r w:rsidRPr="007D4FB5">
              <w:rPr>
                <w:lang w:val="ro-RO"/>
              </w:rPr>
              <w:t>8. Îmbunătățirea soluțiilor de finanțe descentralizate (DeFi) cu platforme de tip Blockchain si elemente securizate</w:t>
            </w:r>
          </w:p>
        </w:tc>
        <w:tc>
          <w:tcPr>
            <w:tcW w:w="5245" w:type="dxa"/>
            <w:tcMar>
              <w:top w:w="30" w:type="dxa"/>
              <w:left w:w="45" w:type="dxa"/>
              <w:bottom w:w="30" w:type="dxa"/>
              <w:right w:w="45" w:type="dxa"/>
            </w:tcMar>
            <w:hideMark/>
          </w:tcPr>
          <w:p w14:paraId="3CBEC2E5" w14:textId="77777777" w:rsidR="009D1E31" w:rsidRPr="007D4FB5" w:rsidRDefault="009D1E31" w:rsidP="00811FF2">
            <w:r w:rsidRPr="007D4FB5">
              <w:t>8. Improving Decentralized Finance (DeFi) solutions with Blockchain platforms and Secure Elements</w:t>
            </w:r>
          </w:p>
        </w:tc>
      </w:tr>
      <w:tr w:rsidR="009D1E31" w:rsidRPr="00404FA3" w14:paraId="70F5CB89" w14:textId="77777777" w:rsidTr="009D1E31">
        <w:trPr>
          <w:trHeight w:val="315"/>
        </w:trPr>
        <w:tc>
          <w:tcPr>
            <w:tcW w:w="0" w:type="auto"/>
            <w:vMerge/>
            <w:vAlign w:val="center"/>
            <w:hideMark/>
          </w:tcPr>
          <w:p w14:paraId="4B3D8CD0" w14:textId="77777777" w:rsidR="009D1E31" w:rsidRPr="007D4FB5" w:rsidRDefault="009D1E31" w:rsidP="00811FF2"/>
        </w:tc>
        <w:tc>
          <w:tcPr>
            <w:tcW w:w="2400" w:type="dxa"/>
            <w:vMerge/>
            <w:vAlign w:val="center"/>
            <w:hideMark/>
          </w:tcPr>
          <w:p w14:paraId="134FD38B" w14:textId="77777777" w:rsidR="009D1E31" w:rsidRPr="007D4FB5" w:rsidRDefault="009D1E31" w:rsidP="00811FF2"/>
        </w:tc>
        <w:tc>
          <w:tcPr>
            <w:tcW w:w="993" w:type="dxa"/>
            <w:vMerge/>
            <w:vAlign w:val="center"/>
            <w:hideMark/>
          </w:tcPr>
          <w:p w14:paraId="78733603" w14:textId="77777777" w:rsidR="009D1E31" w:rsidRPr="007D4FB5" w:rsidRDefault="009D1E31" w:rsidP="00811FF2"/>
        </w:tc>
        <w:tc>
          <w:tcPr>
            <w:tcW w:w="5953" w:type="dxa"/>
            <w:tcMar>
              <w:top w:w="30" w:type="dxa"/>
              <w:left w:w="45" w:type="dxa"/>
              <w:bottom w:w="30" w:type="dxa"/>
              <w:right w:w="45" w:type="dxa"/>
            </w:tcMar>
            <w:hideMark/>
          </w:tcPr>
          <w:p w14:paraId="76EC0BF8" w14:textId="77777777" w:rsidR="009D1E31" w:rsidRPr="007D4FB5" w:rsidRDefault="009D1E31" w:rsidP="00811FF2">
            <w:pPr>
              <w:rPr>
                <w:lang w:val="ro-RO"/>
              </w:rPr>
            </w:pPr>
            <w:r w:rsidRPr="007D4FB5">
              <w:rPr>
                <w:lang w:val="ro-RO"/>
              </w:rPr>
              <w:t>9. Îmbunătățirea securității si sistemelor de identitate ale entităților non-umane</w:t>
            </w:r>
          </w:p>
        </w:tc>
        <w:tc>
          <w:tcPr>
            <w:tcW w:w="5245" w:type="dxa"/>
            <w:tcMar>
              <w:top w:w="30" w:type="dxa"/>
              <w:left w:w="45" w:type="dxa"/>
              <w:bottom w:w="30" w:type="dxa"/>
              <w:right w:w="45" w:type="dxa"/>
            </w:tcMar>
            <w:hideMark/>
          </w:tcPr>
          <w:p w14:paraId="58942519" w14:textId="77777777" w:rsidR="009D1E31" w:rsidRPr="007D4FB5" w:rsidRDefault="009D1E31" w:rsidP="00811FF2">
            <w:r w:rsidRPr="007D4FB5">
              <w:t>9. Improving the security and identity systems of non-human entities</w:t>
            </w:r>
          </w:p>
        </w:tc>
      </w:tr>
      <w:tr w:rsidR="009D1E31" w:rsidRPr="00404FA3" w14:paraId="1AEE23DF" w14:textId="77777777" w:rsidTr="009D1E31">
        <w:trPr>
          <w:trHeight w:val="315"/>
        </w:trPr>
        <w:tc>
          <w:tcPr>
            <w:tcW w:w="0" w:type="auto"/>
            <w:vMerge w:val="restart"/>
            <w:tcMar>
              <w:top w:w="30" w:type="dxa"/>
              <w:left w:w="45" w:type="dxa"/>
              <w:bottom w:w="30" w:type="dxa"/>
              <w:right w:w="45" w:type="dxa"/>
            </w:tcMar>
            <w:vAlign w:val="center"/>
            <w:hideMark/>
          </w:tcPr>
          <w:p w14:paraId="208E489F" w14:textId="77777777" w:rsidR="009D1E31" w:rsidRPr="007D4FB5" w:rsidRDefault="009D1E31" w:rsidP="00811FF2">
            <w:pPr>
              <w:jc w:val="center"/>
            </w:pPr>
            <w:r w:rsidRPr="00404FA3">
              <w:t>17</w:t>
            </w:r>
          </w:p>
        </w:tc>
        <w:tc>
          <w:tcPr>
            <w:tcW w:w="2400" w:type="dxa"/>
            <w:vMerge w:val="restart"/>
            <w:tcMar>
              <w:top w:w="30" w:type="dxa"/>
              <w:left w:w="45" w:type="dxa"/>
              <w:bottom w:w="30" w:type="dxa"/>
              <w:right w:w="45" w:type="dxa"/>
            </w:tcMar>
            <w:vAlign w:val="center"/>
            <w:hideMark/>
          </w:tcPr>
          <w:p w14:paraId="0D84CD5D" w14:textId="77777777" w:rsidR="009D1E31" w:rsidRPr="007D4FB5" w:rsidRDefault="009D1E31" w:rsidP="00811FF2">
            <w:pPr>
              <w:jc w:val="center"/>
            </w:pPr>
            <w:r w:rsidRPr="007D4FB5">
              <w:t>Prof. univ. dr. Răzvan Daniel ZOTA</w:t>
            </w:r>
          </w:p>
        </w:tc>
        <w:tc>
          <w:tcPr>
            <w:tcW w:w="993" w:type="dxa"/>
            <w:vMerge w:val="restart"/>
            <w:tcMar>
              <w:top w:w="30" w:type="dxa"/>
              <w:left w:w="45" w:type="dxa"/>
              <w:bottom w:w="30" w:type="dxa"/>
              <w:right w:w="45" w:type="dxa"/>
            </w:tcMar>
            <w:vAlign w:val="center"/>
            <w:hideMark/>
          </w:tcPr>
          <w:p w14:paraId="3AC714D8" w14:textId="77777777" w:rsidR="009D1E31" w:rsidRPr="007D4FB5" w:rsidRDefault="009D1E31" w:rsidP="00811FF2">
            <w:pPr>
              <w:jc w:val="center"/>
            </w:pPr>
            <w:r>
              <w:t>3</w:t>
            </w:r>
          </w:p>
        </w:tc>
        <w:tc>
          <w:tcPr>
            <w:tcW w:w="5953" w:type="dxa"/>
            <w:tcMar>
              <w:top w:w="30" w:type="dxa"/>
              <w:left w:w="45" w:type="dxa"/>
              <w:bottom w:w="30" w:type="dxa"/>
              <w:right w:w="45" w:type="dxa"/>
            </w:tcMar>
            <w:hideMark/>
          </w:tcPr>
          <w:p w14:paraId="027774D2" w14:textId="77777777" w:rsidR="009D1E31" w:rsidRPr="007D4FB5" w:rsidRDefault="009D1E31" w:rsidP="00811FF2">
            <w:pPr>
              <w:rPr>
                <w:lang w:val="ro-RO"/>
              </w:rPr>
            </w:pPr>
            <w:r w:rsidRPr="007D4FB5">
              <w:rPr>
                <w:lang w:val="ro-RO"/>
              </w:rPr>
              <w:t>1. Cercetări privind aplicații și servicii informatice destinate persoanelor cu dizabilități.</w:t>
            </w:r>
          </w:p>
        </w:tc>
        <w:tc>
          <w:tcPr>
            <w:tcW w:w="5245" w:type="dxa"/>
            <w:tcMar>
              <w:top w:w="30" w:type="dxa"/>
              <w:left w:w="45" w:type="dxa"/>
              <w:bottom w:w="30" w:type="dxa"/>
              <w:right w:w="45" w:type="dxa"/>
            </w:tcMar>
            <w:hideMark/>
          </w:tcPr>
          <w:p w14:paraId="3BC9414E" w14:textId="77777777" w:rsidR="009D1E31" w:rsidRPr="007D4FB5" w:rsidRDefault="009D1E31" w:rsidP="00811FF2">
            <w:r w:rsidRPr="007D4FB5">
              <w:t>1. Research on IT applications and services for people with disabilities.</w:t>
            </w:r>
          </w:p>
        </w:tc>
      </w:tr>
      <w:tr w:rsidR="009D1E31" w:rsidRPr="00404FA3" w14:paraId="4649DF04" w14:textId="77777777" w:rsidTr="009D1E31">
        <w:trPr>
          <w:trHeight w:val="750"/>
        </w:trPr>
        <w:tc>
          <w:tcPr>
            <w:tcW w:w="0" w:type="auto"/>
            <w:vMerge/>
            <w:vAlign w:val="center"/>
            <w:hideMark/>
          </w:tcPr>
          <w:p w14:paraId="3CE2EB98" w14:textId="77777777" w:rsidR="009D1E31" w:rsidRPr="007D4FB5" w:rsidRDefault="009D1E31" w:rsidP="00811FF2"/>
        </w:tc>
        <w:tc>
          <w:tcPr>
            <w:tcW w:w="2400" w:type="dxa"/>
            <w:vMerge/>
            <w:vAlign w:val="center"/>
            <w:hideMark/>
          </w:tcPr>
          <w:p w14:paraId="6874E7EE" w14:textId="77777777" w:rsidR="009D1E31" w:rsidRPr="007D4FB5" w:rsidRDefault="009D1E31" w:rsidP="00811FF2"/>
        </w:tc>
        <w:tc>
          <w:tcPr>
            <w:tcW w:w="993" w:type="dxa"/>
            <w:vMerge/>
            <w:vAlign w:val="center"/>
            <w:hideMark/>
          </w:tcPr>
          <w:p w14:paraId="67F27AC3" w14:textId="77777777" w:rsidR="009D1E31" w:rsidRPr="007D4FB5" w:rsidRDefault="009D1E31" w:rsidP="00811FF2"/>
        </w:tc>
        <w:tc>
          <w:tcPr>
            <w:tcW w:w="5953" w:type="dxa"/>
            <w:tcMar>
              <w:top w:w="30" w:type="dxa"/>
              <w:left w:w="45" w:type="dxa"/>
              <w:bottom w:w="30" w:type="dxa"/>
              <w:right w:w="45" w:type="dxa"/>
            </w:tcMar>
            <w:hideMark/>
          </w:tcPr>
          <w:p w14:paraId="5C5C7ADB" w14:textId="77777777" w:rsidR="009D1E31" w:rsidRPr="007D4FB5" w:rsidRDefault="009D1E31" w:rsidP="00811FF2">
            <w:pPr>
              <w:rPr>
                <w:lang w:val="ro-RO"/>
              </w:rPr>
            </w:pPr>
            <w:r w:rsidRPr="007D4FB5">
              <w:rPr>
                <w:lang w:val="ro-RO"/>
              </w:rPr>
              <w:t>2. Cercetări privind dezvoltarea de aplicații și metodologii bazate pe inteligența artificială cu privire la sisteme educaționale orientate către persoane cu diferite dizabilități.</w:t>
            </w:r>
          </w:p>
        </w:tc>
        <w:tc>
          <w:tcPr>
            <w:tcW w:w="5245" w:type="dxa"/>
            <w:tcMar>
              <w:top w:w="30" w:type="dxa"/>
              <w:left w:w="45" w:type="dxa"/>
              <w:bottom w:w="30" w:type="dxa"/>
              <w:right w:w="45" w:type="dxa"/>
            </w:tcMar>
            <w:hideMark/>
          </w:tcPr>
          <w:p w14:paraId="62E2129A" w14:textId="77777777" w:rsidR="009D1E31" w:rsidRPr="007D4FB5" w:rsidRDefault="009D1E31" w:rsidP="00811FF2">
            <w:r w:rsidRPr="007D4FB5">
              <w:t>2. Research on the development of applications and methodologies based on artificial intelligence regarding educational systems aimed at people with different disabilities.</w:t>
            </w:r>
          </w:p>
        </w:tc>
      </w:tr>
      <w:tr w:rsidR="009D1E31" w:rsidRPr="00404FA3" w14:paraId="6ECB89E4" w14:textId="77777777" w:rsidTr="009D1E31">
        <w:trPr>
          <w:trHeight w:val="315"/>
        </w:trPr>
        <w:tc>
          <w:tcPr>
            <w:tcW w:w="0" w:type="auto"/>
            <w:vMerge/>
            <w:vAlign w:val="center"/>
            <w:hideMark/>
          </w:tcPr>
          <w:p w14:paraId="1AFD87FA" w14:textId="77777777" w:rsidR="009D1E31" w:rsidRPr="007D4FB5" w:rsidRDefault="009D1E31" w:rsidP="00811FF2"/>
        </w:tc>
        <w:tc>
          <w:tcPr>
            <w:tcW w:w="2400" w:type="dxa"/>
            <w:vMerge/>
            <w:vAlign w:val="center"/>
            <w:hideMark/>
          </w:tcPr>
          <w:p w14:paraId="0B564E67" w14:textId="77777777" w:rsidR="009D1E31" w:rsidRPr="007D4FB5" w:rsidRDefault="009D1E31" w:rsidP="00811FF2"/>
        </w:tc>
        <w:tc>
          <w:tcPr>
            <w:tcW w:w="993" w:type="dxa"/>
            <w:vMerge/>
            <w:vAlign w:val="center"/>
            <w:hideMark/>
          </w:tcPr>
          <w:p w14:paraId="090A6AF6" w14:textId="77777777" w:rsidR="009D1E31" w:rsidRPr="007D4FB5" w:rsidRDefault="009D1E31" w:rsidP="00811FF2"/>
        </w:tc>
        <w:tc>
          <w:tcPr>
            <w:tcW w:w="5953" w:type="dxa"/>
            <w:tcMar>
              <w:top w:w="30" w:type="dxa"/>
              <w:left w:w="45" w:type="dxa"/>
              <w:bottom w:w="30" w:type="dxa"/>
              <w:right w:w="45" w:type="dxa"/>
            </w:tcMar>
            <w:hideMark/>
          </w:tcPr>
          <w:p w14:paraId="6FB612EA" w14:textId="77777777" w:rsidR="009D1E31" w:rsidRPr="007D4FB5" w:rsidRDefault="009D1E31" w:rsidP="00811FF2">
            <w:pPr>
              <w:rPr>
                <w:lang w:val="ro-RO"/>
              </w:rPr>
            </w:pPr>
            <w:r w:rsidRPr="007D4FB5">
              <w:rPr>
                <w:lang w:val="ro-RO"/>
              </w:rPr>
              <w:t>3. Cercetări cu privire la sisteme de management al proiectelor bazate pe inteligența artificială.</w:t>
            </w:r>
          </w:p>
        </w:tc>
        <w:tc>
          <w:tcPr>
            <w:tcW w:w="5245" w:type="dxa"/>
            <w:tcMar>
              <w:top w:w="30" w:type="dxa"/>
              <w:left w:w="45" w:type="dxa"/>
              <w:bottom w:w="30" w:type="dxa"/>
              <w:right w:w="45" w:type="dxa"/>
            </w:tcMar>
            <w:hideMark/>
          </w:tcPr>
          <w:p w14:paraId="37009A03" w14:textId="77777777" w:rsidR="009D1E31" w:rsidRPr="007D4FB5" w:rsidRDefault="009D1E31" w:rsidP="00811FF2">
            <w:r w:rsidRPr="007D4FB5">
              <w:t>3. Research on project management systems based on artificial intelligence.</w:t>
            </w:r>
          </w:p>
        </w:tc>
      </w:tr>
      <w:tr w:rsidR="009D1E31" w:rsidRPr="00404FA3" w14:paraId="03FA07B3" w14:textId="77777777" w:rsidTr="009D1E31">
        <w:trPr>
          <w:trHeight w:val="315"/>
        </w:trPr>
        <w:tc>
          <w:tcPr>
            <w:tcW w:w="2830" w:type="dxa"/>
            <w:gridSpan w:val="2"/>
            <w:shd w:val="clear" w:color="auto" w:fill="C6D9F1" w:themeFill="text2" w:themeFillTint="33"/>
            <w:vAlign w:val="bottom"/>
          </w:tcPr>
          <w:p w14:paraId="4EE51785" w14:textId="4A94E730" w:rsidR="009D1E31" w:rsidRPr="007D4FB5" w:rsidRDefault="009D1E31" w:rsidP="009D1E31">
            <w:pPr>
              <w:jc w:val="center"/>
            </w:pPr>
            <w:r w:rsidRPr="0052558E">
              <w:rPr>
                <w:b/>
                <w:bCs/>
                <w:color w:val="000000" w:themeColor="text1"/>
                <w:lang w:val="de-DE"/>
              </w:rPr>
              <w:t>Total locuri/Total Places</w:t>
            </w:r>
          </w:p>
        </w:tc>
        <w:tc>
          <w:tcPr>
            <w:tcW w:w="993" w:type="dxa"/>
            <w:shd w:val="clear" w:color="auto" w:fill="C6D9F1" w:themeFill="text2" w:themeFillTint="33"/>
            <w:vAlign w:val="bottom"/>
          </w:tcPr>
          <w:p w14:paraId="45C415F8" w14:textId="4D7601BD" w:rsidR="009D1E31" w:rsidRPr="007D4FB5" w:rsidRDefault="009D1E31" w:rsidP="009D1E31">
            <w:pPr>
              <w:jc w:val="center"/>
            </w:pPr>
            <w:r>
              <w:rPr>
                <w:b/>
              </w:rPr>
              <w:t>25</w:t>
            </w:r>
          </w:p>
        </w:tc>
        <w:tc>
          <w:tcPr>
            <w:tcW w:w="5953" w:type="dxa"/>
            <w:tcMar>
              <w:top w:w="30" w:type="dxa"/>
              <w:left w:w="45" w:type="dxa"/>
              <w:bottom w:w="30" w:type="dxa"/>
              <w:right w:w="45" w:type="dxa"/>
            </w:tcMar>
          </w:tcPr>
          <w:p w14:paraId="0E8B9DF8" w14:textId="77777777" w:rsidR="009D1E31" w:rsidRPr="007D4FB5" w:rsidRDefault="009D1E31" w:rsidP="009D1E31">
            <w:pPr>
              <w:rPr>
                <w:lang w:val="ro-RO"/>
              </w:rPr>
            </w:pPr>
          </w:p>
        </w:tc>
        <w:tc>
          <w:tcPr>
            <w:tcW w:w="5245" w:type="dxa"/>
            <w:tcMar>
              <w:top w:w="30" w:type="dxa"/>
              <w:left w:w="45" w:type="dxa"/>
              <w:bottom w:w="30" w:type="dxa"/>
              <w:right w:w="45" w:type="dxa"/>
            </w:tcMar>
          </w:tcPr>
          <w:p w14:paraId="1D37E287" w14:textId="77777777" w:rsidR="009D1E31" w:rsidRPr="007D4FB5" w:rsidRDefault="009D1E31" w:rsidP="009D1E31"/>
        </w:tc>
      </w:tr>
    </w:tbl>
    <w:p w14:paraId="1B48D480" w14:textId="14841F35" w:rsidR="00811FF2" w:rsidRDefault="00811FF2" w:rsidP="00811FF2">
      <w:pPr>
        <w:tabs>
          <w:tab w:val="left" w:pos="-567"/>
        </w:tabs>
        <w:rPr>
          <w:b/>
          <w:lang w:val="ro-RO"/>
        </w:rPr>
      </w:pPr>
    </w:p>
    <w:p w14:paraId="2BAE0388" w14:textId="4DCA32A0" w:rsidR="009D1E31" w:rsidRDefault="009D1E31" w:rsidP="00811FF2">
      <w:pPr>
        <w:tabs>
          <w:tab w:val="left" w:pos="-567"/>
        </w:tabs>
        <w:rPr>
          <w:b/>
          <w:lang w:val="ro-RO"/>
        </w:rPr>
      </w:pPr>
    </w:p>
    <w:p w14:paraId="61050322" w14:textId="1856157B" w:rsidR="009D1E31" w:rsidRDefault="009D1E31" w:rsidP="00811FF2">
      <w:pPr>
        <w:tabs>
          <w:tab w:val="left" w:pos="-567"/>
        </w:tabs>
        <w:rPr>
          <w:b/>
          <w:lang w:val="ro-RO"/>
        </w:rPr>
      </w:pPr>
    </w:p>
    <w:p w14:paraId="3982D944" w14:textId="77777777" w:rsidR="009D1E31" w:rsidRDefault="009D1E31" w:rsidP="00811FF2">
      <w:pPr>
        <w:tabs>
          <w:tab w:val="left" w:pos="-567"/>
        </w:tabs>
        <w:rPr>
          <w:b/>
          <w:lang w:val="ro-RO"/>
        </w:rPr>
      </w:pPr>
    </w:p>
    <w:p w14:paraId="540CF8C8" w14:textId="77777777" w:rsidR="00811FF2" w:rsidRDefault="00811FF2" w:rsidP="00811FF2">
      <w:pPr>
        <w:tabs>
          <w:tab w:val="left" w:pos="-567"/>
        </w:tabs>
        <w:rPr>
          <w:b/>
          <w:lang w:val="ro-RO"/>
        </w:rPr>
      </w:pPr>
    </w:p>
    <w:p w14:paraId="10B0F909" w14:textId="77777777" w:rsidR="00811FF2" w:rsidRPr="00E52436" w:rsidRDefault="00811FF2" w:rsidP="00811FF2">
      <w:pPr>
        <w:shd w:val="clear" w:color="auto" w:fill="D9D9D9" w:themeFill="background1" w:themeFillShade="D9"/>
        <w:tabs>
          <w:tab w:val="left" w:pos="0"/>
        </w:tabs>
        <w:rPr>
          <w:rFonts w:asciiTheme="majorHAnsi" w:hAnsiTheme="majorHAnsi"/>
          <w:b/>
          <w:sz w:val="22"/>
          <w:szCs w:val="22"/>
          <w:lang w:val="ro-RO"/>
        </w:rPr>
      </w:pPr>
      <w:r w:rsidRPr="00E52436">
        <w:rPr>
          <w:rFonts w:asciiTheme="majorHAnsi" w:hAnsiTheme="majorHAnsi"/>
          <w:b/>
          <w:sz w:val="22"/>
          <w:szCs w:val="22"/>
          <w:lang w:val="ro-RO"/>
        </w:rPr>
        <w:t xml:space="preserve">   </w:t>
      </w:r>
      <w:r w:rsidRPr="00E52436">
        <w:rPr>
          <w:rFonts w:asciiTheme="majorHAnsi" w:hAnsiTheme="majorHAnsi"/>
          <w:b/>
          <w:sz w:val="22"/>
          <w:szCs w:val="22"/>
          <w:shd w:val="clear" w:color="auto" w:fill="D9D9D9" w:themeFill="background1" w:themeFillShade="D9"/>
          <w:lang w:val="ro-RO"/>
        </w:rPr>
        <w:t xml:space="preserve">Școala doctorală: </w:t>
      </w:r>
      <w:r w:rsidRPr="00E52436">
        <w:rPr>
          <w:rFonts w:asciiTheme="majorHAnsi" w:hAnsiTheme="majorHAnsi"/>
          <w:b/>
          <w:i/>
          <w:sz w:val="22"/>
          <w:szCs w:val="22"/>
          <w:shd w:val="clear" w:color="auto" w:fill="D9D9D9" w:themeFill="background1" w:themeFillShade="D9"/>
          <w:lang w:val="ro-RO"/>
        </w:rPr>
        <w:t>MANAGEMENT</w:t>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sz w:val="22"/>
          <w:szCs w:val="22"/>
          <w:shd w:val="clear" w:color="auto" w:fill="D9D9D9" w:themeFill="background1" w:themeFillShade="D9"/>
          <w:lang w:val="ro-RO"/>
        </w:rPr>
        <w:tab/>
      </w:r>
      <w:r w:rsidRPr="00E52436">
        <w:rPr>
          <w:rFonts w:asciiTheme="majorHAnsi" w:hAnsiTheme="majorHAnsi"/>
          <w:b/>
          <w:i/>
          <w:iCs/>
          <w:sz w:val="22"/>
          <w:szCs w:val="22"/>
          <w:lang w:val="ro-RO"/>
        </w:rPr>
        <w:t>Doctoral School: MANAGEMENT</w:t>
      </w: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47"/>
        <w:gridCol w:w="1134"/>
        <w:gridCol w:w="5528"/>
        <w:gridCol w:w="5812"/>
      </w:tblGrid>
      <w:tr w:rsidR="009D1E31" w:rsidRPr="00980290" w14:paraId="62C57CF5" w14:textId="77777777" w:rsidTr="009D1E31">
        <w:trPr>
          <w:trHeight w:val="1041"/>
        </w:trPr>
        <w:tc>
          <w:tcPr>
            <w:tcW w:w="709" w:type="dxa"/>
            <w:vAlign w:val="center"/>
          </w:tcPr>
          <w:p w14:paraId="704E82B7" w14:textId="77777777" w:rsidR="009D1E31" w:rsidRPr="00E52436" w:rsidRDefault="009D1E31" w:rsidP="00811FF2">
            <w:pPr>
              <w:jc w:val="center"/>
              <w:rPr>
                <w:rFonts w:asciiTheme="majorHAnsi" w:hAnsiTheme="majorHAnsi"/>
                <w:b/>
                <w:sz w:val="22"/>
                <w:szCs w:val="22"/>
              </w:rPr>
            </w:pPr>
            <w:r w:rsidRPr="00E52436">
              <w:rPr>
                <w:rFonts w:asciiTheme="majorHAnsi" w:hAnsiTheme="majorHAnsi"/>
                <w:b/>
                <w:color w:val="FF0000"/>
                <w:sz w:val="22"/>
                <w:szCs w:val="22"/>
                <w:shd w:val="clear" w:color="auto" w:fill="FFFFFF"/>
              </w:rPr>
              <w:t> </w:t>
            </w:r>
            <w:r w:rsidRPr="00E52436">
              <w:rPr>
                <w:rFonts w:asciiTheme="majorHAnsi" w:hAnsiTheme="majorHAnsi"/>
                <w:b/>
                <w:color w:val="FF0000"/>
                <w:sz w:val="22"/>
                <w:szCs w:val="22"/>
                <w:shd w:val="clear" w:color="auto" w:fill="FFFFFF"/>
              </w:rPr>
              <w:tab/>
            </w:r>
            <w:r w:rsidRPr="00E52436">
              <w:rPr>
                <w:rFonts w:asciiTheme="majorHAnsi" w:hAnsiTheme="majorHAnsi"/>
                <w:b/>
                <w:sz w:val="22"/>
                <w:szCs w:val="22"/>
              </w:rPr>
              <w:t>Nr. crt</w:t>
            </w:r>
          </w:p>
        </w:tc>
        <w:tc>
          <w:tcPr>
            <w:tcW w:w="2547" w:type="dxa"/>
            <w:vAlign w:val="center"/>
          </w:tcPr>
          <w:p w14:paraId="0EF9AC61" w14:textId="77777777" w:rsidR="009D1E31" w:rsidRPr="00E52436" w:rsidRDefault="009D1E31" w:rsidP="00811FF2">
            <w:pPr>
              <w:jc w:val="center"/>
              <w:rPr>
                <w:rFonts w:asciiTheme="majorHAnsi" w:hAnsiTheme="majorHAnsi"/>
                <w:b/>
                <w:sz w:val="22"/>
                <w:szCs w:val="22"/>
                <w:lang w:val="fr-FR"/>
              </w:rPr>
            </w:pPr>
            <w:r w:rsidRPr="00E52436">
              <w:rPr>
                <w:rFonts w:asciiTheme="majorHAnsi" w:hAnsiTheme="majorHAnsi"/>
                <w:b/>
                <w:sz w:val="22"/>
                <w:szCs w:val="22"/>
                <w:lang w:val="fr-FR"/>
              </w:rPr>
              <w:t>Nume si prenume</w:t>
            </w:r>
          </w:p>
          <w:p w14:paraId="1B56CF7F" w14:textId="77777777" w:rsidR="009D1E31" w:rsidRPr="00E52436" w:rsidRDefault="009D1E31" w:rsidP="00811FF2">
            <w:pPr>
              <w:jc w:val="center"/>
              <w:rPr>
                <w:rFonts w:asciiTheme="majorHAnsi" w:hAnsiTheme="majorHAnsi"/>
                <w:i/>
                <w:sz w:val="22"/>
                <w:szCs w:val="22"/>
                <w:lang w:val="fr-FR"/>
              </w:rPr>
            </w:pPr>
            <w:proofErr w:type="gramStart"/>
            <w:r w:rsidRPr="00E52436">
              <w:rPr>
                <w:rFonts w:asciiTheme="majorHAnsi" w:hAnsiTheme="majorHAnsi"/>
                <w:b/>
                <w:sz w:val="22"/>
                <w:szCs w:val="22"/>
                <w:lang w:val="fr-FR"/>
              </w:rPr>
              <w:t>conducător</w:t>
            </w:r>
            <w:proofErr w:type="gramEnd"/>
            <w:r w:rsidRPr="00E52436">
              <w:rPr>
                <w:rFonts w:asciiTheme="majorHAnsi" w:hAnsiTheme="majorHAnsi"/>
                <w:b/>
                <w:sz w:val="22"/>
                <w:szCs w:val="22"/>
                <w:lang w:val="fr-FR"/>
              </w:rPr>
              <w:t xml:space="preserve"> de doctorat /</w:t>
            </w:r>
            <w:r w:rsidRPr="00E52436">
              <w:rPr>
                <w:rFonts w:asciiTheme="majorHAnsi" w:hAnsiTheme="majorHAnsi"/>
                <w:b/>
                <w:i/>
                <w:sz w:val="22"/>
                <w:szCs w:val="22"/>
                <w:lang w:val="fr-FR"/>
              </w:rPr>
              <w:t>Supervisor</w:t>
            </w:r>
          </w:p>
        </w:tc>
        <w:tc>
          <w:tcPr>
            <w:tcW w:w="1134" w:type="dxa"/>
            <w:vAlign w:val="center"/>
          </w:tcPr>
          <w:p w14:paraId="6C62EED6" w14:textId="77777777" w:rsidR="009D1E31" w:rsidRPr="00E52436" w:rsidRDefault="009D1E31" w:rsidP="00811FF2">
            <w:pPr>
              <w:jc w:val="center"/>
              <w:rPr>
                <w:rFonts w:asciiTheme="majorHAnsi" w:hAnsiTheme="majorHAnsi"/>
                <w:b/>
                <w:sz w:val="22"/>
                <w:szCs w:val="22"/>
              </w:rPr>
            </w:pPr>
            <w:r w:rsidRPr="00E52436">
              <w:rPr>
                <w:rFonts w:asciiTheme="majorHAnsi" w:hAnsiTheme="majorHAnsi"/>
                <w:b/>
                <w:sz w:val="22"/>
                <w:szCs w:val="22"/>
              </w:rPr>
              <w:t>Nr. Locuri</w:t>
            </w:r>
          </w:p>
          <w:p w14:paraId="2A716E52" w14:textId="77777777" w:rsidR="009D1E31" w:rsidRPr="00E52436" w:rsidRDefault="009D1E31" w:rsidP="00811FF2">
            <w:pPr>
              <w:jc w:val="center"/>
              <w:rPr>
                <w:rFonts w:asciiTheme="majorHAnsi" w:hAnsiTheme="majorHAnsi"/>
                <w:b/>
                <w:i/>
                <w:sz w:val="22"/>
                <w:szCs w:val="22"/>
              </w:rPr>
            </w:pPr>
            <w:r w:rsidRPr="00E52436">
              <w:rPr>
                <w:rFonts w:asciiTheme="majorHAnsi" w:hAnsiTheme="majorHAnsi"/>
                <w:b/>
                <w:i/>
                <w:sz w:val="22"/>
                <w:szCs w:val="22"/>
              </w:rPr>
              <w:t>Places</w:t>
            </w:r>
          </w:p>
        </w:tc>
        <w:tc>
          <w:tcPr>
            <w:tcW w:w="5528" w:type="dxa"/>
            <w:vAlign w:val="center"/>
          </w:tcPr>
          <w:p w14:paraId="5CA20CE4" w14:textId="77777777" w:rsidR="009D1E31" w:rsidRPr="00E52436" w:rsidRDefault="009D1E31" w:rsidP="00811FF2">
            <w:pPr>
              <w:jc w:val="center"/>
              <w:rPr>
                <w:rFonts w:asciiTheme="majorHAnsi" w:hAnsiTheme="majorHAnsi"/>
                <w:b/>
                <w:sz w:val="22"/>
                <w:szCs w:val="22"/>
                <w:lang w:val="fr-FR"/>
              </w:rPr>
            </w:pPr>
          </w:p>
          <w:p w14:paraId="4FD55D25" w14:textId="77777777" w:rsidR="009D1E31" w:rsidRPr="00E52436" w:rsidRDefault="009D1E31" w:rsidP="00811FF2">
            <w:pPr>
              <w:jc w:val="center"/>
              <w:rPr>
                <w:rFonts w:asciiTheme="majorHAnsi" w:hAnsiTheme="majorHAnsi"/>
                <w:b/>
                <w:sz w:val="22"/>
                <w:szCs w:val="22"/>
                <w:lang w:val="fr-FR"/>
              </w:rPr>
            </w:pPr>
            <w:r w:rsidRPr="00E52436">
              <w:rPr>
                <w:rFonts w:asciiTheme="majorHAnsi" w:hAnsiTheme="majorHAnsi"/>
                <w:b/>
                <w:sz w:val="22"/>
                <w:szCs w:val="22"/>
                <w:lang w:val="fr-FR"/>
              </w:rPr>
              <w:t>Titlul temei de cercetare scoase la concurs</w:t>
            </w:r>
          </w:p>
          <w:p w14:paraId="476337DF" w14:textId="77777777" w:rsidR="009D1E31" w:rsidRPr="00E52436" w:rsidRDefault="009D1E31" w:rsidP="00811FF2">
            <w:pPr>
              <w:jc w:val="center"/>
              <w:rPr>
                <w:rFonts w:asciiTheme="majorHAnsi" w:hAnsiTheme="majorHAnsi"/>
                <w:b/>
                <w:sz w:val="22"/>
                <w:szCs w:val="22"/>
                <w:lang w:val="fr-FR"/>
              </w:rPr>
            </w:pPr>
          </w:p>
        </w:tc>
        <w:tc>
          <w:tcPr>
            <w:tcW w:w="5812" w:type="dxa"/>
            <w:vAlign w:val="center"/>
          </w:tcPr>
          <w:p w14:paraId="44634146" w14:textId="77777777" w:rsidR="009D1E31" w:rsidRPr="00E52436" w:rsidRDefault="009D1E31" w:rsidP="00811FF2">
            <w:pPr>
              <w:jc w:val="center"/>
              <w:rPr>
                <w:rFonts w:asciiTheme="majorHAnsi" w:hAnsiTheme="majorHAnsi"/>
                <w:b/>
                <w:iCs/>
                <w:sz w:val="22"/>
                <w:szCs w:val="22"/>
              </w:rPr>
            </w:pPr>
            <w:r w:rsidRPr="00E52436">
              <w:rPr>
                <w:rFonts w:asciiTheme="majorHAnsi" w:hAnsiTheme="majorHAnsi"/>
                <w:b/>
                <w:iCs/>
                <w:sz w:val="22"/>
                <w:szCs w:val="22"/>
              </w:rPr>
              <w:t>Research theme</w:t>
            </w:r>
          </w:p>
        </w:tc>
      </w:tr>
      <w:tr w:rsidR="009D1E31" w:rsidRPr="00E52436" w14:paraId="4739C41C" w14:textId="77777777" w:rsidTr="009D1E31">
        <w:trPr>
          <w:trHeight w:val="518"/>
        </w:trPr>
        <w:tc>
          <w:tcPr>
            <w:tcW w:w="709" w:type="dxa"/>
            <w:vMerge w:val="restart"/>
            <w:vAlign w:val="center"/>
          </w:tcPr>
          <w:p w14:paraId="4D57BEB6"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restart"/>
            <w:vAlign w:val="center"/>
          </w:tcPr>
          <w:p w14:paraId="3A3C21B0" w14:textId="77777777" w:rsidR="009D1E31" w:rsidRPr="00E52436" w:rsidRDefault="009D1E31" w:rsidP="00811FF2">
            <w:pPr>
              <w:rPr>
                <w:rFonts w:asciiTheme="majorHAnsi" w:hAnsiTheme="majorHAnsi"/>
                <w:bCs/>
                <w:sz w:val="22"/>
                <w:szCs w:val="22"/>
                <w:lang w:val="de-DE"/>
              </w:rPr>
            </w:pPr>
          </w:p>
          <w:p w14:paraId="2FE5210C" w14:textId="77777777" w:rsidR="009D1E31" w:rsidRPr="00E52436" w:rsidRDefault="009D1E31" w:rsidP="00811FF2">
            <w:pPr>
              <w:jc w:val="center"/>
              <w:rPr>
                <w:rFonts w:asciiTheme="majorHAnsi" w:hAnsiTheme="majorHAnsi"/>
                <w:bCs/>
                <w:sz w:val="22"/>
                <w:szCs w:val="22"/>
                <w:lang w:val="fr-FR"/>
              </w:rPr>
            </w:pPr>
            <w:r w:rsidRPr="00E52436">
              <w:rPr>
                <w:rFonts w:asciiTheme="majorHAnsi" w:hAnsiTheme="majorHAnsi"/>
                <w:bCs/>
                <w:sz w:val="22"/>
                <w:szCs w:val="22"/>
                <w:lang w:val="fr-FR"/>
              </w:rPr>
              <w:t>Prof.univ.dr. ANDRONICEANU ARMENIA</w:t>
            </w:r>
          </w:p>
        </w:tc>
        <w:tc>
          <w:tcPr>
            <w:tcW w:w="1134" w:type="dxa"/>
            <w:vMerge w:val="restart"/>
            <w:vAlign w:val="center"/>
          </w:tcPr>
          <w:p w14:paraId="0431A779" w14:textId="77777777" w:rsidR="009D1E31" w:rsidRPr="00636F62" w:rsidRDefault="009D1E31" w:rsidP="00811FF2">
            <w:pPr>
              <w:jc w:val="center"/>
              <w:rPr>
                <w:rFonts w:asciiTheme="majorHAnsi" w:hAnsiTheme="majorHAnsi"/>
                <w:sz w:val="22"/>
                <w:szCs w:val="22"/>
                <w:lang w:val="de-DE"/>
              </w:rPr>
            </w:pPr>
            <w:r w:rsidRPr="00636F62">
              <w:rPr>
                <w:rFonts w:asciiTheme="majorHAnsi" w:hAnsiTheme="majorHAnsi"/>
                <w:sz w:val="22"/>
                <w:szCs w:val="22"/>
                <w:lang w:val="de-DE"/>
              </w:rPr>
              <w:t>2</w:t>
            </w:r>
          </w:p>
        </w:tc>
        <w:tc>
          <w:tcPr>
            <w:tcW w:w="5528" w:type="dxa"/>
          </w:tcPr>
          <w:p w14:paraId="7FF285D3" w14:textId="77777777" w:rsidR="009D1E31" w:rsidRPr="00980290" w:rsidRDefault="009D1E31" w:rsidP="006C72B9">
            <w:pPr>
              <w:pStyle w:val="ListParagraph"/>
              <w:numPr>
                <w:ilvl w:val="0"/>
                <w:numId w:val="53"/>
              </w:numPr>
              <w:ind w:left="317"/>
              <w:rPr>
                <w:rFonts w:asciiTheme="majorHAnsi" w:hAnsiTheme="majorHAnsi"/>
                <w:bCs/>
                <w:color w:val="0070C0"/>
                <w:lang w:val="de-DE"/>
              </w:rPr>
            </w:pPr>
            <w:r w:rsidRPr="00980290">
              <w:rPr>
                <w:rFonts w:asciiTheme="majorHAnsi" w:hAnsiTheme="majorHAnsi"/>
                <w:bCs/>
                <w:color w:val="0070C0"/>
                <w:lang w:val="de-DE"/>
              </w:rPr>
              <w:t>Managementul serviciilor din domeniile educației, sănătății și asistenței sociale în contextul digitalizării</w:t>
            </w:r>
          </w:p>
        </w:tc>
        <w:tc>
          <w:tcPr>
            <w:tcW w:w="5812" w:type="dxa"/>
          </w:tcPr>
          <w:p w14:paraId="1604EAB0"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Management of services in the fields of education, health, and social assistance in the context of digitalization</w:t>
            </w:r>
          </w:p>
        </w:tc>
      </w:tr>
      <w:tr w:rsidR="009D1E31" w:rsidRPr="00E52436" w14:paraId="59162967" w14:textId="77777777" w:rsidTr="009D1E31">
        <w:trPr>
          <w:trHeight w:val="518"/>
        </w:trPr>
        <w:tc>
          <w:tcPr>
            <w:tcW w:w="709" w:type="dxa"/>
            <w:vMerge/>
            <w:vAlign w:val="center"/>
          </w:tcPr>
          <w:p w14:paraId="0E2538AC"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44FBD170"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0B9E7CF3" w14:textId="77777777" w:rsidR="009D1E31" w:rsidRPr="00E52436" w:rsidRDefault="009D1E31" w:rsidP="00811FF2">
            <w:pPr>
              <w:jc w:val="center"/>
              <w:rPr>
                <w:rFonts w:asciiTheme="majorHAnsi" w:hAnsiTheme="majorHAnsi"/>
                <w:b/>
                <w:bCs/>
                <w:sz w:val="22"/>
                <w:szCs w:val="22"/>
                <w:lang w:val="de-DE"/>
              </w:rPr>
            </w:pPr>
          </w:p>
        </w:tc>
        <w:tc>
          <w:tcPr>
            <w:tcW w:w="5528" w:type="dxa"/>
          </w:tcPr>
          <w:p w14:paraId="5A2C1FC9"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Cercetări privind eficiența economică și socială a proiectelor finanțate din fonduri europene</w:t>
            </w:r>
          </w:p>
        </w:tc>
        <w:tc>
          <w:tcPr>
            <w:tcW w:w="5812" w:type="dxa"/>
          </w:tcPr>
          <w:p w14:paraId="69CC53FC"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Research on the economic and social efficiency of projects financed by European funds</w:t>
            </w:r>
          </w:p>
        </w:tc>
      </w:tr>
      <w:tr w:rsidR="009D1E31" w:rsidRPr="00E52436" w14:paraId="284D602E" w14:textId="77777777" w:rsidTr="009D1E31">
        <w:trPr>
          <w:trHeight w:val="518"/>
        </w:trPr>
        <w:tc>
          <w:tcPr>
            <w:tcW w:w="709" w:type="dxa"/>
            <w:vMerge/>
            <w:vAlign w:val="center"/>
          </w:tcPr>
          <w:p w14:paraId="423F2830"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0BF59621"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678D178C" w14:textId="77777777" w:rsidR="009D1E31" w:rsidRPr="00E52436" w:rsidRDefault="009D1E31" w:rsidP="00811FF2">
            <w:pPr>
              <w:jc w:val="center"/>
              <w:rPr>
                <w:rFonts w:asciiTheme="majorHAnsi" w:hAnsiTheme="majorHAnsi"/>
                <w:b/>
                <w:bCs/>
                <w:sz w:val="22"/>
                <w:szCs w:val="22"/>
                <w:lang w:val="de-DE"/>
              </w:rPr>
            </w:pPr>
          </w:p>
        </w:tc>
        <w:tc>
          <w:tcPr>
            <w:tcW w:w="5528" w:type="dxa"/>
          </w:tcPr>
          <w:p w14:paraId="2ACD5277"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Impactul stresului organizațional asupra resurselor umane</w:t>
            </w:r>
          </w:p>
        </w:tc>
        <w:tc>
          <w:tcPr>
            <w:tcW w:w="5812" w:type="dxa"/>
          </w:tcPr>
          <w:p w14:paraId="21E17BB2"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The impact of organizational stress on human resources</w:t>
            </w:r>
          </w:p>
        </w:tc>
      </w:tr>
      <w:tr w:rsidR="009D1E31" w:rsidRPr="00E52436" w14:paraId="036C171C" w14:textId="77777777" w:rsidTr="009D1E31">
        <w:trPr>
          <w:trHeight w:val="518"/>
        </w:trPr>
        <w:tc>
          <w:tcPr>
            <w:tcW w:w="709" w:type="dxa"/>
            <w:vMerge/>
            <w:vAlign w:val="center"/>
          </w:tcPr>
          <w:p w14:paraId="3B6FA00D"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445BD64F"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12396866" w14:textId="77777777" w:rsidR="009D1E31" w:rsidRPr="00E52436" w:rsidRDefault="009D1E31" w:rsidP="00811FF2">
            <w:pPr>
              <w:jc w:val="center"/>
              <w:rPr>
                <w:rFonts w:asciiTheme="majorHAnsi" w:hAnsiTheme="majorHAnsi"/>
                <w:b/>
                <w:bCs/>
                <w:sz w:val="22"/>
                <w:szCs w:val="22"/>
                <w:lang w:val="de-DE"/>
              </w:rPr>
            </w:pPr>
          </w:p>
        </w:tc>
        <w:tc>
          <w:tcPr>
            <w:tcW w:w="5528" w:type="dxa"/>
          </w:tcPr>
          <w:p w14:paraId="3F66C069"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Noi metode și modele de eficientizare a managementului instituțiilor publice (administrație, educație, sănătate, asistență socială, transporturi etc)</w:t>
            </w:r>
          </w:p>
        </w:tc>
        <w:tc>
          <w:tcPr>
            <w:tcW w:w="5812" w:type="dxa"/>
          </w:tcPr>
          <w:p w14:paraId="63F04E30"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New methods and models for streamlining the management of public institutions (administration, education, health, social assistance, transport, etc.)</w:t>
            </w:r>
          </w:p>
        </w:tc>
      </w:tr>
      <w:tr w:rsidR="009D1E31" w:rsidRPr="00E52436" w14:paraId="670EDF47" w14:textId="77777777" w:rsidTr="009D1E31">
        <w:trPr>
          <w:trHeight w:val="518"/>
        </w:trPr>
        <w:tc>
          <w:tcPr>
            <w:tcW w:w="709" w:type="dxa"/>
            <w:vMerge/>
            <w:vAlign w:val="center"/>
          </w:tcPr>
          <w:p w14:paraId="64BF346F"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164B670F"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65BD7108" w14:textId="77777777" w:rsidR="009D1E31" w:rsidRPr="00E52436" w:rsidRDefault="009D1E31" w:rsidP="00811FF2">
            <w:pPr>
              <w:jc w:val="center"/>
              <w:rPr>
                <w:rFonts w:asciiTheme="majorHAnsi" w:hAnsiTheme="majorHAnsi"/>
                <w:b/>
                <w:bCs/>
                <w:sz w:val="22"/>
                <w:szCs w:val="22"/>
                <w:lang w:val="de-DE"/>
              </w:rPr>
            </w:pPr>
          </w:p>
        </w:tc>
        <w:tc>
          <w:tcPr>
            <w:tcW w:w="5528" w:type="dxa"/>
          </w:tcPr>
          <w:p w14:paraId="2FA61DCB"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Managementul resurselor umane în contextul transformărilor digitale de pe piața muncii</w:t>
            </w:r>
          </w:p>
        </w:tc>
        <w:tc>
          <w:tcPr>
            <w:tcW w:w="5812" w:type="dxa"/>
          </w:tcPr>
          <w:p w14:paraId="12D1BF14"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Human resource management in the context of digital transformations of the labor market</w:t>
            </w:r>
          </w:p>
        </w:tc>
      </w:tr>
      <w:tr w:rsidR="009D1E31" w:rsidRPr="00E52436" w14:paraId="2970ED82" w14:textId="77777777" w:rsidTr="009D1E31">
        <w:trPr>
          <w:trHeight w:val="518"/>
        </w:trPr>
        <w:tc>
          <w:tcPr>
            <w:tcW w:w="709" w:type="dxa"/>
            <w:vMerge/>
            <w:vAlign w:val="center"/>
          </w:tcPr>
          <w:p w14:paraId="40989A8F"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396E2BC7"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5292443D" w14:textId="77777777" w:rsidR="009D1E31" w:rsidRPr="00E52436" w:rsidRDefault="009D1E31" w:rsidP="00811FF2">
            <w:pPr>
              <w:jc w:val="center"/>
              <w:rPr>
                <w:rFonts w:asciiTheme="majorHAnsi" w:hAnsiTheme="majorHAnsi"/>
                <w:b/>
                <w:bCs/>
                <w:sz w:val="22"/>
                <w:szCs w:val="22"/>
                <w:lang w:val="de-DE"/>
              </w:rPr>
            </w:pPr>
          </w:p>
        </w:tc>
        <w:tc>
          <w:tcPr>
            <w:tcW w:w="5528" w:type="dxa"/>
          </w:tcPr>
          <w:p w14:paraId="5050B4EC" w14:textId="77777777" w:rsidR="009D1E31" w:rsidRPr="00E52436" w:rsidRDefault="009D1E31" w:rsidP="006C72B9">
            <w:pPr>
              <w:pStyle w:val="ListParagraph"/>
              <w:numPr>
                <w:ilvl w:val="0"/>
                <w:numId w:val="53"/>
              </w:numPr>
              <w:ind w:left="317"/>
              <w:rPr>
                <w:rFonts w:asciiTheme="majorHAnsi" w:hAnsiTheme="majorHAnsi"/>
                <w:bCs/>
                <w:lang w:val="fr-FR"/>
              </w:rPr>
            </w:pPr>
            <w:r w:rsidRPr="00E52436">
              <w:rPr>
                <w:rFonts w:asciiTheme="majorHAnsi" w:hAnsiTheme="majorHAnsi"/>
                <w:bCs/>
                <w:lang w:val="fr-FR"/>
              </w:rPr>
              <w:t xml:space="preserve">Inovarea socială, o alternativă pentru reformarea managementului organizațiilor din sectorul public </w:t>
            </w:r>
          </w:p>
        </w:tc>
        <w:tc>
          <w:tcPr>
            <w:tcW w:w="5812" w:type="dxa"/>
          </w:tcPr>
          <w:p w14:paraId="433996A1" w14:textId="77777777" w:rsidR="009D1E31" w:rsidRPr="00E52436" w:rsidRDefault="009D1E31" w:rsidP="006C72B9">
            <w:pPr>
              <w:pStyle w:val="ListParagraph"/>
              <w:numPr>
                <w:ilvl w:val="0"/>
                <w:numId w:val="54"/>
              </w:numPr>
              <w:ind w:left="458" w:hanging="458"/>
              <w:rPr>
                <w:rFonts w:asciiTheme="majorHAnsi" w:hAnsiTheme="majorHAnsi"/>
                <w:b/>
                <w:iCs/>
                <w:color w:val="0070C0"/>
                <w:lang w:val="de-DE"/>
              </w:rPr>
            </w:pPr>
            <w:r w:rsidRPr="00E52436">
              <w:rPr>
                <w:rFonts w:asciiTheme="majorHAnsi" w:hAnsiTheme="majorHAnsi"/>
              </w:rPr>
              <w:t>Social innovation, an alternative for reforming the management of public sector organizations</w:t>
            </w:r>
          </w:p>
        </w:tc>
      </w:tr>
      <w:tr w:rsidR="009D1E31" w:rsidRPr="00E52436" w14:paraId="197203A7" w14:textId="77777777" w:rsidTr="009D1E31">
        <w:trPr>
          <w:trHeight w:val="518"/>
        </w:trPr>
        <w:tc>
          <w:tcPr>
            <w:tcW w:w="709" w:type="dxa"/>
            <w:vMerge/>
            <w:vAlign w:val="center"/>
          </w:tcPr>
          <w:p w14:paraId="6C547016"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7E5CF05A" w14:textId="77777777" w:rsidR="009D1E31" w:rsidRPr="00980290" w:rsidRDefault="009D1E31" w:rsidP="00811FF2">
            <w:pPr>
              <w:rPr>
                <w:rFonts w:asciiTheme="majorHAnsi" w:hAnsiTheme="majorHAnsi"/>
                <w:bCs/>
                <w:sz w:val="22"/>
                <w:szCs w:val="22"/>
              </w:rPr>
            </w:pPr>
          </w:p>
        </w:tc>
        <w:tc>
          <w:tcPr>
            <w:tcW w:w="1134" w:type="dxa"/>
            <w:vMerge/>
            <w:vAlign w:val="center"/>
          </w:tcPr>
          <w:p w14:paraId="4E7DB058" w14:textId="77777777" w:rsidR="009D1E31" w:rsidRPr="00E52436" w:rsidRDefault="009D1E31" w:rsidP="00811FF2">
            <w:pPr>
              <w:jc w:val="center"/>
              <w:rPr>
                <w:rFonts w:asciiTheme="majorHAnsi" w:hAnsiTheme="majorHAnsi"/>
                <w:b/>
                <w:bCs/>
                <w:sz w:val="22"/>
                <w:szCs w:val="22"/>
                <w:lang w:val="de-DE"/>
              </w:rPr>
            </w:pPr>
          </w:p>
        </w:tc>
        <w:tc>
          <w:tcPr>
            <w:tcW w:w="5528" w:type="dxa"/>
          </w:tcPr>
          <w:p w14:paraId="46E2FF5A" w14:textId="77777777" w:rsidR="009D1E31" w:rsidRPr="00E52436" w:rsidRDefault="009D1E31" w:rsidP="006C72B9">
            <w:pPr>
              <w:pStyle w:val="ListParagraph"/>
              <w:numPr>
                <w:ilvl w:val="0"/>
                <w:numId w:val="53"/>
              </w:numPr>
              <w:ind w:left="317"/>
              <w:rPr>
                <w:rFonts w:asciiTheme="majorHAnsi" w:hAnsiTheme="majorHAnsi"/>
                <w:bCs/>
                <w:lang w:val="fr-FR"/>
              </w:rPr>
            </w:pPr>
            <w:r w:rsidRPr="00E52436">
              <w:rPr>
                <w:rFonts w:asciiTheme="majorHAnsi" w:hAnsiTheme="majorHAnsi"/>
                <w:bCs/>
                <w:lang w:val="fr-FR"/>
              </w:rPr>
              <w:t>Managementul participativ bazat pe parteneriatele între administrație și cetățeni, respectiv agenți economici</w:t>
            </w:r>
          </w:p>
        </w:tc>
        <w:tc>
          <w:tcPr>
            <w:tcW w:w="5812" w:type="dxa"/>
          </w:tcPr>
          <w:p w14:paraId="0D6B024E" w14:textId="77777777" w:rsidR="009D1E31" w:rsidRPr="00E52436" w:rsidRDefault="009D1E31" w:rsidP="006C72B9">
            <w:pPr>
              <w:pStyle w:val="ListParagraph"/>
              <w:numPr>
                <w:ilvl w:val="0"/>
                <w:numId w:val="54"/>
              </w:numPr>
              <w:ind w:left="458" w:hanging="458"/>
              <w:rPr>
                <w:rFonts w:asciiTheme="majorHAnsi" w:hAnsiTheme="majorHAnsi"/>
                <w:b/>
                <w:iCs/>
                <w:color w:val="0070C0"/>
                <w:lang w:val="de-DE"/>
              </w:rPr>
            </w:pPr>
            <w:r w:rsidRPr="00E52436">
              <w:rPr>
                <w:rFonts w:asciiTheme="majorHAnsi" w:hAnsiTheme="majorHAnsi"/>
              </w:rPr>
              <w:t>Participatory management based on partnerships between the administration and citizens, respectively economic agents</w:t>
            </w:r>
          </w:p>
        </w:tc>
      </w:tr>
      <w:tr w:rsidR="009D1E31" w:rsidRPr="00E52436" w14:paraId="06ED0837" w14:textId="77777777" w:rsidTr="009D1E31">
        <w:trPr>
          <w:trHeight w:val="518"/>
        </w:trPr>
        <w:tc>
          <w:tcPr>
            <w:tcW w:w="709" w:type="dxa"/>
            <w:vMerge/>
            <w:vAlign w:val="center"/>
          </w:tcPr>
          <w:p w14:paraId="4602CB00"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743294B7" w14:textId="77777777" w:rsidR="009D1E31" w:rsidRPr="00980290" w:rsidRDefault="009D1E31" w:rsidP="00811FF2">
            <w:pPr>
              <w:rPr>
                <w:rFonts w:asciiTheme="majorHAnsi" w:hAnsiTheme="majorHAnsi"/>
                <w:bCs/>
                <w:sz w:val="22"/>
                <w:szCs w:val="22"/>
              </w:rPr>
            </w:pPr>
          </w:p>
        </w:tc>
        <w:tc>
          <w:tcPr>
            <w:tcW w:w="1134" w:type="dxa"/>
            <w:vMerge/>
            <w:vAlign w:val="center"/>
          </w:tcPr>
          <w:p w14:paraId="538028E4" w14:textId="77777777" w:rsidR="009D1E31" w:rsidRPr="00E52436" w:rsidRDefault="009D1E31" w:rsidP="00811FF2">
            <w:pPr>
              <w:jc w:val="center"/>
              <w:rPr>
                <w:rFonts w:asciiTheme="majorHAnsi" w:hAnsiTheme="majorHAnsi"/>
                <w:b/>
                <w:bCs/>
                <w:sz w:val="22"/>
                <w:szCs w:val="22"/>
                <w:lang w:val="de-DE"/>
              </w:rPr>
            </w:pPr>
          </w:p>
        </w:tc>
        <w:tc>
          <w:tcPr>
            <w:tcW w:w="5528" w:type="dxa"/>
          </w:tcPr>
          <w:p w14:paraId="76AD88C5" w14:textId="77777777" w:rsidR="009D1E31" w:rsidRPr="00E52436" w:rsidRDefault="009D1E31" w:rsidP="006C72B9">
            <w:pPr>
              <w:pStyle w:val="ListParagraph"/>
              <w:numPr>
                <w:ilvl w:val="0"/>
                <w:numId w:val="53"/>
              </w:numPr>
              <w:ind w:left="317"/>
              <w:rPr>
                <w:rFonts w:asciiTheme="majorHAnsi" w:hAnsiTheme="majorHAnsi"/>
                <w:bCs/>
                <w:lang w:val="fr-FR"/>
              </w:rPr>
            </w:pPr>
            <w:r w:rsidRPr="00E52436">
              <w:rPr>
                <w:rFonts w:asciiTheme="majorHAnsi" w:hAnsiTheme="majorHAnsi"/>
                <w:bCs/>
                <w:lang w:val="fr-FR"/>
              </w:rPr>
              <w:t xml:space="preserve">Sistem integrat de comunicare și cooperare între agenții economici și administrațiile financiare </w:t>
            </w:r>
          </w:p>
        </w:tc>
        <w:tc>
          <w:tcPr>
            <w:tcW w:w="5812" w:type="dxa"/>
          </w:tcPr>
          <w:p w14:paraId="7A64D484" w14:textId="77777777" w:rsidR="009D1E31" w:rsidRPr="00E52436" w:rsidRDefault="009D1E31" w:rsidP="006C72B9">
            <w:pPr>
              <w:pStyle w:val="ListParagraph"/>
              <w:numPr>
                <w:ilvl w:val="0"/>
                <w:numId w:val="54"/>
              </w:numPr>
              <w:ind w:left="458" w:hanging="458"/>
              <w:rPr>
                <w:rFonts w:asciiTheme="majorHAnsi" w:hAnsiTheme="majorHAnsi"/>
                <w:b/>
                <w:iCs/>
                <w:color w:val="0070C0"/>
                <w:lang w:val="de-DE"/>
              </w:rPr>
            </w:pPr>
            <w:r w:rsidRPr="00E52436">
              <w:rPr>
                <w:rFonts w:asciiTheme="majorHAnsi" w:hAnsiTheme="majorHAnsi"/>
              </w:rPr>
              <w:t>Integrated system of communication and cooperation between economic agents and financial administrations</w:t>
            </w:r>
          </w:p>
        </w:tc>
      </w:tr>
      <w:tr w:rsidR="009D1E31" w:rsidRPr="00E52436" w14:paraId="0E3BB22D" w14:textId="77777777" w:rsidTr="009D1E31">
        <w:trPr>
          <w:trHeight w:val="518"/>
        </w:trPr>
        <w:tc>
          <w:tcPr>
            <w:tcW w:w="709" w:type="dxa"/>
            <w:vMerge/>
            <w:vAlign w:val="center"/>
          </w:tcPr>
          <w:p w14:paraId="4E60E7C4"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76A83679" w14:textId="77777777" w:rsidR="009D1E31" w:rsidRPr="00980290" w:rsidRDefault="009D1E31" w:rsidP="00811FF2">
            <w:pPr>
              <w:rPr>
                <w:rFonts w:asciiTheme="majorHAnsi" w:hAnsiTheme="majorHAnsi"/>
                <w:bCs/>
                <w:sz w:val="22"/>
                <w:szCs w:val="22"/>
              </w:rPr>
            </w:pPr>
          </w:p>
        </w:tc>
        <w:tc>
          <w:tcPr>
            <w:tcW w:w="1134" w:type="dxa"/>
            <w:vMerge/>
            <w:vAlign w:val="center"/>
          </w:tcPr>
          <w:p w14:paraId="2E3EABDB" w14:textId="77777777" w:rsidR="009D1E31" w:rsidRPr="00E52436" w:rsidRDefault="009D1E31" w:rsidP="00811FF2">
            <w:pPr>
              <w:jc w:val="center"/>
              <w:rPr>
                <w:rFonts w:asciiTheme="majorHAnsi" w:hAnsiTheme="majorHAnsi"/>
                <w:b/>
                <w:bCs/>
                <w:sz w:val="22"/>
                <w:szCs w:val="22"/>
                <w:lang w:val="de-DE"/>
              </w:rPr>
            </w:pPr>
          </w:p>
        </w:tc>
        <w:tc>
          <w:tcPr>
            <w:tcW w:w="5528" w:type="dxa"/>
          </w:tcPr>
          <w:p w14:paraId="3553B99D" w14:textId="77777777" w:rsidR="009D1E31" w:rsidRPr="00E52436" w:rsidRDefault="009D1E31" w:rsidP="006C72B9">
            <w:pPr>
              <w:pStyle w:val="ListParagraph"/>
              <w:numPr>
                <w:ilvl w:val="0"/>
                <w:numId w:val="53"/>
              </w:numPr>
              <w:ind w:left="317"/>
              <w:rPr>
                <w:rFonts w:asciiTheme="majorHAnsi" w:hAnsiTheme="majorHAnsi"/>
                <w:bCs/>
                <w:lang w:val="fr-FR"/>
              </w:rPr>
            </w:pPr>
            <w:r w:rsidRPr="00E52436">
              <w:rPr>
                <w:rFonts w:asciiTheme="majorHAnsi" w:hAnsiTheme="majorHAnsi"/>
                <w:bCs/>
                <w:lang w:val="fr-FR"/>
              </w:rPr>
              <w:t>Sistem integrat de comunicare și cooperare între administrație și cetățeni</w:t>
            </w:r>
          </w:p>
        </w:tc>
        <w:tc>
          <w:tcPr>
            <w:tcW w:w="5812" w:type="dxa"/>
          </w:tcPr>
          <w:p w14:paraId="680499B2" w14:textId="77777777" w:rsidR="009D1E31" w:rsidRPr="00E52436" w:rsidRDefault="009D1E31" w:rsidP="006C72B9">
            <w:pPr>
              <w:pStyle w:val="ListParagraph"/>
              <w:numPr>
                <w:ilvl w:val="0"/>
                <w:numId w:val="54"/>
              </w:numPr>
              <w:ind w:left="458" w:hanging="458"/>
              <w:rPr>
                <w:rFonts w:asciiTheme="majorHAnsi" w:hAnsiTheme="majorHAnsi"/>
                <w:b/>
                <w:iCs/>
                <w:color w:val="0070C0"/>
                <w:lang w:val="de-DE"/>
              </w:rPr>
            </w:pPr>
            <w:r w:rsidRPr="00E52436">
              <w:rPr>
                <w:rFonts w:asciiTheme="majorHAnsi" w:hAnsiTheme="majorHAnsi"/>
              </w:rPr>
              <w:t>Integrated system of communication and cooperation between administration and citizens</w:t>
            </w:r>
          </w:p>
        </w:tc>
      </w:tr>
      <w:tr w:rsidR="009D1E31" w:rsidRPr="00E52436" w14:paraId="0EC51F2C" w14:textId="77777777" w:rsidTr="009D1E31">
        <w:trPr>
          <w:trHeight w:val="518"/>
        </w:trPr>
        <w:tc>
          <w:tcPr>
            <w:tcW w:w="709" w:type="dxa"/>
            <w:vMerge/>
            <w:vAlign w:val="center"/>
          </w:tcPr>
          <w:p w14:paraId="232F2351"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626AB264" w14:textId="77777777" w:rsidR="009D1E31" w:rsidRPr="00980290" w:rsidRDefault="009D1E31" w:rsidP="00811FF2">
            <w:pPr>
              <w:rPr>
                <w:rFonts w:asciiTheme="majorHAnsi" w:hAnsiTheme="majorHAnsi"/>
                <w:bCs/>
                <w:sz w:val="22"/>
                <w:szCs w:val="22"/>
              </w:rPr>
            </w:pPr>
          </w:p>
        </w:tc>
        <w:tc>
          <w:tcPr>
            <w:tcW w:w="1134" w:type="dxa"/>
            <w:vMerge/>
            <w:vAlign w:val="center"/>
          </w:tcPr>
          <w:p w14:paraId="324A899C" w14:textId="77777777" w:rsidR="009D1E31" w:rsidRPr="00E52436" w:rsidRDefault="009D1E31" w:rsidP="00811FF2">
            <w:pPr>
              <w:jc w:val="center"/>
              <w:rPr>
                <w:rFonts w:asciiTheme="majorHAnsi" w:hAnsiTheme="majorHAnsi"/>
                <w:b/>
                <w:bCs/>
                <w:sz w:val="22"/>
                <w:szCs w:val="22"/>
                <w:lang w:val="de-DE"/>
              </w:rPr>
            </w:pPr>
          </w:p>
        </w:tc>
        <w:tc>
          <w:tcPr>
            <w:tcW w:w="5528" w:type="dxa"/>
          </w:tcPr>
          <w:p w14:paraId="708DF2FF"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Cercetări privind integrarea inteligenței artificiale în managementul organizațiilor din sectorul public</w:t>
            </w:r>
          </w:p>
        </w:tc>
        <w:tc>
          <w:tcPr>
            <w:tcW w:w="5812" w:type="dxa"/>
          </w:tcPr>
          <w:p w14:paraId="10B00BDD"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Integration of artificial intelligence in the management of public sector organizations</w:t>
            </w:r>
          </w:p>
        </w:tc>
      </w:tr>
      <w:tr w:rsidR="009D1E31" w:rsidRPr="00E52436" w14:paraId="31132636" w14:textId="77777777" w:rsidTr="009D1E31">
        <w:trPr>
          <w:trHeight w:val="518"/>
        </w:trPr>
        <w:tc>
          <w:tcPr>
            <w:tcW w:w="709" w:type="dxa"/>
            <w:vMerge/>
            <w:vAlign w:val="center"/>
          </w:tcPr>
          <w:p w14:paraId="3B4988EB"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0F16601D"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6871E99C" w14:textId="77777777" w:rsidR="009D1E31" w:rsidRPr="00E52436" w:rsidRDefault="009D1E31" w:rsidP="00811FF2">
            <w:pPr>
              <w:jc w:val="center"/>
              <w:rPr>
                <w:rFonts w:asciiTheme="majorHAnsi" w:hAnsiTheme="majorHAnsi"/>
                <w:b/>
                <w:bCs/>
                <w:sz w:val="22"/>
                <w:szCs w:val="22"/>
                <w:lang w:val="de-DE"/>
              </w:rPr>
            </w:pPr>
          </w:p>
        </w:tc>
        <w:tc>
          <w:tcPr>
            <w:tcW w:w="5528" w:type="dxa"/>
          </w:tcPr>
          <w:p w14:paraId="751C04E6"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 xml:space="preserve">Managementul funcției publice în contextul transformărilor digitale </w:t>
            </w:r>
          </w:p>
        </w:tc>
        <w:tc>
          <w:tcPr>
            <w:tcW w:w="5812" w:type="dxa"/>
          </w:tcPr>
          <w:p w14:paraId="4EF4D5BA"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Public service management in the context of digital transformations</w:t>
            </w:r>
          </w:p>
        </w:tc>
      </w:tr>
      <w:tr w:rsidR="009D1E31" w:rsidRPr="00E52436" w14:paraId="3676B46E" w14:textId="77777777" w:rsidTr="009D1E31">
        <w:trPr>
          <w:trHeight w:val="518"/>
        </w:trPr>
        <w:tc>
          <w:tcPr>
            <w:tcW w:w="709" w:type="dxa"/>
            <w:vMerge/>
            <w:vAlign w:val="center"/>
          </w:tcPr>
          <w:p w14:paraId="46ADB4AB" w14:textId="77777777" w:rsidR="009D1E31" w:rsidRPr="00E52436" w:rsidRDefault="009D1E31" w:rsidP="006C72B9">
            <w:pPr>
              <w:pStyle w:val="ListParagraph"/>
              <w:numPr>
                <w:ilvl w:val="0"/>
                <w:numId w:val="83"/>
              </w:numPr>
              <w:jc w:val="center"/>
              <w:rPr>
                <w:rFonts w:asciiTheme="majorHAnsi" w:hAnsiTheme="majorHAnsi"/>
                <w:bCs/>
                <w:shd w:val="clear" w:color="auto" w:fill="FFFFFF"/>
                <w:lang w:val="de-DE"/>
              </w:rPr>
            </w:pPr>
          </w:p>
        </w:tc>
        <w:tc>
          <w:tcPr>
            <w:tcW w:w="2547" w:type="dxa"/>
            <w:vMerge/>
            <w:vAlign w:val="center"/>
          </w:tcPr>
          <w:p w14:paraId="10F8CFCD" w14:textId="77777777" w:rsidR="009D1E31" w:rsidRPr="00E52436" w:rsidRDefault="009D1E31" w:rsidP="00811FF2">
            <w:pPr>
              <w:rPr>
                <w:rFonts w:asciiTheme="majorHAnsi" w:hAnsiTheme="majorHAnsi"/>
                <w:bCs/>
                <w:sz w:val="22"/>
                <w:szCs w:val="22"/>
                <w:lang w:val="fr-FR"/>
              </w:rPr>
            </w:pPr>
          </w:p>
        </w:tc>
        <w:tc>
          <w:tcPr>
            <w:tcW w:w="1134" w:type="dxa"/>
            <w:vMerge/>
            <w:vAlign w:val="center"/>
          </w:tcPr>
          <w:p w14:paraId="3448B07C" w14:textId="77777777" w:rsidR="009D1E31" w:rsidRPr="00E52436" w:rsidRDefault="009D1E31" w:rsidP="00811FF2">
            <w:pPr>
              <w:jc w:val="center"/>
              <w:rPr>
                <w:rFonts w:asciiTheme="majorHAnsi" w:hAnsiTheme="majorHAnsi"/>
                <w:b/>
                <w:bCs/>
                <w:sz w:val="22"/>
                <w:szCs w:val="22"/>
                <w:lang w:val="de-DE"/>
              </w:rPr>
            </w:pPr>
          </w:p>
        </w:tc>
        <w:tc>
          <w:tcPr>
            <w:tcW w:w="5528" w:type="dxa"/>
          </w:tcPr>
          <w:p w14:paraId="63A743AF"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Profesionalizarea funcției pubice în contextul transformarilor digitale determinate de inteligența articificală</w:t>
            </w:r>
          </w:p>
        </w:tc>
        <w:tc>
          <w:tcPr>
            <w:tcW w:w="5812" w:type="dxa"/>
          </w:tcPr>
          <w:p w14:paraId="22DC8B16" w14:textId="77777777" w:rsidR="009D1E31" w:rsidRPr="00980290" w:rsidRDefault="009D1E31" w:rsidP="006C72B9">
            <w:pPr>
              <w:pStyle w:val="ListParagraph"/>
              <w:numPr>
                <w:ilvl w:val="0"/>
                <w:numId w:val="54"/>
              </w:numPr>
              <w:ind w:left="458" w:hanging="458"/>
              <w:rPr>
                <w:rFonts w:asciiTheme="majorHAnsi" w:hAnsiTheme="majorHAnsi"/>
                <w:bCs/>
                <w:color w:val="0070C0"/>
              </w:rPr>
            </w:pPr>
            <w:r w:rsidRPr="00980290">
              <w:rPr>
                <w:rFonts w:asciiTheme="majorHAnsi" w:hAnsiTheme="majorHAnsi"/>
                <w:bCs/>
                <w:color w:val="0070C0"/>
              </w:rPr>
              <w:t>The professionalization of the pubic function in the context of digital transformations determined by artificial intelligence</w:t>
            </w:r>
          </w:p>
        </w:tc>
      </w:tr>
      <w:tr w:rsidR="009D1E31" w:rsidRPr="00E52436" w14:paraId="40501597" w14:textId="77777777" w:rsidTr="009D1E31">
        <w:trPr>
          <w:trHeight w:val="517"/>
        </w:trPr>
        <w:tc>
          <w:tcPr>
            <w:tcW w:w="709" w:type="dxa"/>
            <w:vMerge/>
            <w:vAlign w:val="center"/>
          </w:tcPr>
          <w:p w14:paraId="02F4B815" w14:textId="77777777" w:rsidR="009D1E31" w:rsidRPr="00E52436" w:rsidRDefault="009D1E31" w:rsidP="006C72B9">
            <w:pPr>
              <w:pStyle w:val="ListParagraph"/>
              <w:numPr>
                <w:ilvl w:val="0"/>
                <w:numId w:val="83"/>
              </w:numPr>
              <w:jc w:val="center"/>
              <w:rPr>
                <w:rFonts w:asciiTheme="majorHAnsi" w:hAnsiTheme="majorHAnsi"/>
                <w:b/>
                <w:color w:val="FF0000"/>
                <w:shd w:val="clear" w:color="auto" w:fill="FFFFFF"/>
                <w:lang w:val="de-DE"/>
              </w:rPr>
            </w:pPr>
          </w:p>
        </w:tc>
        <w:tc>
          <w:tcPr>
            <w:tcW w:w="2547" w:type="dxa"/>
            <w:vMerge/>
            <w:vAlign w:val="center"/>
          </w:tcPr>
          <w:p w14:paraId="0146B920"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1138BCA6" w14:textId="77777777" w:rsidR="009D1E31" w:rsidRPr="00E52436" w:rsidRDefault="009D1E31" w:rsidP="00811FF2">
            <w:pPr>
              <w:jc w:val="center"/>
              <w:rPr>
                <w:rFonts w:asciiTheme="majorHAnsi" w:hAnsiTheme="majorHAnsi"/>
                <w:b/>
                <w:sz w:val="22"/>
                <w:szCs w:val="22"/>
                <w:lang w:val="de-DE"/>
              </w:rPr>
            </w:pPr>
          </w:p>
        </w:tc>
        <w:tc>
          <w:tcPr>
            <w:tcW w:w="5528" w:type="dxa"/>
          </w:tcPr>
          <w:p w14:paraId="48A9E35F" w14:textId="77777777" w:rsidR="009D1E31" w:rsidRPr="00E52436" w:rsidRDefault="009D1E31" w:rsidP="006C72B9">
            <w:pPr>
              <w:pStyle w:val="ListParagraph"/>
              <w:numPr>
                <w:ilvl w:val="0"/>
                <w:numId w:val="53"/>
              </w:numPr>
              <w:ind w:left="317"/>
              <w:rPr>
                <w:rFonts w:asciiTheme="majorHAnsi" w:hAnsiTheme="majorHAnsi"/>
                <w:bCs/>
                <w:color w:val="0070C0"/>
                <w:lang w:val="fr-FR"/>
              </w:rPr>
            </w:pPr>
            <w:r w:rsidRPr="00E52436">
              <w:rPr>
                <w:rFonts w:asciiTheme="majorHAnsi" w:hAnsiTheme="majorHAnsi"/>
                <w:bCs/>
                <w:color w:val="0070C0"/>
                <w:lang w:val="fr-FR"/>
              </w:rPr>
              <w:t>Managementului funcției publice centrat pe performanțe</w:t>
            </w:r>
          </w:p>
        </w:tc>
        <w:tc>
          <w:tcPr>
            <w:tcW w:w="5812" w:type="dxa"/>
          </w:tcPr>
          <w:p w14:paraId="38848DA2" w14:textId="77777777" w:rsidR="009D1E31" w:rsidRPr="00E52436" w:rsidRDefault="009D1E31" w:rsidP="006C72B9">
            <w:pPr>
              <w:pStyle w:val="ListParagraph"/>
              <w:numPr>
                <w:ilvl w:val="0"/>
                <w:numId w:val="54"/>
              </w:numPr>
              <w:ind w:left="458" w:hanging="458"/>
              <w:rPr>
                <w:rFonts w:asciiTheme="majorHAnsi" w:hAnsiTheme="majorHAnsi"/>
                <w:bCs/>
                <w:color w:val="0070C0"/>
                <w:lang w:val="fr-FR"/>
              </w:rPr>
            </w:pPr>
            <w:r w:rsidRPr="00E52436">
              <w:rPr>
                <w:rFonts w:asciiTheme="majorHAnsi" w:hAnsiTheme="majorHAnsi"/>
                <w:bCs/>
                <w:color w:val="0070C0"/>
                <w:lang w:val="fr-FR"/>
              </w:rPr>
              <w:t>Public service management focused on performance</w:t>
            </w:r>
          </w:p>
        </w:tc>
      </w:tr>
      <w:tr w:rsidR="009D1E31" w:rsidRPr="00E52436" w14:paraId="62EB068C" w14:textId="77777777" w:rsidTr="009D1E31">
        <w:trPr>
          <w:trHeight w:val="517"/>
        </w:trPr>
        <w:tc>
          <w:tcPr>
            <w:tcW w:w="709" w:type="dxa"/>
            <w:vAlign w:val="center"/>
          </w:tcPr>
          <w:p w14:paraId="5B5926DC"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lastRenderedPageBreak/>
              <w:t xml:space="preserve">   2</w:t>
            </w:r>
          </w:p>
        </w:tc>
        <w:tc>
          <w:tcPr>
            <w:tcW w:w="2547" w:type="dxa"/>
            <w:vAlign w:val="center"/>
          </w:tcPr>
          <w:p w14:paraId="06349A12" w14:textId="77777777" w:rsidR="009D1E31" w:rsidRPr="00E52436" w:rsidRDefault="009D1E31" w:rsidP="00811FF2">
            <w:pPr>
              <w:jc w:val="center"/>
              <w:rPr>
                <w:rFonts w:asciiTheme="majorHAnsi" w:hAnsiTheme="majorHAnsi"/>
                <w:bCs/>
                <w:sz w:val="22"/>
                <w:szCs w:val="22"/>
                <w:lang w:val="fr-FR"/>
              </w:rPr>
            </w:pPr>
            <w:r w:rsidRPr="00E52436">
              <w:rPr>
                <w:rFonts w:asciiTheme="majorHAnsi" w:hAnsiTheme="majorHAnsi"/>
                <w:bCs/>
                <w:sz w:val="22"/>
                <w:szCs w:val="22"/>
                <w:lang w:val="de-DE"/>
              </w:rPr>
              <w:t xml:space="preserve">Prof. univ. dr. </w:t>
            </w:r>
            <w:r w:rsidRPr="00E52436">
              <w:rPr>
                <w:rFonts w:asciiTheme="majorHAnsi" w:hAnsiTheme="majorHAnsi"/>
                <w:bCs/>
                <w:sz w:val="22"/>
                <w:szCs w:val="22"/>
                <w:lang w:val="fr-FR"/>
              </w:rPr>
              <w:t>CEPTUREANU Sebastian Ion</w:t>
            </w:r>
          </w:p>
          <w:p w14:paraId="2B075758" w14:textId="77777777" w:rsidR="009D1E31" w:rsidRPr="00E52436" w:rsidRDefault="009D1E31" w:rsidP="00811FF2">
            <w:pPr>
              <w:jc w:val="center"/>
              <w:rPr>
                <w:rFonts w:asciiTheme="majorHAnsi" w:hAnsiTheme="majorHAnsi"/>
                <w:b/>
                <w:sz w:val="22"/>
                <w:szCs w:val="22"/>
                <w:lang w:val="de-DE"/>
              </w:rPr>
            </w:pPr>
          </w:p>
        </w:tc>
        <w:tc>
          <w:tcPr>
            <w:tcW w:w="1134" w:type="dxa"/>
            <w:vAlign w:val="center"/>
          </w:tcPr>
          <w:p w14:paraId="53AE844A" w14:textId="77777777" w:rsidR="009D1E31" w:rsidRPr="00E52436" w:rsidRDefault="009D1E31" w:rsidP="00811FF2">
            <w:pPr>
              <w:jc w:val="center"/>
              <w:rPr>
                <w:rFonts w:asciiTheme="majorHAnsi" w:hAnsiTheme="majorHAnsi"/>
                <w:b/>
                <w:sz w:val="22"/>
                <w:szCs w:val="22"/>
                <w:lang w:val="de-DE"/>
              </w:rPr>
            </w:pPr>
            <w:r w:rsidRPr="00E52436">
              <w:rPr>
                <w:rFonts w:asciiTheme="majorHAnsi" w:hAnsiTheme="majorHAnsi"/>
                <w:sz w:val="22"/>
                <w:szCs w:val="22"/>
                <w:lang w:val="de-DE"/>
              </w:rPr>
              <w:t>1</w:t>
            </w:r>
          </w:p>
        </w:tc>
        <w:tc>
          <w:tcPr>
            <w:tcW w:w="5528" w:type="dxa"/>
          </w:tcPr>
          <w:p w14:paraId="6915E2FF" w14:textId="77777777" w:rsidR="009D1E31" w:rsidRPr="00E52436" w:rsidRDefault="009D1E31" w:rsidP="006C72B9">
            <w:pPr>
              <w:pStyle w:val="ListParagraph"/>
              <w:numPr>
                <w:ilvl w:val="0"/>
                <w:numId w:val="55"/>
              </w:numPr>
              <w:ind w:left="317" w:hanging="284"/>
              <w:rPr>
                <w:rFonts w:asciiTheme="majorHAnsi" w:hAnsiTheme="majorHAnsi"/>
                <w:b/>
                <w:color w:val="0070C0"/>
                <w:lang w:val="fr-FR"/>
              </w:rPr>
            </w:pPr>
            <w:r w:rsidRPr="00E52436">
              <w:rPr>
                <w:rFonts w:asciiTheme="majorHAnsi" w:hAnsiTheme="majorHAnsi"/>
                <w:bCs/>
                <w:lang w:val="fr-FR"/>
              </w:rPr>
              <w:t xml:space="preserve">Analiza managementului resurselor umane </w:t>
            </w:r>
            <w:r w:rsidRPr="00E52436">
              <w:rPr>
                <w:rFonts w:asciiTheme="majorHAnsi" w:hAnsiTheme="majorHAnsi"/>
                <w:bCs/>
                <w:lang w:val="ro-RO"/>
              </w:rPr>
              <w:t>î</w:t>
            </w:r>
            <w:r w:rsidRPr="00E52436">
              <w:rPr>
                <w:rFonts w:asciiTheme="majorHAnsi" w:hAnsiTheme="majorHAnsi"/>
                <w:bCs/>
                <w:lang w:val="fr-FR"/>
              </w:rPr>
              <w:t>n industria de amanet din România</w:t>
            </w:r>
          </w:p>
        </w:tc>
        <w:tc>
          <w:tcPr>
            <w:tcW w:w="5812" w:type="dxa"/>
          </w:tcPr>
          <w:p w14:paraId="07B241DB" w14:textId="77777777" w:rsidR="009D1E31" w:rsidRPr="00980290" w:rsidRDefault="009D1E31" w:rsidP="006C72B9">
            <w:pPr>
              <w:pStyle w:val="ListParagraph"/>
              <w:numPr>
                <w:ilvl w:val="0"/>
                <w:numId w:val="56"/>
              </w:numPr>
              <w:ind w:left="316"/>
              <w:rPr>
                <w:rFonts w:asciiTheme="majorHAnsi" w:hAnsiTheme="majorHAnsi"/>
                <w:b/>
                <w:iCs/>
                <w:color w:val="0070C0"/>
              </w:rPr>
            </w:pPr>
            <w:r w:rsidRPr="00E52436">
              <w:rPr>
                <w:rFonts w:asciiTheme="majorHAnsi" w:hAnsiTheme="majorHAnsi"/>
                <w:bCs/>
                <w:iCs/>
                <w:lang w:val="de-DE"/>
              </w:rPr>
              <w:t>HR management analysis in the Romanian pawnshop industry</w:t>
            </w:r>
          </w:p>
        </w:tc>
      </w:tr>
      <w:tr w:rsidR="009D1E31" w:rsidRPr="00E52436" w14:paraId="0EB9AB98" w14:textId="77777777" w:rsidTr="009D1E31">
        <w:trPr>
          <w:trHeight w:val="517"/>
        </w:trPr>
        <w:tc>
          <w:tcPr>
            <w:tcW w:w="709" w:type="dxa"/>
            <w:vAlign w:val="center"/>
          </w:tcPr>
          <w:p w14:paraId="6D671F3E" w14:textId="77777777" w:rsidR="009D1E31" w:rsidRPr="00255600" w:rsidRDefault="009D1E31" w:rsidP="00811FF2">
            <w:pPr>
              <w:jc w:val="cente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3</w:t>
            </w:r>
          </w:p>
        </w:tc>
        <w:tc>
          <w:tcPr>
            <w:tcW w:w="2547" w:type="dxa"/>
            <w:vAlign w:val="center"/>
          </w:tcPr>
          <w:p w14:paraId="28268D6E" w14:textId="77777777" w:rsidR="009D1E31" w:rsidRPr="00980290" w:rsidRDefault="009D1E31" w:rsidP="00811FF2">
            <w:pPr>
              <w:rPr>
                <w:rFonts w:asciiTheme="majorHAnsi" w:hAnsiTheme="majorHAnsi"/>
                <w:bCs/>
                <w:sz w:val="22"/>
                <w:szCs w:val="22"/>
              </w:rPr>
            </w:pPr>
          </w:p>
          <w:p w14:paraId="6A0C6AD5" w14:textId="77777777" w:rsidR="009D1E31" w:rsidRPr="00E52436" w:rsidRDefault="009D1E31" w:rsidP="00811FF2">
            <w:pPr>
              <w:jc w:val="center"/>
              <w:rPr>
                <w:rFonts w:asciiTheme="majorHAnsi" w:hAnsiTheme="majorHAnsi"/>
                <w:bCs/>
                <w:sz w:val="22"/>
                <w:szCs w:val="22"/>
                <w:lang w:val="de-DE"/>
              </w:rPr>
            </w:pPr>
            <w:r w:rsidRPr="00E52436">
              <w:rPr>
                <w:rFonts w:asciiTheme="majorHAnsi" w:hAnsiTheme="majorHAnsi"/>
                <w:bCs/>
                <w:sz w:val="22"/>
                <w:szCs w:val="22"/>
                <w:lang w:val="de-DE"/>
              </w:rPr>
              <w:t xml:space="preserve">Prof. univ. dr. </w:t>
            </w:r>
            <w:r w:rsidRPr="00E52436">
              <w:rPr>
                <w:rFonts w:asciiTheme="majorHAnsi" w:hAnsiTheme="majorHAnsi"/>
                <w:bCs/>
                <w:sz w:val="22"/>
                <w:szCs w:val="22"/>
                <w:lang w:val="fr-FR"/>
              </w:rPr>
              <w:t>CEPTUREANU Eduard Gabriel</w:t>
            </w:r>
          </w:p>
        </w:tc>
        <w:tc>
          <w:tcPr>
            <w:tcW w:w="1134" w:type="dxa"/>
            <w:vAlign w:val="center"/>
          </w:tcPr>
          <w:p w14:paraId="796B5E38" w14:textId="77777777" w:rsidR="009D1E31" w:rsidRPr="00754F50" w:rsidRDefault="009D1E31" w:rsidP="00811FF2">
            <w:pPr>
              <w:jc w:val="center"/>
              <w:rPr>
                <w:rFonts w:asciiTheme="majorHAnsi" w:hAnsiTheme="majorHAnsi"/>
                <w:sz w:val="22"/>
                <w:szCs w:val="22"/>
                <w:lang w:val="de-DE"/>
              </w:rPr>
            </w:pPr>
            <w:r w:rsidRPr="00754F50">
              <w:rPr>
                <w:rFonts w:asciiTheme="majorHAnsi" w:hAnsiTheme="majorHAnsi"/>
                <w:sz w:val="22"/>
                <w:szCs w:val="22"/>
                <w:lang w:val="de-DE"/>
              </w:rPr>
              <w:t>1</w:t>
            </w:r>
          </w:p>
        </w:tc>
        <w:tc>
          <w:tcPr>
            <w:tcW w:w="5528" w:type="dxa"/>
          </w:tcPr>
          <w:p w14:paraId="270A7950" w14:textId="77777777" w:rsidR="009D1E31" w:rsidRPr="00754F50" w:rsidRDefault="009D1E31" w:rsidP="00811FF2">
            <w:pPr>
              <w:rPr>
                <w:rFonts w:asciiTheme="majorHAnsi" w:hAnsiTheme="majorHAnsi"/>
                <w:bCs/>
                <w:sz w:val="22"/>
                <w:szCs w:val="22"/>
                <w:lang w:val="fr-FR"/>
              </w:rPr>
            </w:pPr>
            <w:r w:rsidRPr="00754F50">
              <w:rPr>
                <w:rFonts w:asciiTheme="majorHAnsi" w:hAnsiTheme="majorHAnsi"/>
                <w:bCs/>
                <w:color w:val="000000" w:themeColor="text1"/>
                <w:sz w:val="22"/>
                <w:szCs w:val="22"/>
                <w:lang w:val="fr-FR"/>
              </w:rPr>
              <w:t>1. Modalități de inovare la nivelul micilor afaceri de familie</w:t>
            </w:r>
          </w:p>
        </w:tc>
        <w:tc>
          <w:tcPr>
            <w:tcW w:w="5812" w:type="dxa"/>
          </w:tcPr>
          <w:p w14:paraId="57DCCC5A" w14:textId="77777777" w:rsidR="009D1E31" w:rsidRPr="00E26517" w:rsidRDefault="009D1E31" w:rsidP="006C72B9">
            <w:pPr>
              <w:pStyle w:val="ListParagraph"/>
              <w:numPr>
                <w:ilvl w:val="0"/>
                <w:numId w:val="77"/>
              </w:numPr>
              <w:ind w:left="316"/>
              <w:rPr>
                <w:rFonts w:asciiTheme="majorHAnsi" w:hAnsiTheme="majorHAnsi"/>
                <w:bCs/>
                <w:iCs/>
                <w:lang w:val="de-DE"/>
              </w:rPr>
            </w:pPr>
            <w:r w:rsidRPr="00E26517">
              <w:rPr>
                <w:rFonts w:asciiTheme="majorHAnsi" w:hAnsiTheme="majorHAnsi"/>
                <w:bCs/>
                <w:iCs/>
                <w:color w:val="000000" w:themeColor="text1"/>
                <w:lang w:val="de-DE"/>
              </w:rPr>
              <w:t>Innovation on small family businesses</w:t>
            </w:r>
          </w:p>
        </w:tc>
      </w:tr>
      <w:tr w:rsidR="009D1E31" w:rsidRPr="00980290" w14:paraId="191B479F" w14:textId="77777777" w:rsidTr="009D1E31">
        <w:trPr>
          <w:trHeight w:val="517"/>
        </w:trPr>
        <w:tc>
          <w:tcPr>
            <w:tcW w:w="709" w:type="dxa"/>
            <w:vMerge w:val="restart"/>
            <w:vAlign w:val="center"/>
          </w:tcPr>
          <w:p w14:paraId="03F89055" w14:textId="77777777" w:rsidR="009D1E31" w:rsidRPr="008E30E1" w:rsidRDefault="009D1E31" w:rsidP="00811FF2">
            <w:pPr>
              <w:rPr>
                <w:rFonts w:asciiTheme="majorHAnsi" w:hAnsiTheme="majorHAnsi"/>
                <w:b/>
                <w:color w:val="FF0000"/>
                <w:shd w:val="clear" w:color="auto" w:fill="FFFFFF"/>
                <w:lang w:val="de-DE"/>
              </w:rPr>
            </w:pPr>
            <w:r w:rsidRPr="00255600">
              <w:rPr>
                <w:rFonts w:asciiTheme="majorHAnsi" w:hAnsiTheme="majorHAnsi"/>
                <w:b/>
                <w:color w:val="000000" w:themeColor="text1"/>
                <w:shd w:val="clear" w:color="auto" w:fill="FFFFFF"/>
                <w:lang w:val="de-DE"/>
              </w:rPr>
              <w:t xml:space="preserve">   4 </w:t>
            </w:r>
          </w:p>
        </w:tc>
        <w:tc>
          <w:tcPr>
            <w:tcW w:w="2547" w:type="dxa"/>
            <w:vMerge w:val="restart"/>
            <w:vAlign w:val="center"/>
          </w:tcPr>
          <w:p w14:paraId="71C5C380" w14:textId="77777777" w:rsidR="009D1E31" w:rsidRPr="00E52436" w:rsidRDefault="009D1E31" w:rsidP="00811FF2">
            <w:pPr>
              <w:rPr>
                <w:rFonts w:asciiTheme="majorHAnsi" w:hAnsiTheme="majorHAnsi"/>
                <w:bCs/>
                <w:sz w:val="22"/>
                <w:szCs w:val="22"/>
                <w:lang w:val="fr-FR"/>
              </w:rPr>
            </w:pPr>
            <w:r w:rsidRPr="00E52436">
              <w:rPr>
                <w:rFonts w:asciiTheme="majorHAnsi" w:hAnsiTheme="majorHAnsi"/>
                <w:bCs/>
                <w:sz w:val="22"/>
                <w:szCs w:val="22"/>
                <w:lang w:val="de-DE"/>
              </w:rPr>
              <w:t xml:space="preserve">Prof. univ. dr. </w:t>
            </w:r>
            <w:r w:rsidRPr="00E52436">
              <w:rPr>
                <w:rFonts w:asciiTheme="majorHAnsi" w:hAnsiTheme="majorHAnsi"/>
                <w:bCs/>
                <w:sz w:val="22"/>
                <w:szCs w:val="22"/>
                <w:lang w:val="fr-FR"/>
              </w:rPr>
              <w:t xml:space="preserve">CICEA Claudiu </w:t>
            </w:r>
          </w:p>
          <w:p w14:paraId="4AE9EF4C" w14:textId="77777777" w:rsidR="009D1E31" w:rsidRPr="00E52436" w:rsidRDefault="009D1E31" w:rsidP="00811FF2">
            <w:pPr>
              <w:jc w:val="center"/>
              <w:rPr>
                <w:rFonts w:asciiTheme="majorHAnsi" w:hAnsiTheme="majorHAnsi"/>
                <w:bCs/>
                <w:sz w:val="22"/>
                <w:szCs w:val="22"/>
                <w:lang w:val="de-DE"/>
              </w:rPr>
            </w:pPr>
          </w:p>
        </w:tc>
        <w:tc>
          <w:tcPr>
            <w:tcW w:w="1134" w:type="dxa"/>
            <w:vMerge w:val="restart"/>
            <w:vAlign w:val="center"/>
          </w:tcPr>
          <w:p w14:paraId="0B8E22BC" w14:textId="77777777" w:rsidR="009D1E31" w:rsidRPr="00636F62" w:rsidRDefault="009D1E31" w:rsidP="00811FF2">
            <w:pPr>
              <w:jc w:val="center"/>
              <w:rPr>
                <w:rFonts w:asciiTheme="majorHAnsi" w:hAnsiTheme="majorHAnsi"/>
                <w:sz w:val="22"/>
                <w:szCs w:val="22"/>
                <w:lang w:val="de-DE"/>
              </w:rPr>
            </w:pPr>
            <w:r w:rsidRPr="00636F62">
              <w:rPr>
                <w:rFonts w:asciiTheme="majorHAnsi" w:hAnsiTheme="majorHAnsi"/>
                <w:sz w:val="22"/>
                <w:szCs w:val="22"/>
                <w:lang w:val="de-DE"/>
              </w:rPr>
              <w:t>2</w:t>
            </w:r>
          </w:p>
        </w:tc>
        <w:tc>
          <w:tcPr>
            <w:tcW w:w="5528" w:type="dxa"/>
          </w:tcPr>
          <w:p w14:paraId="66D73DE4" w14:textId="77777777" w:rsidR="009D1E31" w:rsidRPr="00E52436" w:rsidRDefault="009D1E31" w:rsidP="00811FF2">
            <w:pPr>
              <w:jc w:val="both"/>
              <w:rPr>
                <w:rFonts w:asciiTheme="majorHAnsi" w:hAnsiTheme="majorHAnsi"/>
                <w:bCs/>
                <w:color w:val="0070C0"/>
                <w:sz w:val="22"/>
                <w:szCs w:val="22"/>
                <w:lang w:val="fr-FR"/>
              </w:rPr>
            </w:pPr>
            <w:r w:rsidRPr="00E52436">
              <w:rPr>
                <w:rFonts w:asciiTheme="majorHAnsi" w:hAnsiTheme="majorHAnsi"/>
                <w:bCs/>
                <w:color w:val="0070C0"/>
                <w:sz w:val="22"/>
                <w:szCs w:val="22"/>
                <w:lang w:val="fr-FR"/>
              </w:rPr>
              <w:t>1. Perspective privind impactul investițiilor în infrastructură asupra dezvoltarii turistice a unei regiuni</w:t>
            </w:r>
          </w:p>
        </w:tc>
        <w:tc>
          <w:tcPr>
            <w:tcW w:w="5812" w:type="dxa"/>
          </w:tcPr>
          <w:p w14:paraId="6A6E4B7D" w14:textId="77777777" w:rsidR="009D1E31" w:rsidRPr="00980290" w:rsidRDefault="009D1E31" w:rsidP="00811FF2">
            <w:pPr>
              <w:jc w:val="both"/>
              <w:rPr>
                <w:rFonts w:asciiTheme="majorHAnsi" w:hAnsiTheme="majorHAnsi"/>
                <w:bCs/>
                <w:color w:val="0070C0"/>
                <w:sz w:val="22"/>
                <w:szCs w:val="22"/>
              </w:rPr>
            </w:pPr>
            <w:r w:rsidRPr="00980290">
              <w:rPr>
                <w:rFonts w:asciiTheme="majorHAnsi" w:hAnsiTheme="majorHAnsi"/>
                <w:bCs/>
                <w:color w:val="0070C0"/>
                <w:sz w:val="22"/>
                <w:szCs w:val="22"/>
              </w:rPr>
              <w:t>1. Perspectives on the impact of infrastructure investments on the tourism development of a region</w:t>
            </w:r>
          </w:p>
        </w:tc>
      </w:tr>
      <w:tr w:rsidR="009D1E31" w:rsidRPr="00980290" w14:paraId="1A5ECE34" w14:textId="77777777" w:rsidTr="009D1E31">
        <w:trPr>
          <w:trHeight w:val="517"/>
        </w:trPr>
        <w:tc>
          <w:tcPr>
            <w:tcW w:w="709" w:type="dxa"/>
            <w:vMerge/>
            <w:vAlign w:val="center"/>
          </w:tcPr>
          <w:p w14:paraId="469768A4"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3996392A" w14:textId="77777777" w:rsidR="009D1E31" w:rsidRPr="00E52436" w:rsidRDefault="009D1E31" w:rsidP="00811FF2">
            <w:pPr>
              <w:jc w:val="center"/>
              <w:rPr>
                <w:rFonts w:asciiTheme="majorHAnsi" w:hAnsiTheme="majorHAnsi"/>
                <w:bCs/>
                <w:sz w:val="22"/>
                <w:szCs w:val="22"/>
                <w:lang w:val="de-DE"/>
              </w:rPr>
            </w:pPr>
          </w:p>
        </w:tc>
        <w:tc>
          <w:tcPr>
            <w:tcW w:w="1134" w:type="dxa"/>
            <w:vMerge/>
            <w:vAlign w:val="center"/>
          </w:tcPr>
          <w:p w14:paraId="531BD513" w14:textId="77777777" w:rsidR="009D1E31" w:rsidRPr="00E52436" w:rsidRDefault="009D1E31" w:rsidP="00811FF2">
            <w:pPr>
              <w:jc w:val="center"/>
              <w:rPr>
                <w:rFonts w:asciiTheme="majorHAnsi" w:hAnsiTheme="majorHAnsi"/>
                <w:sz w:val="22"/>
                <w:szCs w:val="22"/>
                <w:lang w:val="de-DE"/>
              </w:rPr>
            </w:pPr>
          </w:p>
        </w:tc>
        <w:tc>
          <w:tcPr>
            <w:tcW w:w="5528" w:type="dxa"/>
          </w:tcPr>
          <w:p w14:paraId="6DCA2B6B" w14:textId="77777777" w:rsidR="009D1E31" w:rsidRPr="00E52436" w:rsidRDefault="009D1E31" w:rsidP="00811FF2">
            <w:pPr>
              <w:jc w:val="both"/>
              <w:rPr>
                <w:rFonts w:asciiTheme="majorHAnsi" w:hAnsiTheme="majorHAnsi"/>
                <w:bCs/>
                <w:color w:val="0070C0"/>
                <w:sz w:val="22"/>
                <w:szCs w:val="22"/>
                <w:lang w:val="fr-FR"/>
              </w:rPr>
            </w:pPr>
            <w:r w:rsidRPr="00E52436">
              <w:rPr>
                <w:rFonts w:asciiTheme="majorHAnsi" w:hAnsiTheme="majorHAnsi"/>
                <w:bCs/>
                <w:color w:val="0070C0"/>
                <w:sz w:val="22"/>
                <w:szCs w:val="22"/>
                <w:lang w:val="fr-FR"/>
              </w:rPr>
              <w:t xml:space="preserve">2. Îmbunătățirea performanței în învățământul superior prin racordarea la realitățile economice contemporane </w:t>
            </w:r>
          </w:p>
        </w:tc>
        <w:tc>
          <w:tcPr>
            <w:tcW w:w="5812" w:type="dxa"/>
          </w:tcPr>
          <w:p w14:paraId="7FF088D3" w14:textId="77777777" w:rsidR="009D1E31" w:rsidRPr="00980290" w:rsidRDefault="009D1E31" w:rsidP="00811FF2">
            <w:pPr>
              <w:jc w:val="both"/>
              <w:rPr>
                <w:rFonts w:asciiTheme="majorHAnsi" w:hAnsiTheme="majorHAnsi"/>
                <w:bCs/>
                <w:color w:val="0070C0"/>
                <w:sz w:val="22"/>
                <w:szCs w:val="22"/>
              </w:rPr>
            </w:pPr>
            <w:r w:rsidRPr="00980290">
              <w:rPr>
                <w:rFonts w:asciiTheme="majorHAnsi" w:hAnsiTheme="majorHAnsi"/>
                <w:bCs/>
                <w:color w:val="0070C0"/>
                <w:sz w:val="22"/>
                <w:szCs w:val="22"/>
              </w:rPr>
              <w:t>2. Improving performance in higher education by connecting to contemporary economic realities</w:t>
            </w:r>
          </w:p>
        </w:tc>
      </w:tr>
      <w:tr w:rsidR="009D1E31" w:rsidRPr="00E52436" w14:paraId="1F3E143A" w14:textId="77777777" w:rsidTr="009D1E31">
        <w:trPr>
          <w:trHeight w:val="517"/>
        </w:trPr>
        <w:tc>
          <w:tcPr>
            <w:tcW w:w="709" w:type="dxa"/>
            <w:vMerge/>
            <w:vAlign w:val="center"/>
          </w:tcPr>
          <w:p w14:paraId="42196B12"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642D64A2" w14:textId="77777777" w:rsidR="009D1E31" w:rsidRPr="00E52436" w:rsidRDefault="009D1E31" w:rsidP="00811FF2">
            <w:pPr>
              <w:jc w:val="center"/>
              <w:rPr>
                <w:rFonts w:asciiTheme="majorHAnsi" w:hAnsiTheme="majorHAnsi"/>
                <w:bCs/>
                <w:sz w:val="22"/>
                <w:szCs w:val="22"/>
                <w:lang w:val="de-DE"/>
              </w:rPr>
            </w:pPr>
          </w:p>
        </w:tc>
        <w:tc>
          <w:tcPr>
            <w:tcW w:w="1134" w:type="dxa"/>
            <w:vMerge/>
            <w:vAlign w:val="center"/>
          </w:tcPr>
          <w:p w14:paraId="3C7A858D" w14:textId="77777777" w:rsidR="009D1E31" w:rsidRPr="00E52436" w:rsidRDefault="009D1E31" w:rsidP="00811FF2">
            <w:pPr>
              <w:jc w:val="center"/>
              <w:rPr>
                <w:rFonts w:asciiTheme="majorHAnsi" w:hAnsiTheme="majorHAnsi"/>
                <w:sz w:val="22"/>
                <w:szCs w:val="22"/>
                <w:lang w:val="de-DE"/>
              </w:rPr>
            </w:pPr>
          </w:p>
        </w:tc>
        <w:tc>
          <w:tcPr>
            <w:tcW w:w="5528" w:type="dxa"/>
          </w:tcPr>
          <w:p w14:paraId="43623EE0" w14:textId="77777777" w:rsidR="009D1E31" w:rsidRPr="00E52436" w:rsidRDefault="009D1E31" w:rsidP="00811FF2">
            <w:pPr>
              <w:rPr>
                <w:rFonts w:asciiTheme="majorHAnsi" w:hAnsiTheme="majorHAnsi"/>
                <w:bCs/>
                <w:sz w:val="22"/>
                <w:szCs w:val="22"/>
                <w:lang w:val="fr-FR"/>
              </w:rPr>
            </w:pPr>
            <w:r w:rsidRPr="00E52436">
              <w:rPr>
                <w:rFonts w:asciiTheme="majorHAnsi" w:hAnsiTheme="majorHAnsi"/>
                <w:sz w:val="22"/>
                <w:szCs w:val="22"/>
                <w:lang w:val="fr-FR"/>
              </w:rPr>
              <w:t>3. Analiza factorilor determinanți pentru performanța în mediul de afaceri la nivel european</w:t>
            </w:r>
          </w:p>
        </w:tc>
        <w:tc>
          <w:tcPr>
            <w:tcW w:w="5812" w:type="dxa"/>
          </w:tcPr>
          <w:p w14:paraId="2B12EA3F" w14:textId="77777777" w:rsidR="009D1E31" w:rsidRPr="00E52436" w:rsidRDefault="009D1E31" w:rsidP="00811FF2">
            <w:pPr>
              <w:rPr>
                <w:rFonts w:asciiTheme="majorHAnsi" w:hAnsiTheme="majorHAnsi"/>
                <w:bCs/>
                <w:iCs/>
                <w:sz w:val="22"/>
                <w:szCs w:val="22"/>
                <w:lang w:val="de-DE"/>
              </w:rPr>
            </w:pPr>
            <w:r w:rsidRPr="00E52436">
              <w:rPr>
                <w:rStyle w:val="jlqj4b"/>
                <w:rFonts w:asciiTheme="majorHAnsi" w:hAnsiTheme="majorHAnsi"/>
                <w:sz w:val="22"/>
                <w:szCs w:val="22"/>
                <w:lang w:val="en"/>
              </w:rPr>
              <w:t xml:space="preserve">3. Analysis of determining factors for the performance in the European business environment </w:t>
            </w:r>
          </w:p>
        </w:tc>
      </w:tr>
      <w:tr w:rsidR="009D1E31" w:rsidRPr="00980290" w14:paraId="77A6CC85" w14:textId="77777777" w:rsidTr="009D1E31">
        <w:trPr>
          <w:trHeight w:val="517"/>
        </w:trPr>
        <w:tc>
          <w:tcPr>
            <w:tcW w:w="709" w:type="dxa"/>
            <w:vMerge/>
            <w:vAlign w:val="center"/>
          </w:tcPr>
          <w:p w14:paraId="2B9AC6D2"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6BCA2048" w14:textId="77777777" w:rsidR="009D1E31" w:rsidRPr="00E52436" w:rsidRDefault="009D1E31" w:rsidP="00811FF2">
            <w:pPr>
              <w:jc w:val="center"/>
              <w:rPr>
                <w:rFonts w:asciiTheme="majorHAnsi" w:hAnsiTheme="majorHAnsi"/>
                <w:bCs/>
                <w:sz w:val="22"/>
                <w:szCs w:val="22"/>
                <w:lang w:val="de-DE"/>
              </w:rPr>
            </w:pPr>
          </w:p>
        </w:tc>
        <w:tc>
          <w:tcPr>
            <w:tcW w:w="1134" w:type="dxa"/>
            <w:vMerge/>
            <w:vAlign w:val="center"/>
          </w:tcPr>
          <w:p w14:paraId="44455AA0" w14:textId="77777777" w:rsidR="009D1E31" w:rsidRPr="00E52436" w:rsidRDefault="009D1E31" w:rsidP="00811FF2">
            <w:pPr>
              <w:jc w:val="center"/>
              <w:rPr>
                <w:rFonts w:asciiTheme="majorHAnsi" w:hAnsiTheme="majorHAnsi"/>
                <w:sz w:val="22"/>
                <w:szCs w:val="22"/>
                <w:lang w:val="de-DE"/>
              </w:rPr>
            </w:pPr>
          </w:p>
        </w:tc>
        <w:tc>
          <w:tcPr>
            <w:tcW w:w="5528" w:type="dxa"/>
          </w:tcPr>
          <w:p w14:paraId="33B27854" w14:textId="77777777" w:rsidR="009D1E31" w:rsidRPr="00E52436" w:rsidRDefault="009D1E31" w:rsidP="00811FF2">
            <w:pPr>
              <w:jc w:val="both"/>
              <w:rPr>
                <w:rFonts w:asciiTheme="majorHAnsi" w:hAnsiTheme="majorHAnsi"/>
                <w:bCs/>
                <w:color w:val="0070C0"/>
                <w:sz w:val="22"/>
                <w:szCs w:val="22"/>
                <w:lang w:val="fr-FR"/>
              </w:rPr>
            </w:pPr>
            <w:r w:rsidRPr="00E52436">
              <w:rPr>
                <w:rFonts w:asciiTheme="majorHAnsi" w:hAnsiTheme="majorHAnsi"/>
                <w:bCs/>
                <w:color w:val="0070C0"/>
                <w:sz w:val="22"/>
                <w:szCs w:val="22"/>
                <w:lang w:val="fr-FR"/>
              </w:rPr>
              <w:t>4. Investițiile străine directe și rolul lor în dezvoltarea economica si socială a unei națiuni</w:t>
            </w:r>
          </w:p>
        </w:tc>
        <w:tc>
          <w:tcPr>
            <w:tcW w:w="5812" w:type="dxa"/>
          </w:tcPr>
          <w:p w14:paraId="60BEFDF0" w14:textId="77777777" w:rsidR="009D1E31" w:rsidRPr="00980290" w:rsidRDefault="009D1E31" w:rsidP="00811FF2">
            <w:pPr>
              <w:jc w:val="both"/>
              <w:rPr>
                <w:rFonts w:asciiTheme="majorHAnsi" w:hAnsiTheme="majorHAnsi"/>
                <w:bCs/>
                <w:color w:val="0070C0"/>
                <w:sz w:val="22"/>
                <w:szCs w:val="22"/>
              </w:rPr>
            </w:pPr>
            <w:r w:rsidRPr="00980290">
              <w:rPr>
                <w:rFonts w:asciiTheme="majorHAnsi" w:hAnsiTheme="majorHAnsi"/>
                <w:bCs/>
                <w:color w:val="0070C0"/>
                <w:sz w:val="22"/>
                <w:szCs w:val="22"/>
              </w:rPr>
              <w:t>4. Foreign direct investments and their role in economic and social development of a nation</w:t>
            </w:r>
          </w:p>
        </w:tc>
      </w:tr>
      <w:tr w:rsidR="009D1E31" w:rsidRPr="00E52436" w14:paraId="0B92ADF0" w14:textId="77777777" w:rsidTr="009D1E31">
        <w:trPr>
          <w:trHeight w:val="517"/>
        </w:trPr>
        <w:tc>
          <w:tcPr>
            <w:tcW w:w="709" w:type="dxa"/>
            <w:vMerge/>
            <w:vAlign w:val="center"/>
          </w:tcPr>
          <w:p w14:paraId="5500F131"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2031CDC7" w14:textId="77777777" w:rsidR="009D1E31" w:rsidRPr="00E52436" w:rsidRDefault="009D1E31" w:rsidP="00811FF2">
            <w:pPr>
              <w:jc w:val="center"/>
              <w:rPr>
                <w:rFonts w:asciiTheme="majorHAnsi" w:hAnsiTheme="majorHAnsi"/>
                <w:bCs/>
                <w:sz w:val="22"/>
                <w:szCs w:val="22"/>
                <w:lang w:val="de-DE"/>
              </w:rPr>
            </w:pPr>
          </w:p>
        </w:tc>
        <w:tc>
          <w:tcPr>
            <w:tcW w:w="1134" w:type="dxa"/>
            <w:vMerge/>
            <w:vAlign w:val="center"/>
          </w:tcPr>
          <w:p w14:paraId="31B01121" w14:textId="77777777" w:rsidR="009D1E31" w:rsidRPr="00E52436" w:rsidRDefault="009D1E31" w:rsidP="00811FF2">
            <w:pPr>
              <w:jc w:val="center"/>
              <w:rPr>
                <w:rFonts w:asciiTheme="majorHAnsi" w:hAnsiTheme="majorHAnsi"/>
                <w:sz w:val="22"/>
                <w:szCs w:val="22"/>
                <w:lang w:val="de-DE"/>
              </w:rPr>
            </w:pPr>
          </w:p>
        </w:tc>
        <w:tc>
          <w:tcPr>
            <w:tcW w:w="5528" w:type="dxa"/>
          </w:tcPr>
          <w:p w14:paraId="4A8DDD8E" w14:textId="77777777" w:rsidR="009D1E31" w:rsidRPr="00E52436" w:rsidRDefault="009D1E31" w:rsidP="00811FF2">
            <w:pPr>
              <w:jc w:val="both"/>
              <w:rPr>
                <w:rFonts w:asciiTheme="majorHAnsi" w:hAnsiTheme="majorHAnsi"/>
                <w:bCs/>
                <w:color w:val="0070C0"/>
                <w:sz w:val="22"/>
                <w:szCs w:val="22"/>
                <w:lang w:val="fr-FR"/>
              </w:rPr>
            </w:pPr>
            <w:r w:rsidRPr="00E52436">
              <w:rPr>
                <w:rFonts w:asciiTheme="majorHAnsi" w:hAnsiTheme="majorHAnsi"/>
                <w:bCs/>
                <w:color w:val="0070C0"/>
                <w:sz w:val="22"/>
                <w:szCs w:val="22"/>
                <w:lang w:val="fr-FR"/>
              </w:rPr>
              <w:t>5. Impactul fondurilor europene asupra dezvoltării economico – sociale din România</w:t>
            </w:r>
          </w:p>
        </w:tc>
        <w:tc>
          <w:tcPr>
            <w:tcW w:w="5812" w:type="dxa"/>
          </w:tcPr>
          <w:p w14:paraId="3F795DC3" w14:textId="77777777" w:rsidR="009D1E31" w:rsidRPr="00980290" w:rsidRDefault="009D1E31" w:rsidP="00811FF2">
            <w:pPr>
              <w:jc w:val="both"/>
              <w:rPr>
                <w:rFonts w:asciiTheme="majorHAnsi" w:hAnsiTheme="majorHAnsi"/>
                <w:bCs/>
                <w:color w:val="0070C0"/>
                <w:sz w:val="22"/>
                <w:szCs w:val="22"/>
              </w:rPr>
            </w:pPr>
            <w:r w:rsidRPr="00980290">
              <w:rPr>
                <w:rFonts w:asciiTheme="majorHAnsi" w:hAnsiTheme="majorHAnsi"/>
                <w:bCs/>
                <w:color w:val="0070C0"/>
                <w:sz w:val="22"/>
                <w:szCs w:val="22"/>
              </w:rPr>
              <w:t>5. The impact of European funds on economic and social development in Romania</w:t>
            </w:r>
          </w:p>
        </w:tc>
      </w:tr>
      <w:tr w:rsidR="009D1E31" w:rsidRPr="00E52436" w14:paraId="1EB8A2F1" w14:textId="77777777" w:rsidTr="009D1E31">
        <w:trPr>
          <w:trHeight w:val="517"/>
        </w:trPr>
        <w:tc>
          <w:tcPr>
            <w:tcW w:w="709" w:type="dxa"/>
            <w:vMerge/>
            <w:vAlign w:val="center"/>
          </w:tcPr>
          <w:p w14:paraId="15278577"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2837DF54" w14:textId="77777777" w:rsidR="009D1E31" w:rsidRPr="00E52436" w:rsidRDefault="009D1E31" w:rsidP="00811FF2">
            <w:pPr>
              <w:jc w:val="center"/>
              <w:rPr>
                <w:rFonts w:asciiTheme="majorHAnsi" w:hAnsiTheme="majorHAnsi"/>
                <w:bCs/>
                <w:sz w:val="22"/>
                <w:szCs w:val="22"/>
                <w:lang w:val="de-DE"/>
              </w:rPr>
            </w:pPr>
          </w:p>
        </w:tc>
        <w:tc>
          <w:tcPr>
            <w:tcW w:w="1134" w:type="dxa"/>
            <w:vMerge/>
            <w:vAlign w:val="center"/>
          </w:tcPr>
          <w:p w14:paraId="027F5CBB" w14:textId="77777777" w:rsidR="009D1E31" w:rsidRPr="00E52436" w:rsidRDefault="009D1E31" w:rsidP="00811FF2">
            <w:pPr>
              <w:jc w:val="center"/>
              <w:rPr>
                <w:rFonts w:asciiTheme="majorHAnsi" w:hAnsiTheme="majorHAnsi"/>
                <w:sz w:val="22"/>
                <w:szCs w:val="22"/>
                <w:lang w:val="de-DE"/>
              </w:rPr>
            </w:pPr>
          </w:p>
        </w:tc>
        <w:tc>
          <w:tcPr>
            <w:tcW w:w="5528" w:type="dxa"/>
          </w:tcPr>
          <w:p w14:paraId="6B1522C9" w14:textId="77777777" w:rsidR="009D1E31" w:rsidRPr="00E52436" w:rsidRDefault="009D1E31" w:rsidP="00811FF2">
            <w:pPr>
              <w:jc w:val="both"/>
              <w:rPr>
                <w:rFonts w:asciiTheme="majorHAnsi" w:hAnsiTheme="majorHAnsi"/>
                <w:bCs/>
                <w:color w:val="0070C0"/>
                <w:sz w:val="22"/>
                <w:szCs w:val="22"/>
                <w:lang w:val="fr-FR"/>
              </w:rPr>
            </w:pPr>
            <w:r w:rsidRPr="00E52436">
              <w:rPr>
                <w:rFonts w:asciiTheme="majorHAnsi" w:hAnsiTheme="majorHAnsi"/>
                <w:bCs/>
                <w:color w:val="0070C0"/>
                <w:sz w:val="22"/>
                <w:szCs w:val="22"/>
                <w:lang w:val="fr-FR"/>
              </w:rPr>
              <w:t>6. Inteligența artificială și digitalizarea, vectori fundamentali de creștere și dezvoltare economică în contextul actual</w:t>
            </w:r>
          </w:p>
        </w:tc>
        <w:tc>
          <w:tcPr>
            <w:tcW w:w="5812" w:type="dxa"/>
          </w:tcPr>
          <w:p w14:paraId="24E46359" w14:textId="77777777" w:rsidR="009D1E31" w:rsidRPr="00980290" w:rsidRDefault="009D1E31" w:rsidP="00811FF2">
            <w:pPr>
              <w:jc w:val="both"/>
              <w:rPr>
                <w:rFonts w:asciiTheme="majorHAnsi" w:hAnsiTheme="majorHAnsi"/>
                <w:bCs/>
                <w:color w:val="0070C0"/>
                <w:sz w:val="22"/>
                <w:szCs w:val="22"/>
              </w:rPr>
            </w:pPr>
            <w:r w:rsidRPr="00980290">
              <w:rPr>
                <w:rFonts w:asciiTheme="majorHAnsi" w:hAnsiTheme="majorHAnsi"/>
                <w:bCs/>
                <w:color w:val="0070C0"/>
                <w:sz w:val="22"/>
                <w:szCs w:val="22"/>
              </w:rPr>
              <w:t>6. Artificial intelligence and digitization, fundamental vectors of economic growth and development in the current context</w:t>
            </w:r>
          </w:p>
        </w:tc>
      </w:tr>
      <w:tr w:rsidR="009D1E31" w:rsidRPr="00E52436" w14:paraId="6046CE5F" w14:textId="77777777" w:rsidTr="009D1E31">
        <w:trPr>
          <w:trHeight w:val="517"/>
        </w:trPr>
        <w:tc>
          <w:tcPr>
            <w:tcW w:w="709" w:type="dxa"/>
            <w:vAlign w:val="center"/>
          </w:tcPr>
          <w:p w14:paraId="2C4FBBBD"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5</w:t>
            </w:r>
          </w:p>
        </w:tc>
        <w:tc>
          <w:tcPr>
            <w:tcW w:w="2547" w:type="dxa"/>
            <w:vAlign w:val="center"/>
          </w:tcPr>
          <w:p w14:paraId="09E20061" w14:textId="77777777" w:rsidR="009D1E31" w:rsidRPr="00E52436" w:rsidRDefault="009D1E31" w:rsidP="00811FF2">
            <w:pPr>
              <w:jc w:val="center"/>
              <w:rPr>
                <w:rFonts w:asciiTheme="majorHAnsi" w:hAnsiTheme="majorHAnsi"/>
                <w:bCs/>
                <w:sz w:val="22"/>
                <w:szCs w:val="22"/>
                <w:lang w:val="de-DE"/>
              </w:rPr>
            </w:pPr>
            <w:r w:rsidRPr="00E52436">
              <w:rPr>
                <w:rFonts w:asciiTheme="majorHAnsi" w:hAnsiTheme="majorHAnsi"/>
                <w:bCs/>
                <w:sz w:val="22"/>
                <w:szCs w:val="22"/>
                <w:lang w:val="fr-FR"/>
              </w:rPr>
              <w:t xml:space="preserve">Prof.univ.dr. </w:t>
            </w:r>
            <w:r w:rsidRPr="00E52436">
              <w:rPr>
                <w:rFonts w:asciiTheme="majorHAnsi" w:hAnsiTheme="majorHAnsi"/>
                <w:bCs/>
                <w:sz w:val="22"/>
                <w:szCs w:val="22"/>
                <w:lang w:val="de-DE"/>
              </w:rPr>
              <w:t>CIOCOIU Carmen Nadia</w:t>
            </w:r>
          </w:p>
        </w:tc>
        <w:tc>
          <w:tcPr>
            <w:tcW w:w="1134" w:type="dxa"/>
            <w:vAlign w:val="center"/>
          </w:tcPr>
          <w:p w14:paraId="3E353DFD" w14:textId="77777777" w:rsidR="009D1E31" w:rsidRPr="00E52436" w:rsidRDefault="009D1E31" w:rsidP="00811FF2">
            <w:pPr>
              <w:jc w:val="center"/>
              <w:rPr>
                <w:rFonts w:asciiTheme="majorHAnsi" w:hAnsiTheme="majorHAnsi"/>
                <w:bCs/>
                <w:sz w:val="22"/>
                <w:szCs w:val="22"/>
                <w:lang w:val="de-DE"/>
              </w:rPr>
            </w:pPr>
            <w:r w:rsidRPr="00E52436">
              <w:rPr>
                <w:rFonts w:asciiTheme="majorHAnsi" w:hAnsiTheme="majorHAnsi"/>
                <w:bCs/>
                <w:sz w:val="22"/>
                <w:szCs w:val="22"/>
                <w:lang w:val="de-DE"/>
              </w:rPr>
              <w:t>1</w:t>
            </w:r>
          </w:p>
        </w:tc>
        <w:tc>
          <w:tcPr>
            <w:tcW w:w="5528" w:type="dxa"/>
          </w:tcPr>
          <w:p w14:paraId="1B97E7F5" w14:textId="77777777" w:rsidR="009D1E31" w:rsidRPr="00E52436" w:rsidRDefault="009D1E31" w:rsidP="006C72B9">
            <w:pPr>
              <w:pStyle w:val="ListParagraph"/>
              <w:numPr>
                <w:ilvl w:val="0"/>
                <w:numId w:val="57"/>
              </w:numPr>
              <w:ind w:left="317" w:hanging="425"/>
              <w:rPr>
                <w:rFonts w:asciiTheme="majorHAnsi" w:hAnsiTheme="majorHAnsi"/>
                <w:bCs/>
                <w:color w:val="0070C0"/>
                <w:lang w:val="fr-FR"/>
              </w:rPr>
            </w:pPr>
            <w:r w:rsidRPr="00E52436">
              <w:rPr>
                <w:rFonts w:asciiTheme="majorHAnsi" w:hAnsiTheme="majorHAnsi"/>
                <w:bCs/>
                <w:color w:val="0070C0"/>
                <w:lang w:val="fr-FR"/>
              </w:rPr>
              <w:t>Managementul riscului în contextul digitalizării serviciilor publice</w:t>
            </w:r>
          </w:p>
        </w:tc>
        <w:tc>
          <w:tcPr>
            <w:tcW w:w="5812" w:type="dxa"/>
          </w:tcPr>
          <w:p w14:paraId="2DAA5BB3" w14:textId="77777777" w:rsidR="009D1E31" w:rsidRPr="00980290" w:rsidRDefault="009D1E31" w:rsidP="006C72B9">
            <w:pPr>
              <w:pStyle w:val="ListParagraph"/>
              <w:numPr>
                <w:ilvl w:val="0"/>
                <w:numId w:val="58"/>
              </w:numPr>
              <w:ind w:left="316" w:hanging="316"/>
              <w:rPr>
                <w:rFonts w:asciiTheme="majorHAnsi" w:hAnsiTheme="majorHAnsi"/>
                <w:bCs/>
                <w:iCs/>
                <w:color w:val="0070C0"/>
              </w:rPr>
            </w:pPr>
            <w:r w:rsidRPr="00980290">
              <w:rPr>
                <w:rFonts w:asciiTheme="majorHAnsi" w:hAnsiTheme="majorHAnsi"/>
                <w:bCs/>
                <w:iCs/>
                <w:color w:val="0070C0"/>
              </w:rPr>
              <w:t>Risk management in the context of digitalization of public services</w:t>
            </w:r>
          </w:p>
        </w:tc>
      </w:tr>
      <w:tr w:rsidR="009D1E31" w:rsidRPr="00980290" w14:paraId="68D76557" w14:textId="77777777" w:rsidTr="009D1E31">
        <w:trPr>
          <w:trHeight w:val="517"/>
        </w:trPr>
        <w:tc>
          <w:tcPr>
            <w:tcW w:w="709" w:type="dxa"/>
            <w:vMerge w:val="restart"/>
            <w:vAlign w:val="center"/>
          </w:tcPr>
          <w:p w14:paraId="1767FFD6"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6</w:t>
            </w:r>
          </w:p>
        </w:tc>
        <w:tc>
          <w:tcPr>
            <w:tcW w:w="2547" w:type="dxa"/>
            <w:vMerge w:val="restart"/>
            <w:vAlign w:val="center"/>
          </w:tcPr>
          <w:p w14:paraId="0BCE68BF" w14:textId="77777777" w:rsidR="009D1E31" w:rsidRPr="00980290" w:rsidRDefault="009D1E31" w:rsidP="00811FF2">
            <w:pPr>
              <w:jc w:val="center"/>
              <w:rPr>
                <w:rFonts w:asciiTheme="majorHAnsi" w:hAnsiTheme="majorHAnsi"/>
                <w:bCs/>
                <w:sz w:val="22"/>
                <w:szCs w:val="22"/>
              </w:rPr>
            </w:pPr>
            <w:r w:rsidRPr="00E52436">
              <w:rPr>
                <w:rFonts w:asciiTheme="majorHAnsi" w:hAnsiTheme="majorHAnsi"/>
                <w:color w:val="000000" w:themeColor="text1"/>
                <w:sz w:val="22"/>
                <w:szCs w:val="22"/>
              </w:rPr>
              <w:t xml:space="preserve">Prof. univ. dr.  DOBREA Răzvan Cătălin </w:t>
            </w:r>
          </w:p>
        </w:tc>
        <w:tc>
          <w:tcPr>
            <w:tcW w:w="1134" w:type="dxa"/>
            <w:vMerge w:val="restart"/>
            <w:vAlign w:val="center"/>
          </w:tcPr>
          <w:p w14:paraId="08951D1D" w14:textId="77777777" w:rsidR="009D1E31" w:rsidRPr="00E52436" w:rsidRDefault="009D1E31" w:rsidP="00811FF2">
            <w:pPr>
              <w:jc w:val="center"/>
              <w:rPr>
                <w:rFonts w:asciiTheme="majorHAnsi" w:hAnsiTheme="majorHAnsi"/>
                <w:sz w:val="22"/>
                <w:szCs w:val="22"/>
                <w:lang w:val="de-DE"/>
              </w:rPr>
            </w:pPr>
            <w:r w:rsidRPr="00E52436">
              <w:rPr>
                <w:rFonts w:asciiTheme="majorHAnsi" w:hAnsiTheme="majorHAnsi"/>
                <w:sz w:val="22"/>
                <w:szCs w:val="22"/>
                <w:lang w:val="de-DE"/>
              </w:rPr>
              <w:t>1</w:t>
            </w:r>
          </w:p>
        </w:tc>
        <w:tc>
          <w:tcPr>
            <w:tcW w:w="5528" w:type="dxa"/>
            <w:vAlign w:val="center"/>
          </w:tcPr>
          <w:p w14:paraId="5B8A9E13" w14:textId="77777777" w:rsidR="009D1E31" w:rsidRPr="00E52436" w:rsidRDefault="009D1E31" w:rsidP="006C72B9">
            <w:pPr>
              <w:pStyle w:val="ListParagraph"/>
              <w:numPr>
                <w:ilvl w:val="0"/>
                <w:numId w:val="59"/>
              </w:numPr>
              <w:ind w:left="317" w:hanging="284"/>
              <w:rPr>
                <w:rFonts w:asciiTheme="majorHAnsi" w:hAnsiTheme="majorHAnsi"/>
                <w:bCs/>
                <w:color w:val="0070C0"/>
                <w:lang w:val="fr-FR"/>
              </w:rPr>
            </w:pPr>
            <w:r w:rsidRPr="00E52436">
              <w:rPr>
                <w:rFonts w:asciiTheme="majorHAnsi" w:hAnsiTheme="majorHAnsi"/>
                <w:color w:val="0070C0"/>
                <w:lang w:val="fr-FR"/>
              </w:rPr>
              <w:t>Fundamentarea deciziilor de investiții în producția de energie regenerabilă</w:t>
            </w:r>
          </w:p>
        </w:tc>
        <w:tc>
          <w:tcPr>
            <w:tcW w:w="5812" w:type="dxa"/>
            <w:vAlign w:val="center"/>
          </w:tcPr>
          <w:p w14:paraId="6FDF361C" w14:textId="77777777" w:rsidR="009D1E31" w:rsidRPr="00980290" w:rsidRDefault="009D1E31" w:rsidP="006C72B9">
            <w:pPr>
              <w:pStyle w:val="ListParagraph"/>
              <w:numPr>
                <w:ilvl w:val="0"/>
                <w:numId w:val="60"/>
              </w:numPr>
              <w:ind w:left="316"/>
              <w:rPr>
                <w:rFonts w:asciiTheme="majorHAnsi" w:hAnsiTheme="majorHAnsi"/>
                <w:bCs/>
                <w:iCs/>
                <w:color w:val="0070C0"/>
              </w:rPr>
            </w:pPr>
            <w:r w:rsidRPr="00E52436">
              <w:rPr>
                <w:rFonts w:asciiTheme="majorHAnsi" w:hAnsiTheme="majorHAnsi"/>
                <w:iCs/>
                <w:color w:val="0070C0"/>
                <w:lang w:val="de-DE"/>
              </w:rPr>
              <w:t>Substantiation of investment decisions in renewable energy production</w:t>
            </w:r>
          </w:p>
        </w:tc>
      </w:tr>
      <w:tr w:rsidR="009D1E31" w:rsidRPr="00980290" w14:paraId="6E89AA16" w14:textId="77777777" w:rsidTr="009D1E31">
        <w:trPr>
          <w:trHeight w:val="517"/>
        </w:trPr>
        <w:tc>
          <w:tcPr>
            <w:tcW w:w="709" w:type="dxa"/>
            <w:vMerge/>
            <w:vAlign w:val="center"/>
          </w:tcPr>
          <w:p w14:paraId="2A57B68A"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0202903F" w14:textId="77777777" w:rsidR="009D1E31" w:rsidRPr="00E52436" w:rsidRDefault="009D1E31" w:rsidP="00811FF2">
            <w:pPr>
              <w:jc w:val="center"/>
              <w:rPr>
                <w:rFonts w:asciiTheme="majorHAnsi" w:hAnsiTheme="majorHAnsi"/>
                <w:bCs/>
                <w:sz w:val="22"/>
                <w:szCs w:val="22"/>
                <w:lang w:val="fr-FR"/>
              </w:rPr>
            </w:pPr>
          </w:p>
        </w:tc>
        <w:tc>
          <w:tcPr>
            <w:tcW w:w="1134" w:type="dxa"/>
            <w:vMerge/>
            <w:vAlign w:val="center"/>
          </w:tcPr>
          <w:p w14:paraId="376478A2" w14:textId="77777777" w:rsidR="009D1E31" w:rsidRPr="00E52436" w:rsidRDefault="009D1E31" w:rsidP="00811FF2">
            <w:pPr>
              <w:jc w:val="center"/>
              <w:rPr>
                <w:rFonts w:asciiTheme="majorHAnsi" w:hAnsiTheme="majorHAnsi"/>
                <w:bCs/>
                <w:sz w:val="22"/>
                <w:szCs w:val="22"/>
                <w:lang w:val="de-DE"/>
              </w:rPr>
            </w:pPr>
          </w:p>
        </w:tc>
        <w:tc>
          <w:tcPr>
            <w:tcW w:w="5528" w:type="dxa"/>
            <w:vAlign w:val="center"/>
          </w:tcPr>
          <w:p w14:paraId="2474BE17" w14:textId="77777777" w:rsidR="009D1E31" w:rsidRPr="00E52436" w:rsidRDefault="009D1E31" w:rsidP="006C72B9">
            <w:pPr>
              <w:pStyle w:val="ListParagraph"/>
              <w:numPr>
                <w:ilvl w:val="0"/>
                <w:numId w:val="59"/>
              </w:numPr>
              <w:ind w:left="317" w:hanging="284"/>
              <w:rPr>
                <w:rFonts w:asciiTheme="majorHAnsi" w:hAnsiTheme="majorHAnsi"/>
                <w:bCs/>
                <w:color w:val="0070C0"/>
                <w:lang w:val="fr-FR"/>
              </w:rPr>
            </w:pPr>
            <w:r w:rsidRPr="00E52436">
              <w:rPr>
                <w:rFonts w:asciiTheme="majorHAnsi" w:hAnsiTheme="majorHAnsi"/>
                <w:color w:val="0070C0"/>
                <w:lang w:val="fr-FR"/>
              </w:rPr>
              <w:t>Strategii de atragere a investițiilor în turismul durabil și impactul acestora asupra dezvoltării turismului</w:t>
            </w:r>
          </w:p>
        </w:tc>
        <w:tc>
          <w:tcPr>
            <w:tcW w:w="5812" w:type="dxa"/>
            <w:vAlign w:val="center"/>
          </w:tcPr>
          <w:p w14:paraId="2DAD3DAA" w14:textId="77777777" w:rsidR="009D1E31" w:rsidRPr="00980290" w:rsidRDefault="009D1E31" w:rsidP="006C72B9">
            <w:pPr>
              <w:pStyle w:val="ListParagraph"/>
              <w:numPr>
                <w:ilvl w:val="0"/>
                <w:numId w:val="60"/>
              </w:numPr>
              <w:ind w:left="316"/>
              <w:rPr>
                <w:rFonts w:asciiTheme="majorHAnsi" w:hAnsiTheme="majorHAnsi"/>
                <w:bCs/>
                <w:iCs/>
                <w:color w:val="0070C0"/>
              </w:rPr>
            </w:pPr>
            <w:r w:rsidRPr="00980290">
              <w:rPr>
                <w:rFonts w:asciiTheme="majorHAnsi" w:hAnsiTheme="majorHAnsi"/>
                <w:iCs/>
                <w:color w:val="0070C0"/>
              </w:rPr>
              <w:t>Strategies for attracting investment in sustainable tourism and their impact on tourism development</w:t>
            </w:r>
          </w:p>
        </w:tc>
      </w:tr>
      <w:tr w:rsidR="009D1E31" w:rsidRPr="00E52436" w14:paraId="67314AEF" w14:textId="77777777" w:rsidTr="009D1E31">
        <w:trPr>
          <w:trHeight w:val="517"/>
        </w:trPr>
        <w:tc>
          <w:tcPr>
            <w:tcW w:w="709" w:type="dxa"/>
            <w:vMerge/>
            <w:vAlign w:val="center"/>
          </w:tcPr>
          <w:p w14:paraId="324F0F05"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1E000491" w14:textId="77777777" w:rsidR="009D1E31" w:rsidRPr="00E52436" w:rsidRDefault="009D1E31" w:rsidP="00811FF2">
            <w:pPr>
              <w:jc w:val="center"/>
              <w:rPr>
                <w:rFonts w:asciiTheme="majorHAnsi" w:hAnsiTheme="majorHAnsi"/>
                <w:bCs/>
                <w:sz w:val="22"/>
                <w:szCs w:val="22"/>
                <w:lang w:val="fr-FR"/>
              </w:rPr>
            </w:pPr>
          </w:p>
        </w:tc>
        <w:tc>
          <w:tcPr>
            <w:tcW w:w="1134" w:type="dxa"/>
            <w:vMerge/>
            <w:vAlign w:val="center"/>
          </w:tcPr>
          <w:p w14:paraId="01BBE8AD" w14:textId="77777777" w:rsidR="009D1E31" w:rsidRPr="00E52436" w:rsidRDefault="009D1E31" w:rsidP="00811FF2">
            <w:pPr>
              <w:jc w:val="center"/>
              <w:rPr>
                <w:rFonts w:asciiTheme="majorHAnsi" w:hAnsiTheme="majorHAnsi"/>
                <w:bCs/>
                <w:sz w:val="22"/>
                <w:szCs w:val="22"/>
                <w:lang w:val="de-DE"/>
              </w:rPr>
            </w:pPr>
          </w:p>
        </w:tc>
        <w:tc>
          <w:tcPr>
            <w:tcW w:w="5528" w:type="dxa"/>
          </w:tcPr>
          <w:p w14:paraId="20D9D897" w14:textId="77777777" w:rsidR="009D1E31" w:rsidRPr="00980290" w:rsidRDefault="009D1E31" w:rsidP="006C72B9">
            <w:pPr>
              <w:pStyle w:val="ListParagraph"/>
              <w:numPr>
                <w:ilvl w:val="0"/>
                <w:numId w:val="59"/>
              </w:numPr>
              <w:ind w:left="317" w:hanging="284"/>
              <w:rPr>
                <w:rFonts w:asciiTheme="majorHAnsi" w:hAnsiTheme="majorHAnsi"/>
                <w:bCs/>
                <w:color w:val="0070C0"/>
              </w:rPr>
            </w:pPr>
            <w:r w:rsidRPr="00980290">
              <w:rPr>
                <w:rFonts w:asciiTheme="majorHAnsi" w:hAnsiTheme="majorHAnsi"/>
                <w:bCs/>
              </w:rPr>
              <w:t>Finanțarea instituțiilor din sistemul educațional pentru reducerea abandonului școlar</w:t>
            </w:r>
          </w:p>
        </w:tc>
        <w:tc>
          <w:tcPr>
            <w:tcW w:w="5812" w:type="dxa"/>
          </w:tcPr>
          <w:p w14:paraId="6056E4FC" w14:textId="77777777" w:rsidR="009D1E31" w:rsidRPr="00980290" w:rsidRDefault="009D1E31" w:rsidP="006C72B9">
            <w:pPr>
              <w:pStyle w:val="ListParagraph"/>
              <w:numPr>
                <w:ilvl w:val="0"/>
                <w:numId w:val="60"/>
              </w:numPr>
              <w:ind w:left="316"/>
              <w:rPr>
                <w:rFonts w:asciiTheme="majorHAnsi" w:hAnsiTheme="majorHAnsi"/>
                <w:bCs/>
                <w:iCs/>
                <w:color w:val="0070C0"/>
              </w:rPr>
            </w:pPr>
            <w:r w:rsidRPr="00980290">
              <w:rPr>
                <w:rFonts w:asciiTheme="majorHAnsi" w:hAnsiTheme="majorHAnsi"/>
                <w:iCs/>
              </w:rPr>
              <w:t>Financing institutions in the educational system to reduce school dropout</w:t>
            </w:r>
          </w:p>
        </w:tc>
      </w:tr>
      <w:tr w:rsidR="009D1E31" w:rsidRPr="00E52436" w14:paraId="4838EB35" w14:textId="77777777" w:rsidTr="009D1E31">
        <w:trPr>
          <w:trHeight w:val="517"/>
        </w:trPr>
        <w:tc>
          <w:tcPr>
            <w:tcW w:w="709" w:type="dxa"/>
            <w:vMerge w:val="restart"/>
            <w:vAlign w:val="center"/>
          </w:tcPr>
          <w:p w14:paraId="6914B067" w14:textId="77777777" w:rsidR="009D1E31" w:rsidRPr="006959FE" w:rsidRDefault="009D1E31" w:rsidP="00811FF2">
            <w:pPr>
              <w:rPr>
                <w:rFonts w:asciiTheme="majorHAnsi" w:hAnsiTheme="majorHAnsi"/>
                <w:b/>
                <w:color w:val="FF0000"/>
                <w:shd w:val="clear" w:color="auto" w:fill="FFFFFF"/>
                <w:lang w:val="de-DE"/>
              </w:rPr>
            </w:pPr>
            <w:r>
              <w:rPr>
                <w:rFonts w:asciiTheme="majorHAnsi" w:hAnsiTheme="majorHAnsi"/>
                <w:b/>
                <w:color w:val="FF0000"/>
                <w:shd w:val="clear" w:color="auto" w:fill="FFFFFF"/>
                <w:lang w:val="de-DE"/>
              </w:rPr>
              <w:t xml:space="preserve"> </w:t>
            </w:r>
            <w:r w:rsidRPr="00255600">
              <w:rPr>
                <w:rFonts w:asciiTheme="majorHAnsi" w:hAnsiTheme="majorHAnsi"/>
                <w:b/>
                <w:color w:val="000000" w:themeColor="text1"/>
                <w:shd w:val="clear" w:color="auto" w:fill="FFFFFF"/>
                <w:lang w:val="de-DE"/>
              </w:rPr>
              <w:t xml:space="preserve">   7</w:t>
            </w:r>
          </w:p>
        </w:tc>
        <w:tc>
          <w:tcPr>
            <w:tcW w:w="2547" w:type="dxa"/>
            <w:vMerge w:val="restart"/>
            <w:vAlign w:val="center"/>
          </w:tcPr>
          <w:p w14:paraId="59C05534" w14:textId="77777777" w:rsidR="009D1E31" w:rsidRPr="004C7324" w:rsidRDefault="009D1E31" w:rsidP="00811FF2">
            <w:pPr>
              <w:rPr>
                <w:rFonts w:asciiTheme="majorHAnsi" w:hAnsiTheme="majorHAnsi"/>
                <w:bCs/>
                <w:color w:val="000000" w:themeColor="text1"/>
                <w:sz w:val="22"/>
                <w:szCs w:val="22"/>
                <w:lang w:val="de-DE"/>
              </w:rPr>
            </w:pPr>
            <w:r w:rsidRPr="004C7324">
              <w:rPr>
                <w:rFonts w:asciiTheme="majorHAnsi" w:hAnsiTheme="majorHAnsi"/>
                <w:bCs/>
                <w:color w:val="000000" w:themeColor="text1"/>
                <w:sz w:val="22"/>
                <w:szCs w:val="22"/>
                <w:lang w:val="de-DE"/>
              </w:rPr>
              <w:t>Prof. univ. dr. DOBRIN Octavian Cosmin</w:t>
            </w:r>
          </w:p>
        </w:tc>
        <w:tc>
          <w:tcPr>
            <w:tcW w:w="1134" w:type="dxa"/>
            <w:vMerge w:val="restart"/>
            <w:vAlign w:val="center"/>
          </w:tcPr>
          <w:p w14:paraId="42919A69" w14:textId="77777777" w:rsidR="009D1E31" w:rsidRPr="004C7324" w:rsidRDefault="009D1E31" w:rsidP="00811FF2">
            <w:pPr>
              <w:jc w:val="center"/>
              <w:rPr>
                <w:rFonts w:asciiTheme="majorHAnsi" w:hAnsiTheme="majorHAnsi"/>
                <w:bCs/>
                <w:color w:val="000000" w:themeColor="text1"/>
                <w:sz w:val="22"/>
                <w:szCs w:val="22"/>
                <w:lang w:val="de-DE"/>
              </w:rPr>
            </w:pPr>
            <w:r w:rsidRPr="004C7324">
              <w:rPr>
                <w:rFonts w:asciiTheme="majorHAnsi" w:hAnsiTheme="majorHAnsi"/>
                <w:bCs/>
                <w:color w:val="000000" w:themeColor="text1"/>
                <w:sz w:val="22"/>
                <w:szCs w:val="22"/>
                <w:lang w:val="de-DE"/>
              </w:rPr>
              <w:t>3</w:t>
            </w:r>
          </w:p>
        </w:tc>
        <w:tc>
          <w:tcPr>
            <w:tcW w:w="5528" w:type="dxa"/>
          </w:tcPr>
          <w:p w14:paraId="66DD84E9" w14:textId="77777777" w:rsidR="009D1E31" w:rsidRPr="00980290" w:rsidRDefault="009D1E31" w:rsidP="006C72B9">
            <w:pPr>
              <w:pStyle w:val="ListParagraph"/>
              <w:numPr>
                <w:ilvl w:val="0"/>
                <w:numId w:val="61"/>
              </w:numPr>
              <w:ind w:left="317"/>
              <w:rPr>
                <w:rFonts w:asciiTheme="majorHAnsi" w:hAnsiTheme="majorHAnsi"/>
                <w:b/>
                <w:color w:val="0070C0"/>
              </w:rPr>
            </w:pPr>
            <w:r w:rsidRPr="00E52436">
              <w:rPr>
                <w:rFonts w:asciiTheme="majorHAnsi" w:hAnsiTheme="majorHAnsi"/>
                <w:bCs/>
                <w:color w:val="000000" w:themeColor="text1"/>
                <w:lang w:val="es-AR"/>
              </w:rPr>
              <w:t>Perfecționarea proceselor decizionale în cadrul organizațiilor din sistemul de apărare</w:t>
            </w:r>
          </w:p>
        </w:tc>
        <w:tc>
          <w:tcPr>
            <w:tcW w:w="5812" w:type="dxa"/>
          </w:tcPr>
          <w:p w14:paraId="5B40C585" w14:textId="77777777" w:rsidR="009D1E31" w:rsidRPr="00980290" w:rsidRDefault="009D1E31" w:rsidP="006C72B9">
            <w:pPr>
              <w:pStyle w:val="ListParagraph"/>
              <w:numPr>
                <w:ilvl w:val="0"/>
                <w:numId w:val="62"/>
              </w:numPr>
              <w:ind w:left="316"/>
              <w:rPr>
                <w:rFonts w:asciiTheme="majorHAnsi" w:hAnsiTheme="majorHAnsi"/>
                <w:b/>
                <w:iCs/>
                <w:color w:val="0070C0"/>
              </w:rPr>
            </w:pPr>
            <w:r w:rsidRPr="00E52436">
              <w:rPr>
                <w:rFonts w:asciiTheme="majorHAnsi" w:hAnsiTheme="majorHAnsi"/>
                <w:bCs/>
                <w:color w:val="000000" w:themeColor="text1"/>
                <w:lang w:val="en-GB"/>
              </w:rPr>
              <w:t>Improving decision-making processes within organizations in the defense system</w:t>
            </w:r>
          </w:p>
        </w:tc>
      </w:tr>
      <w:tr w:rsidR="009D1E31" w:rsidRPr="00E52436" w14:paraId="5E444DC7" w14:textId="77777777" w:rsidTr="009D1E31">
        <w:trPr>
          <w:trHeight w:val="517"/>
        </w:trPr>
        <w:tc>
          <w:tcPr>
            <w:tcW w:w="709" w:type="dxa"/>
            <w:vMerge/>
            <w:vAlign w:val="center"/>
          </w:tcPr>
          <w:p w14:paraId="4AA4394E"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19373224"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758B4985" w14:textId="77777777" w:rsidR="009D1E31" w:rsidRPr="00E52436" w:rsidRDefault="009D1E31" w:rsidP="00811FF2">
            <w:pPr>
              <w:jc w:val="center"/>
              <w:rPr>
                <w:rFonts w:asciiTheme="majorHAnsi" w:hAnsiTheme="majorHAnsi"/>
                <w:b/>
                <w:sz w:val="22"/>
                <w:szCs w:val="22"/>
                <w:lang w:val="de-DE"/>
              </w:rPr>
            </w:pPr>
          </w:p>
        </w:tc>
        <w:tc>
          <w:tcPr>
            <w:tcW w:w="5528" w:type="dxa"/>
          </w:tcPr>
          <w:p w14:paraId="7B90673A" w14:textId="77777777" w:rsidR="009D1E31" w:rsidRPr="00E52436" w:rsidRDefault="009D1E31" w:rsidP="006C72B9">
            <w:pPr>
              <w:pStyle w:val="ListParagraph"/>
              <w:numPr>
                <w:ilvl w:val="0"/>
                <w:numId w:val="61"/>
              </w:numPr>
              <w:ind w:left="317"/>
              <w:rPr>
                <w:rFonts w:asciiTheme="majorHAnsi" w:hAnsiTheme="majorHAnsi"/>
                <w:b/>
                <w:color w:val="0070C0"/>
                <w:lang w:val="fr-FR"/>
              </w:rPr>
            </w:pPr>
            <w:r w:rsidRPr="00E52436">
              <w:rPr>
                <w:rFonts w:asciiTheme="majorHAnsi" w:hAnsiTheme="majorHAnsi"/>
                <w:lang w:val="es-AR"/>
              </w:rPr>
              <w:t>Perfecționarea proceselor de planificare a necesarului de resurse în agricultură</w:t>
            </w:r>
          </w:p>
        </w:tc>
        <w:tc>
          <w:tcPr>
            <w:tcW w:w="5812" w:type="dxa"/>
          </w:tcPr>
          <w:p w14:paraId="6DD51C45" w14:textId="77777777" w:rsidR="009D1E31" w:rsidRPr="00980290" w:rsidRDefault="009D1E31" w:rsidP="006C72B9">
            <w:pPr>
              <w:pStyle w:val="ListParagraph"/>
              <w:numPr>
                <w:ilvl w:val="0"/>
                <w:numId w:val="62"/>
              </w:numPr>
              <w:ind w:left="316"/>
              <w:rPr>
                <w:rFonts w:asciiTheme="majorHAnsi" w:hAnsiTheme="majorHAnsi"/>
                <w:b/>
                <w:iCs/>
                <w:color w:val="0070C0"/>
              </w:rPr>
            </w:pPr>
            <w:r w:rsidRPr="00E52436">
              <w:rPr>
                <w:rFonts w:asciiTheme="majorHAnsi" w:hAnsiTheme="majorHAnsi"/>
                <w:lang w:val="en-GB"/>
              </w:rPr>
              <w:t>Improving resource planning processes in agriculture</w:t>
            </w:r>
          </w:p>
        </w:tc>
      </w:tr>
      <w:tr w:rsidR="009D1E31" w:rsidRPr="00E52436" w14:paraId="43861CF2" w14:textId="77777777" w:rsidTr="009D1E31">
        <w:trPr>
          <w:trHeight w:val="517"/>
        </w:trPr>
        <w:tc>
          <w:tcPr>
            <w:tcW w:w="709" w:type="dxa"/>
            <w:vMerge/>
            <w:vAlign w:val="center"/>
          </w:tcPr>
          <w:p w14:paraId="7D68C2BA"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370347F1"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13EBB176" w14:textId="77777777" w:rsidR="009D1E31" w:rsidRPr="00E52436" w:rsidRDefault="009D1E31" w:rsidP="00811FF2">
            <w:pPr>
              <w:jc w:val="center"/>
              <w:rPr>
                <w:rFonts w:asciiTheme="majorHAnsi" w:hAnsiTheme="majorHAnsi"/>
                <w:b/>
                <w:sz w:val="22"/>
                <w:szCs w:val="22"/>
                <w:lang w:val="de-DE"/>
              </w:rPr>
            </w:pPr>
          </w:p>
        </w:tc>
        <w:tc>
          <w:tcPr>
            <w:tcW w:w="5528" w:type="dxa"/>
          </w:tcPr>
          <w:p w14:paraId="5403A53A" w14:textId="77777777" w:rsidR="009D1E31" w:rsidRPr="00E52436" w:rsidRDefault="009D1E31" w:rsidP="006C72B9">
            <w:pPr>
              <w:pStyle w:val="ListParagraph"/>
              <w:numPr>
                <w:ilvl w:val="0"/>
                <w:numId w:val="61"/>
              </w:numPr>
              <w:ind w:left="317"/>
              <w:rPr>
                <w:rFonts w:asciiTheme="majorHAnsi" w:hAnsiTheme="majorHAnsi"/>
                <w:bCs/>
                <w:color w:val="0070C0"/>
                <w:lang w:val="fr-FR"/>
              </w:rPr>
            </w:pPr>
            <w:r w:rsidRPr="00E52436">
              <w:rPr>
                <w:rFonts w:asciiTheme="majorHAnsi" w:hAnsiTheme="majorHAnsi"/>
                <w:bCs/>
                <w:color w:val="0070C0"/>
                <w:lang w:val="fr-FR"/>
              </w:rPr>
              <w:t>Perfecționarea proceselor de producție în contextul industriei 5.0</w:t>
            </w:r>
          </w:p>
        </w:tc>
        <w:tc>
          <w:tcPr>
            <w:tcW w:w="5812" w:type="dxa"/>
          </w:tcPr>
          <w:p w14:paraId="2AE6861A" w14:textId="77777777" w:rsidR="009D1E31" w:rsidRPr="00980290" w:rsidRDefault="009D1E31" w:rsidP="006C72B9">
            <w:pPr>
              <w:pStyle w:val="ListParagraph"/>
              <w:numPr>
                <w:ilvl w:val="0"/>
                <w:numId w:val="62"/>
              </w:numPr>
              <w:ind w:left="316"/>
              <w:rPr>
                <w:rFonts w:asciiTheme="majorHAnsi" w:hAnsiTheme="majorHAnsi"/>
                <w:bCs/>
                <w:color w:val="0070C0"/>
              </w:rPr>
            </w:pPr>
            <w:r w:rsidRPr="00980290">
              <w:rPr>
                <w:rFonts w:asciiTheme="majorHAnsi" w:hAnsiTheme="majorHAnsi"/>
                <w:bCs/>
                <w:color w:val="0070C0"/>
              </w:rPr>
              <w:t>Improving production processes in the context of industry 5.0</w:t>
            </w:r>
          </w:p>
        </w:tc>
      </w:tr>
      <w:tr w:rsidR="009D1E31" w:rsidRPr="00E52436" w14:paraId="29C2CE1A" w14:textId="77777777" w:rsidTr="009D1E31">
        <w:trPr>
          <w:trHeight w:val="517"/>
        </w:trPr>
        <w:tc>
          <w:tcPr>
            <w:tcW w:w="709" w:type="dxa"/>
            <w:vMerge/>
            <w:vAlign w:val="center"/>
          </w:tcPr>
          <w:p w14:paraId="0B114ABB"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316CA11B"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2F6D52FD" w14:textId="77777777" w:rsidR="009D1E31" w:rsidRPr="00E52436" w:rsidRDefault="009D1E31" w:rsidP="00811FF2">
            <w:pPr>
              <w:jc w:val="center"/>
              <w:rPr>
                <w:rFonts w:asciiTheme="majorHAnsi" w:hAnsiTheme="majorHAnsi"/>
                <w:b/>
                <w:sz w:val="22"/>
                <w:szCs w:val="22"/>
                <w:lang w:val="de-DE"/>
              </w:rPr>
            </w:pPr>
          </w:p>
        </w:tc>
        <w:tc>
          <w:tcPr>
            <w:tcW w:w="5528" w:type="dxa"/>
          </w:tcPr>
          <w:p w14:paraId="10158702" w14:textId="77777777" w:rsidR="009D1E31" w:rsidRPr="00980290" w:rsidRDefault="009D1E31" w:rsidP="006C72B9">
            <w:pPr>
              <w:pStyle w:val="ListParagraph"/>
              <w:numPr>
                <w:ilvl w:val="0"/>
                <w:numId w:val="61"/>
              </w:numPr>
              <w:ind w:left="317"/>
              <w:rPr>
                <w:rFonts w:asciiTheme="majorHAnsi" w:hAnsiTheme="majorHAnsi"/>
                <w:b/>
                <w:color w:val="0070C0"/>
              </w:rPr>
            </w:pPr>
            <w:r w:rsidRPr="00E52436">
              <w:rPr>
                <w:rFonts w:asciiTheme="majorHAnsi" w:hAnsiTheme="majorHAnsi"/>
                <w:lang w:val="de-DE"/>
              </w:rPr>
              <w:t>Stimularea investițiilor și creșterea productivității în sectorul agricol din România în contextul creșterii riscurilor</w:t>
            </w:r>
          </w:p>
        </w:tc>
        <w:tc>
          <w:tcPr>
            <w:tcW w:w="5812" w:type="dxa"/>
          </w:tcPr>
          <w:p w14:paraId="24E91C10" w14:textId="77777777" w:rsidR="009D1E31" w:rsidRPr="00980290" w:rsidRDefault="009D1E31" w:rsidP="006C72B9">
            <w:pPr>
              <w:pStyle w:val="ListParagraph"/>
              <w:numPr>
                <w:ilvl w:val="0"/>
                <w:numId w:val="62"/>
              </w:numPr>
              <w:ind w:left="316"/>
              <w:rPr>
                <w:rFonts w:asciiTheme="majorHAnsi" w:hAnsiTheme="majorHAnsi"/>
                <w:b/>
                <w:iCs/>
                <w:color w:val="0070C0"/>
              </w:rPr>
            </w:pPr>
            <w:r w:rsidRPr="00E52436">
              <w:rPr>
                <w:rFonts w:asciiTheme="majorHAnsi" w:hAnsiTheme="majorHAnsi"/>
                <w:lang w:val="en-GB"/>
              </w:rPr>
              <w:t>Stimulating investments and increasing productivity in the Romanian agricultural sector in the context of increasing risks</w:t>
            </w:r>
          </w:p>
        </w:tc>
      </w:tr>
      <w:tr w:rsidR="009D1E31" w:rsidRPr="00E52436" w14:paraId="0CFA640A" w14:textId="77777777" w:rsidTr="009D1E31">
        <w:trPr>
          <w:trHeight w:val="517"/>
        </w:trPr>
        <w:tc>
          <w:tcPr>
            <w:tcW w:w="709" w:type="dxa"/>
            <w:vMerge/>
            <w:vAlign w:val="center"/>
          </w:tcPr>
          <w:p w14:paraId="3169913D"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39F5AA2D"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208E5219" w14:textId="77777777" w:rsidR="009D1E31" w:rsidRPr="00E52436" w:rsidRDefault="009D1E31" w:rsidP="00811FF2">
            <w:pPr>
              <w:jc w:val="center"/>
              <w:rPr>
                <w:rFonts w:asciiTheme="majorHAnsi" w:hAnsiTheme="majorHAnsi"/>
                <w:b/>
                <w:sz w:val="22"/>
                <w:szCs w:val="22"/>
                <w:lang w:val="de-DE"/>
              </w:rPr>
            </w:pPr>
          </w:p>
        </w:tc>
        <w:tc>
          <w:tcPr>
            <w:tcW w:w="5528" w:type="dxa"/>
          </w:tcPr>
          <w:p w14:paraId="0EF04314" w14:textId="77777777" w:rsidR="009D1E31" w:rsidRPr="00E52436" w:rsidRDefault="009D1E31" w:rsidP="006C72B9">
            <w:pPr>
              <w:pStyle w:val="ListParagraph"/>
              <w:numPr>
                <w:ilvl w:val="0"/>
                <w:numId w:val="61"/>
              </w:numPr>
              <w:ind w:left="317"/>
              <w:rPr>
                <w:rFonts w:asciiTheme="majorHAnsi" w:hAnsiTheme="majorHAnsi"/>
                <w:b/>
                <w:color w:val="000000" w:themeColor="text1"/>
                <w:lang w:val="fr-FR"/>
              </w:rPr>
            </w:pPr>
            <w:r w:rsidRPr="00E52436">
              <w:rPr>
                <w:rFonts w:asciiTheme="majorHAnsi" w:hAnsiTheme="majorHAnsi"/>
                <w:bCs/>
                <w:color w:val="000000" w:themeColor="text1"/>
                <w:lang w:val="es-AR"/>
              </w:rPr>
              <w:t>Cercetări privind strategiile, măsurile și instrumentele pentru prevenirea abandonului școlar</w:t>
            </w:r>
            <w:r w:rsidRPr="00E52436">
              <w:rPr>
                <w:rFonts w:asciiTheme="majorHAnsi" w:hAnsiTheme="majorHAnsi"/>
                <w:color w:val="000000" w:themeColor="text1"/>
                <w:lang w:val="es-AR"/>
              </w:rPr>
              <w:t xml:space="preserve"> </w:t>
            </w:r>
          </w:p>
        </w:tc>
        <w:tc>
          <w:tcPr>
            <w:tcW w:w="5812" w:type="dxa"/>
          </w:tcPr>
          <w:p w14:paraId="324A205F" w14:textId="77777777" w:rsidR="009D1E31" w:rsidRPr="00980290" w:rsidRDefault="009D1E31" w:rsidP="006C72B9">
            <w:pPr>
              <w:pStyle w:val="ListParagraph"/>
              <w:numPr>
                <w:ilvl w:val="0"/>
                <w:numId w:val="62"/>
              </w:numPr>
              <w:ind w:left="316"/>
              <w:rPr>
                <w:rFonts w:asciiTheme="majorHAnsi" w:hAnsiTheme="majorHAnsi"/>
                <w:b/>
                <w:iCs/>
                <w:color w:val="000000" w:themeColor="text1"/>
              </w:rPr>
            </w:pPr>
            <w:r w:rsidRPr="00E52436">
              <w:rPr>
                <w:rFonts w:asciiTheme="majorHAnsi" w:hAnsiTheme="majorHAnsi"/>
                <w:bCs/>
                <w:color w:val="000000" w:themeColor="text1"/>
                <w:lang w:val="en-GB"/>
              </w:rPr>
              <w:t>Research on strategies, measures and tools for school dropout prevention</w:t>
            </w:r>
          </w:p>
        </w:tc>
      </w:tr>
      <w:tr w:rsidR="009D1E31" w:rsidRPr="00E52436" w14:paraId="0DA3F565" w14:textId="77777777" w:rsidTr="009D1E31">
        <w:trPr>
          <w:trHeight w:val="517"/>
        </w:trPr>
        <w:tc>
          <w:tcPr>
            <w:tcW w:w="709" w:type="dxa"/>
            <w:vMerge/>
            <w:vAlign w:val="center"/>
          </w:tcPr>
          <w:p w14:paraId="7CDC798B"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312FC641"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10D56FBA" w14:textId="77777777" w:rsidR="009D1E31" w:rsidRPr="00E52436" w:rsidRDefault="009D1E31" w:rsidP="00811FF2">
            <w:pPr>
              <w:jc w:val="center"/>
              <w:rPr>
                <w:rFonts w:asciiTheme="majorHAnsi" w:hAnsiTheme="majorHAnsi"/>
                <w:b/>
                <w:sz w:val="22"/>
                <w:szCs w:val="22"/>
                <w:lang w:val="de-DE"/>
              </w:rPr>
            </w:pPr>
          </w:p>
        </w:tc>
        <w:tc>
          <w:tcPr>
            <w:tcW w:w="5528" w:type="dxa"/>
          </w:tcPr>
          <w:p w14:paraId="672BEA51" w14:textId="77777777" w:rsidR="009D1E31" w:rsidRPr="00E52436" w:rsidRDefault="009D1E31" w:rsidP="006C72B9">
            <w:pPr>
              <w:pStyle w:val="ListParagraph"/>
              <w:numPr>
                <w:ilvl w:val="0"/>
                <w:numId w:val="61"/>
              </w:numPr>
              <w:ind w:left="317"/>
              <w:rPr>
                <w:rFonts w:asciiTheme="majorHAnsi" w:hAnsiTheme="majorHAnsi"/>
                <w:bCs/>
                <w:color w:val="0070C0"/>
                <w:lang w:val="ro-RO"/>
              </w:rPr>
            </w:pPr>
            <w:r w:rsidRPr="00980290">
              <w:rPr>
                <w:rFonts w:asciiTheme="majorHAnsi" w:hAnsiTheme="majorHAnsi"/>
                <w:bCs/>
                <w:color w:val="000000" w:themeColor="text1"/>
                <w:lang w:val="de-DE"/>
              </w:rPr>
              <w:t>Contribu</w:t>
            </w:r>
            <w:r w:rsidRPr="00E52436">
              <w:rPr>
                <w:rFonts w:asciiTheme="majorHAnsi" w:hAnsiTheme="majorHAnsi"/>
                <w:bCs/>
                <w:color w:val="000000" w:themeColor="text1"/>
                <w:lang w:val="ro-RO"/>
              </w:rPr>
              <w:t>ții la îmbunătățirea proceselor de afaceri din cadrul organizațiilor din domeniul asigurărilor</w:t>
            </w:r>
          </w:p>
        </w:tc>
        <w:tc>
          <w:tcPr>
            <w:tcW w:w="5812" w:type="dxa"/>
          </w:tcPr>
          <w:p w14:paraId="1AC904AA" w14:textId="77777777" w:rsidR="009D1E31" w:rsidRPr="00980290" w:rsidRDefault="009D1E31" w:rsidP="006C72B9">
            <w:pPr>
              <w:pStyle w:val="ListParagraph"/>
              <w:numPr>
                <w:ilvl w:val="0"/>
                <w:numId w:val="62"/>
              </w:numPr>
              <w:ind w:left="316"/>
              <w:rPr>
                <w:rFonts w:asciiTheme="majorHAnsi" w:hAnsiTheme="majorHAnsi"/>
                <w:bCs/>
                <w:iCs/>
                <w:color w:val="0070C0"/>
              </w:rPr>
            </w:pPr>
            <w:r w:rsidRPr="00980290">
              <w:rPr>
                <w:rFonts w:asciiTheme="majorHAnsi" w:hAnsiTheme="majorHAnsi"/>
                <w:bCs/>
                <w:iCs/>
                <w:color w:val="000000" w:themeColor="text1"/>
              </w:rPr>
              <w:t>Contribution to the improvement of business processes within insurance organizations</w:t>
            </w:r>
          </w:p>
        </w:tc>
      </w:tr>
      <w:tr w:rsidR="009D1E31" w:rsidRPr="00E52436" w14:paraId="3E90DB1C" w14:textId="77777777" w:rsidTr="009D1E31">
        <w:trPr>
          <w:trHeight w:val="517"/>
        </w:trPr>
        <w:tc>
          <w:tcPr>
            <w:tcW w:w="709" w:type="dxa"/>
            <w:vMerge/>
            <w:vAlign w:val="center"/>
          </w:tcPr>
          <w:p w14:paraId="6609E687"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24DDA3C8"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65E10838" w14:textId="77777777" w:rsidR="009D1E31" w:rsidRPr="00E52436" w:rsidRDefault="009D1E31" w:rsidP="00811FF2">
            <w:pPr>
              <w:jc w:val="center"/>
              <w:rPr>
                <w:rFonts w:asciiTheme="majorHAnsi" w:hAnsiTheme="majorHAnsi"/>
                <w:b/>
                <w:sz w:val="22"/>
                <w:szCs w:val="22"/>
                <w:lang w:val="de-DE"/>
              </w:rPr>
            </w:pPr>
          </w:p>
        </w:tc>
        <w:tc>
          <w:tcPr>
            <w:tcW w:w="5528" w:type="dxa"/>
          </w:tcPr>
          <w:p w14:paraId="05054103" w14:textId="77777777" w:rsidR="009D1E31" w:rsidRPr="00E52436" w:rsidRDefault="009D1E31" w:rsidP="006C72B9">
            <w:pPr>
              <w:pStyle w:val="ListParagraph"/>
              <w:numPr>
                <w:ilvl w:val="0"/>
                <w:numId w:val="61"/>
              </w:numPr>
              <w:ind w:left="317"/>
              <w:rPr>
                <w:rFonts w:asciiTheme="majorHAnsi" w:hAnsiTheme="majorHAnsi"/>
                <w:bCs/>
                <w:color w:val="000000" w:themeColor="text1"/>
                <w:lang w:val="ro-RO"/>
              </w:rPr>
            </w:pPr>
            <w:r w:rsidRPr="00E52436">
              <w:rPr>
                <w:rFonts w:asciiTheme="majorHAnsi" w:hAnsiTheme="majorHAnsi"/>
                <w:bCs/>
                <w:color w:val="000000" w:themeColor="text1"/>
                <w:lang w:val="fr-FR"/>
              </w:rPr>
              <w:t>Contribuții la perfecționarea proceselor antifraudă din marile corporații</w:t>
            </w:r>
          </w:p>
        </w:tc>
        <w:tc>
          <w:tcPr>
            <w:tcW w:w="5812" w:type="dxa"/>
          </w:tcPr>
          <w:p w14:paraId="359BBC73" w14:textId="77777777" w:rsidR="009D1E31" w:rsidRPr="00980290" w:rsidRDefault="009D1E31" w:rsidP="006C72B9">
            <w:pPr>
              <w:pStyle w:val="ListParagraph"/>
              <w:numPr>
                <w:ilvl w:val="0"/>
                <w:numId w:val="62"/>
              </w:numPr>
              <w:ind w:left="316"/>
              <w:rPr>
                <w:rFonts w:asciiTheme="majorHAnsi" w:hAnsiTheme="majorHAnsi"/>
                <w:bCs/>
                <w:iCs/>
                <w:color w:val="000000" w:themeColor="text1"/>
              </w:rPr>
            </w:pPr>
            <w:r w:rsidRPr="00980290">
              <w:rPr>
                <w:rFonts w:asciiTheme="majorHAnsi" w:hAnsiTheme="majorHAnsi"/>
                <w:bCs/>
                <w:iCs/>
                <w:color w:val="000000" w:themeColor="text1"/>
              </w:rPr>
              <w:t>Contributions to the improvement of anti-fraud processes in large corporations</w:t>
            </w:r>
          </w:p>
        </w:tc>
      </w:tr>
      <w:tr w:rsidR="009D1E31" w:rsidRPr="00E52436" w14:paraId="5063A7C0" w14:textId="77777777" w:rsidTr="009D1E31">
        <w:trPr>
          <w:trHeight w:val="517"/>
        </w:trPr>
        <w:tc>
          <w:tcPr>
            <w:tcW w:w="709" w:type="dxa"/>
            <w:vMerge w:val="restart"/>
            <w:vAlign w:val="center"/>
          </w:tcPr>
          <w:p w14:paraId="5632922B" w14:textId="77777777" w:rsidR="009D1E31" w:rsidRPr="006959FE" w:rsidRDefault="009D1E31" w:rsidP="00811FF2">
            <w:pPr>
              <w:rPr>
                <w:rFonts w:asciiTheme="majorHAnsi" w:hAnsiTheme="majorHAnsi"/>
                <w:b/>
                <w:color w:val="FF0000"/>
                <w:shd w:val="clear" w:color="auto" w:fill="FFFFFF"/>
                <w:lang w:val="de-DE"/>
              </w:rPr>
            </w:pPr>
            <w:r w:rsidRPr="00255600">
              <w:rPr>
                <w:rFonts w:asciiTheme="majorHAnsi" w:hAnsiTheme="majorHAnsi"/>
                <w:b/>
                <w:color w:val="000000" w:themeColor="text1"/>
                <w:shd w:val="clear" w:color="auto" w:fill="FFFFFF"/>
                <w:lang w:val="de-DE"/>
              </w:rPr>
              <w:t xml:space="preserve">   8</w:t>
            </w:r>
          </w:p>
        </w:tc>
        <w:tc>
          <w:tcPr>
            <w:tcW w:w="2547" w:type="dxa"/>
            <w:vMerge w:val="restart"/>
            <w:vAlign w:val="center"/>
          </w:tcPr>
          <w:p w14:paraId="6D1E6305" w14:textId="77777777" w:rsidR="009D1E31" w:rsidRPr="00E52436" w:rsidRDefault="009D1E31" w:rsidP="00811FF2">
            <w:pPr>
              <w:rPr>
                <w:rFonts w:asciiTheme="majorHAnsi" w:hAnsiTheme="majorHAnsi"/>
                <w:bCs/>
                <w:sz w:val="22"/>
                <w:szCs w:val="22"/>
                <w:lang w:val="fr-FR"/>
              </w:rPr>
            </w:pPr>
            <w:r w:rsidRPr="00E52436">
              <w:rPr>
                <w:rFonts w:asciiTheme="majorHAnsi" w:hAnsiTheme="majorHAnsi"/>
                <w:bCs/>
                <w:sz w:val="22"/>
                <w:szCs w:val="22"/>
                <w:lang w:val="fr-FR"/>
              </w:rPr>
              <w:t xml:space="preserve">Prof. univ. dr.  NĂSTASE Marian </w:t>
            </w:r>
          </w:p>
          <w:p w14:paraId="41C9AA22" w14:textId="77777777" w:rsidR="009D1E31" w:rsidRPr="00E52436" w:rsidRDefault="009D1E31" w:rsidP="00811FF2">
            <w:pPr>
              <w:jc w:val="center"/>
              <w:rPr>
                <w:rFonts w:asciiTheme="majorHAnsi" w:hAnsiTheme="majorHAnsi"/>
                <w:b/>
                <w:sz w:val="22"/>
                <w:szCs w:val="22"/>
                <w:lang w:val="de-DE"/>
              </w:rPr>
            </w:pPr>
          </w:p>
        </w:tc>
        <w:tc>
          <w:tcPr>
            <w:tcW w:w="1134" w:type="dxa"/>
            <w:vMerge w:val="restart"/>
            <w:vAlign w:val="center"/>
          </w:tcPr>
          <w:p w14:paraId="7090A2CE" w14:textId="77777777" w:rsidR="009D1E31" w:rsidRPr="00E52436" w:rsidRDefault="009D1E31" w:rsidP="00811FF2">
            <w:pPr>
              <w:jc w:val="center"/>
              <w:rPr>
                <w:rFonts w:asciiTheme="majorHAnsi" w:hAnsiTheme="majorHAnsi"/>
                <w:sz w:val="22"/>
                <w:szCs w:val="22"/>
                <w:lang w:val="de-DE"/>
              </w:rPr>
            </w:pPr>
            <w:r w:rsidRPr="00E52436">
              <w:rPr>
                <w:rFonts w:asciiTheme="majorHAnsi" w:hAnsiTheme="majorHAnsi"/>
                <w:sz w:val="22"/>
                <w:szCs w:val="22"/>
                <w:lang w:val="de-DE"/>
              </w:rPr>
              <w:t>1</w:t>
            </w:r>
          </w:p>
        </w:tc>
        <w:tc>
          <w:tcPr>
            <w:tcW w:w="5528" w:type="dxa"/>
          </w:tcPr>
          <w:p w14:paraId="77C2AB79" w14:textId="77777777" w:rsidR="009D1E31" w:rsidRPr="00E52436" w:rsidRDefault="009D1E31" w:rsidP="006C72B9">
            <w:pPr>
              <w:pStyle w:val="ListParagraph"/>
              <w:numPr>
                <w:ilvl w:val="0"/>
                <w:numId w:val="51"/>
              </w:numPr>
              <w:ind w:left="317"/>
              <w:rPr>
                <w:rFonts w:asciiTheme="majorHAnsi" w:hAnsiTheme="majorHAnsi"/>
                <w:bCs/>
                <w:color w:val="000000" w:themeColor="text1"/>
                <w:lang w:val="fr-FR"/>
              </w:rPr>
            </w:pPr>
            <w:r w:rsidRPr="00E52436">
              <w:rPr>
                <w:rFonts w:asciiTheme="majorHAnsi" w:hAnsiTheme="majorHAnsi"/>
                <w:bCs/>
                <w:lang w:val="fr-FR"/>
              </w:rPr>
              <w:t>Antreprenoriat strategic, inovare și performanță</w:t>
            </w:r>
          </w:p>
        </w:tc>
        <w:tc>
          <w:tcPr>
            <w:tcW w:w="5812" w:type="dxa"/>
          </w:tcPr>
          <w:p w14:paraId="02393DDE" w14:textId="77777777" w:rsidR="009D1E31" w:rsidRPr="00980290" w:rsidRDefault="009D1E31" w:rsidP="006C72B9">
            <w:pPr>
              <w:pStyle w:val="ListParagraph"/>
              <w:numPr>
                <w:ilvl w:val="0"/>
                <w:numId w:val="52"/>
              </w:numPr>
              <w:ind w:left="316"/>
              <w:rPr>
                <w:rFonts w:asciiTheme="majorHAnsi" w:hAnsiTheme="majorHAnsi"/>
                <w:bCs/>
                <w:iCs/>
                <w:color w:val="000000" w:themeColor="text1"/>
              </w:rPr>
            </w:pPr>
            <w:r w:rsidRPr="00E52436">
              <w:rPr>
                <w:rFonts w:asciiTheme="majorHAnsi" w:hAnsiTheme="majorHAnsi"/>
                <w:bCs/>
              </w:rPr>
              <w:t>Strategic entrepreneurship, inovation and performance</w:t>
            </w:r>
          </w:p>
        </w:tc>
      </w:tr>
      <w:tr w:rsidR="009D1E31" w:rsidRPr="00E52436" w14:paraId="0C9DB84B" w14:textId="77777777" w:rsidTr="009D1E31">
        <w:trPr>
          <w:trHeight w:val="517"/>
        </w:trPr>
        <w:tc>
          <w:tcPr>
            <w:tcW w:w="709" w:type="dxa"/>
            <w:vMerge/>
            <w:vAlign w:val="center"/>
          </w:tcPr>
          <w:p w14:paraId="1A274160"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6F03C46F"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7E93B7E1" w14:textId="77777777" w:rsidR="009D1E31" w:rsidRPr="00E52436" w:rsidRDefault="009D1E31" w:rsidP="00811FF2">
            <w:pPr>
              <w:jc w:val="center"/>
              <w:rPr>
                <w:rFonts w:asciiTheme="majorHAnsi" w:hAnsiTheme="majorHAnsi"/>
                <w:b/>
                <w:sz w:val="22"/>
                <w:szCs w:val="22"/>
                <w:lang w:val="de-DE"/>
              </w:rPr>
            </w:pPr>
          </w:p>
        </w:tc>
        <w:tc>
          <w:tcPr>
            <w:tcW w:w="5528" w:type="dxa"/>
          </w:tcPr>
          <w:p w14:paraId="04021FC3" w14:textId="77777777" w:rsidR="009D1E31" w:rsidRPr="00E52436" w:rsidRDefault="009D1E31" w:rsidP="006C72B9">
            <w:pPr>
              <w:pStyle w:val="ListParagraph"/>
              <w:numPr>
                <w:ilvl w:val="0"/>
                <w:numId w:val="51"/>
              </w:numPr>
              <w:ind w:left="317"/>
              <w:rPr>
                <w:rFonts w:asciiTheme="majorHAnsi" w:hAnsiTheme="majorHAnsi"/>
                <w:bCs/>
                <w:color w:val="000000" w:themeColor="text1"/>
                <w:lang w:val="fr-FR"/>
              </w:rPr>
            </w:pPr>
            <w:r w:rsidRPr="00E52436">
              <w:rPr>
                <w:rFonts w:asciiTheme="majorHAnsi" w:hAnsiTheme="majorHAnsi"/>
                <w:bCs/>
                <w:lang w:val="fr-FR"/>
              </w:rPr>
              <w:t>Leadership și transformare organizațională în contextul digitalizării și dezvoltării durabile</w:t>
            </w:r>
          </w:p>
        </w:tc>
        <w:tc>
          <w:tcPr>
            <w:tcW w:w="5812" w:type="dxa"/>
          </w:tcPr>
          <w:p w14:paraId="60893A67" w14:textId="77777777" w:rsidR="009D1E31" w:rsidRPr="00980290" w:rsidRDefault="009D1E31" w:rsidP="006C72B9">
            <w:pPr>
              <w:pStyle w:val="ListParagraph"/>
              <w:numPr>
                <w:ilvl w:val="0"/>
                <w:numId w:val="52"/>
              </w:numPr>
              <w:ind w:left="316"/>
              <w:rPr>
                <w:rFonts w:asciiTheme="majorHAnsi" w:hAnsiTheme="majorHAnsi"/>
                <w:bCs/>
                <w:iCs/>
                <w:color w:val="000000" w:themeColor="text1"/>
              </w:rPr>
            </w:pPr>
            <w:r w:rsidRPr="00E52436">
              <w:rPr>
                <w:rFonts w:asciiTheme="majorHAnsi" w:hAnsiTheme="majorHAnsi"/>
                <w:bCs/>
              </w:rPr>
              <w:t>Leadership and organizational transformation in the context of digitization and sustainable development</w:t>
            </w:r>
          </w:p>
        </w:tc>
      </w:tr>
      <w:tr w:rsidR="009D1E31" w:rsidRPr="00E52436" w14:paraId="0E7FBD97" w14:textId="77777777" w:rsidTr="009D1E31">
        <w:trPr>
          <w:trHeight w:val="517"/>
        </w:trPr>
        <w:tc>
          <w:tcPr>
            <w:tcW w:w="709" w:type="dxa"/>
            <w:vMerge/>
            <w:vAlign w:val="center"/>
          </w:tcPr>
          <w:p w14:paraId="19B3CE32"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21FA0971"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1048ED26" w14:textId="77777777" w:rsidR="009D1E31" w:rsidRPr="00E52436" w:rsidRDefault="009D1E31" w:rsidP="00811FF2">
            <w:pPr>
              <w:jc w:val="center"/>
              <w:rPr>
                <w:rFonts w:asciiTheme="majorHAnsi" w:hAnsiTheme="majorHAnsi"/>
                <w:b/>
                <w:sz w:val="22"/>
                <w:szCs w:val="22"/>
                <w:lang w:val="de-DE"/>
              </w:rPr>
            </w:pPr>
          </w:p>
        </w:tc>
        <w:tc>
          <w:tcPr>
            <w:tcW w:w="5528" w:type="dxa"/>
          </w:tcPr>
          <w:p w14:paraId="58BE8E04" w14:textId="77777777" w:rsidR="009D1E31" w:rsidRPr="00E52436" w:rsidRDefault="009D1E31" w:rsidP="006C72B9">
            <w:pPr>
              <w:pStyle w:val="ListParagraph"/>
              <w:numPr>
                <w:ilvl w:val="0"/>
                <w:numId w:val="51"/>
              </w:numPr>
              <w:ind w:left="317"/>
              <w:rPr>
                <w:rFonts w:asciiTheme="majorHAnsi" w:hAnsiTheme="majorHAnsi"/>
                <w:bCs/>
                <w:color w:val="000000" w:themeColor="text1"/>
                <w:lang w:val="fr-FR"/>
              </w:rPr>
            </w:pPr>
            <w:r w:rsidRPr="00E52436">
              <w:rPr>
                <w:rFonts w:asciiTheme="majorHAnsi" w:hAnsiTheme="majorHAnsi"/>
                <w:bCs/>
                <w:lang w:val="fr-FR"/>
              </w:rPr>
              <w:t xml:space="preserve">Managementul strategic al organizațiilor reziliente în contextul dezvoltării durabile </w:t>
            </w:r>
          </w:p>
        </w:tc>
        <w:tc>
          <w:tcPr>
            <w:tcW w:w="5812" w:type="dxa"/>
          </w:tcPr>
          <w:p w14:paraId="215B06AC" w14:textId="77777777" w:rsidR="009D1E31" w:rsidRPr="00980290" w:rsidRDefault="009D1E31" w:rsidP="006C72B9">
            <w:pPr>
              <w:pStyle w:val="ListParagraph"/>
              <w:numPr>
                <w:ilvl w:val="0"/>
                <w:numId w:val="52"/>
              </w:numPr>
              <w:ind w:left="316"/>
              <w:rPr>
                <w:rFonts w:asciiTheme="majorHAnsi" w:hAnsiTheme="majorHAnsi"/>
                <w:bCs/>
                <w:iCs/>
                <w:color w:val="000000" w:themeColor="text1"/>
              </w:rPr>
            </w:pPr>
            <w:r w:rsidRPr="00E52436">
              <w:rPr>
                <w:rFonts w:asciiTheme="majorHAnsi" w:hAnsiTheme="majorHAnsi"/>
                <w:bCs/>
              </w:rPr>
              <w:t>Strategic management of resilient organizations in the context of sustainable development</w:t>
            </w:r>
          </w:p>
        </w:tc>
      </w:tr>
      <w:tr w:rsidR="009D1E31" w:rsidRPr="00E52436" w14:paraId="32CEC1DD" w14:textId="77777777" w:rsidTr="009D1E31">
        <w:trPr>
          <w:trHeight w:val="517"/>
        </w:trPr>
        <w:tc>
          <w:tcPr>
            <w:tcW w:w="709" w:type="dxa"/>
            <w:vMerge/>
            <w:vAlign w:val="center"/>
          </w:tcPr>
          <w:p w14:paraId="55990AF8"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6B46A003"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0F757DB7" w14:textId="77777777" w:rsidR="009D1E31" w:rsidRPr="00E52436" w:rsidRDefault="009D1E31" w:rsidP="00811FF2">
            <w:pPr>
              <w:jc w:val="center"/>
              <w:rPr>
                <w:rFonts w:asciiTheme="majorHAnsi" w:hAnsiTheme="majorHAnsi"/>
                <w:b/>
                <w:sz w:val="22"/>
                <w:szCs w:val="22"/>
                <w:lang w:val="de-DE"/>
              </w:rPr>
            </w:pPr>
          </w:p>
        </w:tc>
        <w:tc>
          <w:tcPr>
            <w:tcW w:w="5528" w:type="dxa"/>
          </w:tcPr>
          <w:p w14:paraId="29649B3E" w14:textId="77777777" w:rsidR="009D1E31" w:rsidRPr="00E52436" w:rsidRDefault="009D1E31" w:rsidP="006C72B9">
            <w:pPr>
              <w:pStyle w:val="ListParagraph"/>
              <w:numPr>
                <w:ilvl w:val="0"/>
                <w:numId w:val="51"/>
              </w:numPr>
              <w:ind w:left="317"/>
              <w:rPr>
                <w:rFonts w:asciiTheme="majorHAnsi" w:hAnsiTheme="majorHAnsi"/>
                <w:bCs/>
                <w:color w:val="000000" w:themeColor="text1"/>
                <w:lang w:val="fr-FR"/>
              </w:rPr>
            </w:pPr>
            <w:r w:rsidRPr="00E52436">
              <w:rPr>
                <w:rFonts w:asciiTheme="majorHAnsi" w:hAnsiTheme="majorHAnsi"/>
                <w:bCs/>
                <w:lang w:val="fr-FR"/>
              </w:rPr>
              <w:t>Strategii emergente de management și comportament organizațional în Japonia</w:t>
            </w:r>
          </w:p>
        </w:tc>
        <w:tc>
          <w:tcPr>
            <w:tcW w:w="5812" w:type="dxa"/>
          </w:tcPr>
          <w:p w14:paraId="13A45120" w14:textId="77777777" w:rsidR="009D1E31" w:rsidRPr="00980290" w:rsidRDefault="009D1E31" w:rsidP="006C72B9">
            <w:pPr>
              <w:pStyle w:val="ListParagraph"/>
              <w:numPr>
                <w:ilvl w:val="0"/>
                <w:numId w:val="52"/>
              </w:numPr>
              <w:ind w:left="316"/>
              <w:rPr>
                <w:rFonts w:asciiTheme="majorHAnsi" w:hAnsiTheme="majorHAnsi"/>
                <w:bCs/>
                <w:iCs/>
                <w:color w:val="000000" w:themeColor="text1"/>
              </w:rPr>
            </w:pPr>
            <w:r w:rsidRPr="00E52436">
              <w:rPr>
                <w:rFonts w:asciiTheme="majorHAnsi" w:hAnsiTheme="majorHAnsi"/>
                <w:bCs/>
              </w:rPr>
              <w:t>Emerging Management Strategies and Organizational Behavior in Japan</w:t>
            </w:r>
          </w:p>
        </w:tc>
      </w:tr>
      <w:tr w:rsidR="009D1E31" w:rsidRPr="00E52436" w14:paraId="1648DBD4" w14:textId="77777777" w:rsidTr="009D1E31">
        <w:trPr>
          <w:trHeight w:val="517"/>
        </w:trPr>
        <w:tc>
          <w:tcPr>
            <w:tcW w:w="709" w:type="dxa"/>
            <w:vMerge/>
            <w:vAlign w:val="center"/>
          </w:tcPr>
          <w:p w14:paraId="40EFF7C1"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510070FE"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18FB9DDD" w14:textId="77777777" w:rsidR="009D1E31" w:rsidRPr="00E52436" w:rsidRDefault="009D1E31" w:rsidP="00811FF2">
            <w:pPr>
              <w:jc w:val="center"/>
              <w:rPr>
                <w:rFonts w:asciiTheme="majorHAnsi" w:hAnsiTheme="majorHAnsi"/>
                <w:b/>
                <w:sz w:val="22"/>
                <w:szCs w:val="22"/>
                <w:lang w:val="de-DE"/>
              </w:rPr>
            </w:pPr>
          </w:p>
        </w:tc>
        <w:tc>
          <w:tcPr>
            <w:tcW w:w="5528" w:type="dxa"/>
          </w:tcPr>
          <w:p w14:paraId="07E3D5BF" w14:textId="77777777" w:rsidR="009D1E31" w:rsidRPr="00E52436" w:rsidRDefault="009D1E31" w:rsidP="006C72B9">
            <w:pPr>
              <w:pStyle w:val="ListParagraph"/>
              <w:numPr>
                <w:ilvl w:val="0"/>
                <w:numId w:val="51"/>
              </w:numPr>
              <w:ind w:left="317"/>
              <w:rPr>
                <w:rFonts w:asciiTheme="majorHAnsi" w:hAnsiTheme="majorHAnsi"/>
                <w:bCs/>
                <w:color w:val="000000" w:themeColor="text1"/>
                <w:lang w:val="fr-FR"/>
              </w:rPr>
            </w:pPr>
            <w:r w:rsidRPr="00E52436">
              <w:rPr>
                <w:rFonts w:asciiTheme="majorHAnsi" w:hAnsiTheme="majorHAnsi"/>
                <w:bCs/>
                <w:lang w:val="fr-FR"/>
              </w:rPr>
              <w:t>Managementul organizațiilor sportive</w:t>
            </w:r>
          </w:p>
        </w:tc>
        <w:tc>
          <w:tcPr>
            <w:tcW w:w="5812" w:type="dxa"/>
          </w:tcPr>
          <w:p w14:paraId="4A8BA52D" w14:textId="77777777" w:rsidR="009D1E31" w:rsidRPr="00E52436" w:rsidRDefault="009D1E31" w:rsidP="006C72B9">
            <w:pPr>
              <w:pStyle w:val="ListParagraph"/>
              <w:numPr>
                <w:ilvl w:val="0"/>
                <w:numId w:val="52"/>
              </w:numPr>
              <w:ind w:left="316"/>
              <w:rPr>
                <w:rFonts w:asciiTheme="majorHAnsi" w:hAnsiTheme="majorHAnsi"/>
                <w:bCs/>
                <w:iCs/>
                <w:color w:val="000000" w:themeColor="text1"/>
                <w:lang w:val="fr-FR"/>
              </w:rPr>
            </w:pPr>
            <w:r w:rsidRPr="00E52436">
              <w:rPr>
                <w:rFonts w:asciiTheme="majorHAnsi" w:hAnsiTheme="majorHAnsi"/>
                <w:bCs/>
                <w:lang w:val="fr-FR"/>
              </w:rPr>
              <w:t>Management of sport organizations</w:t>
            </w:r>
          </w:p>
        </w:tc>
      </w:tr>
      <w:tr w:rsidR="009D1E31" w:rsidRPr="00E52436" w14:paraId="6816D27A" w14:textId="77777777" w:rsidTr="009D1E31">
        <w:trPr>
          <w:trHeight w:val="517"/>
        </w:trPr>
        <w:tc>
          <w:tcPr>
            <w:tcW w:w="709" w:type="dxa"/>
            <w:vMerge/>
            <w:vAlign w:val="center"/>
          </w:tcPr>
          <w:p w14:paraId="0425FF2E"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40BB2CCD"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67B28AF0" w14:textId="77777777" w:rsidR="009D1E31" w:rsidRPr="00E52436" w:rsidRDefault="009D1E31" w:rsidP="00811FF2">
            <w:pPr>
              <w:jc w:val="center"/>
              <w:rPr>
                <w:rFonts w:asciiTheme="majorHAnsi" w:hAnsiTheme="majorHAnsi"/>
                <w:b/>
                <w:sz w:val="22"/>
                <w:szCs w:val="22"/>
                <w:lang w:val="de-DE"/>
              </w:rPr>
            </w:pPr>
          </w:p>
        </w:tc>
        <w:tc>
          <w:tcPr>
            <w:tcW w:w="5528" w:type="dxa"/>
          </w:tcPr>
          <w:p w14:paraId="47890A8E" w14:textId="77777777" w:rsidR="009D1E31" w:rsidRPr="00E52436" w:rsidRDefault="009D1E31" w:rsidP="006C72B9">
            <w:pPr>
              <w:pStyle w:val="ListParagraph"/>
              <w:numPr>
                <w:ilvl w:val="0"/>
                <w:numId w:val="51"/>
              </w:numPr>
              <w:ind w:left="317"/>
              <w:rPr>
                <w:rFonts w:asciiTheme="majorHAnsi" w:hAnsiTheme="majorHAnsi"/>
                <w:bCs/>
                <w:color w:val="0070C0"/>
                <w:lang w:val="fr-FR"/>
              </w:rPr>
            </w:pPr>
            <w:r w:rsidRPr="00E52436">
              <w:rPr>
                <w:rFonts w:asciiTheme="majorHAnsi" w:hAnsiTheme="majorHAnsi"/>
                <w:bCs/>
                <w:color w:val="0070C0"/>
                <w:lang w:val="fr-FR"/>
              </w:rPr>
              <w:t>Cultura organizațională și managementul schimbării pentru dezvoltarea de organizații sustenabile</w:t>
            </w:r>
          </w:p>
        </w:tc>
        <w:tc>
          <w:tcPr>
            <w:tcW w:w="5812" w:type="dxa"/>
          </w:tcPr>
          <w:p w14:paraId="6F66BC9B" w14:textId="77777777" w:rsidR="009D1E31" w:rsidRPr="00980290" w:rsidRDefault="009D1E31" w:rsidP="006C72B9">
            <w:pPr>
              <w:pStyle w:val="ListParagraph"/>
              <w:numPr>
                <w:ilvl w:val="0"/>
                <w:numId w:val="52"/>
              </w:numPr>
              <w:ind w:left="316"/>
              <w:rPr>
                <w:rFonts w:asciiTheme="majorHAnsi" w:hAnsiTheme="majorHAnsi"/>
                <w:bCs/>
                <w:iCs/>
                <w:color w:val="0070C0"/>
              </w:rPr>
            </w:pPr>
            <w:r w:rsidRPr="00E52436">
              <w:rPr>
                <w:rFonts w:asciiTheme="majorHAnsi" w:hAnsiTheme="majorHAnsi"/>
                <w:bCs/>
                <w:color w:val="0070C0"/>
              </w:rPr>
              <w:t>Organizational culture and change management for the development of sustainable organizations</w:t>
            </w:r>
          </w:p>
        </w:tc>
      </w:tr>
      <w:tr w:rsidR="009D1E31" w:rsidRPr="00E52436" w14:paraId="5FB176A2" w14:textId="77777777" w:rsidTr="009D1E31">
        <w:trPr>
          <w:trHeight w:val="517"/>
        </w:trPr>
        <w:tc>
          <w:tcPr>
            <w:tcW w:w="709" w:type="dxa"/>
            <w:vMerge/>
            <w:vAlign w:val="center"/>
          </w:tcPr>
          <w:p w14:paraId="4E959226"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5B1490FF"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3F0B74A2" w14:textId="77777777" w:rsidR="009D1E31" w:rsidRPr="00E52436" w:rsidRDefault="009D1E31" w:rsidP="00811FF2">
            <w:pPr>
              <w:jc w:val="center"/>
              <w:rPr>
                <w:rFonts w:asciiTheme="majorHAnsi" w:hAnsiTheme="majorHAnsi"/>
                <w:b/>
                <w:sz w:val="22"/>
                <w:szCs w:val="22"/>
                <w:lang w:val="de-DE"/>
              </w:rPr>
            </w:pPr>
          </w:p>
        </w:tc>
        <w:tc>
          <w:tcPr>
            <w:tcW w:w="5528" w:type="dxa"/>
          </w:tcPr>
          <w:p w14:paraId="35863734" w14:textId="77777777" w:rsidR="009D1E31" w:rsidRPr="00980290" w:rsidRDefault="009D1E31" w:rsidP="006C72B9">
            <w:pPr>
              <w:pStyle w:val="ListParagraph"/>
              <w:numPr>
                <w:ilvl w:val="0"/>
                <w:numId w:val="51"/>
              </w:numPr>
              <w:ind w:left="317"/>
              <w:rPr>
                <w:rFonts w:asciiTheme="majorHAnsi" w:hAnsiTheme="majorHAnsi"/>
                <w:bCs/>
                <w:color w:val="0070C0"/>
              </w:rPr>
            </w:pPr>
            <w:r w:rsidRPr="00E52436">
              <w:rPr>
                <w:rFonts w:asciiTheme="majorHAnsi" w:hAnsiTheme="majorHAnsi"/>
                <w:bCs/>
                <w:color w:val="0070C0"/>
              </w:rPr>
              <w:t>Managementul cunoștințelor bazate pe tehnologii avansate (inteligența artificială, machine learning, blockchain, Internet of Things)</w:t>
            </w:r>
          </w:p>
        </w:tc>
        <w:tc>
          <w:tcPr>
            <w:tcW w:w="5812" w:type="dxa"/>
          </w:tcPr>
          <w:p w14:paraId="7900A340" w14:textId="77777777" w:rsidR="009D1E31" w:rsidRPr="00980290" w:rsidRDefault="009D1E31" w:rsidP="006C72B9">
            <w:pPr>
              <w:pStyle w:val="ListParagraph"/>
              <w:numPr>
                <w:ilvl w:val="0"/>
                <w:numId w:val="52"/>
              </w:numPr>
              <w:ind w:left="316"/>
              <w:rPr>
                <w:rFonts w:asciiTheme="majorHAnsi" w:hAnsiTheme="majorHAnsi"/>
                <w:bCs/>
                <w:iCs/>
                <w:color w:val="0070C0"/>
              </w:rPr>
            </w:pPr>
            <w:r w:rsidRPr="00E52436">
              <w:rPr>
                <w:rFonts w:asciiTheme="majorHAnsi" w:hAnsiTheme="majorHAnsi"/>
                <w:bCs/>
                <w:color w:val="0070C0"/>
              </w:rPr>
              <w:t>Knowledge management based on advanced technologies (artificial intelligence, machine learning, blockchain, Internet of Things)</w:t>
            </w:r>
          </w:p>
        </w:tc>
      </w:tr>
      <w:tr w:rsidR="009D1E31" w:rsidRPr="00255600" w14:paraId="64558C9F" w14:textId="77777777" w:rsidTr="009D1E31">
        <w:trPr>
          <w:trHeight w:val="517"/>
        </w:trPr>
        <w:tc>
          <w:tcPr>
            <w:tcW w:w="709" w:type="dxa"/>
            <w:vMerge w:val="restart"/>
            <w:vAlign w:val="center"/>
          </w:tcPr>
          <w:p w14:paraId="36210BA7"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9</w:t>
            </w:r>
          </w:p>
        </w:tc>
        <w:tc>
          <w:tcPr>
            <w:tcW w:w="2547" w:type="dxa"/>
            <w:vMerge w:val="restart"/>
            <w:vAlign w:val="center"/>
          </w:tcPr>
          <w:p w14:paraId="2CC8E79A" w14:textId="77777777" w:rsidR="009D1E31" w:rsidRPr="00255600" w:rsidRDefault="009D1E31" w:rsidP="00811FF2">
            <w:pPr>
              <w:rPr>
                <w:rFonts w:asciiTheme="majorHAnsi" w:hAnsiTheme="majorHAnsi"/>
                <w:bCs/>
                <w:color w:val="000000" w:themeColor="text1"/>
                <w:sz w:val="22"/>
                <w:szCs w:val="22"/>
                <w:lang w:val="fr-FR"/>
              </w:rPr>
            </w:pPr>
            <w:r w:rsidRPr="00255600">
              <w:rPr>
                <w:rFonts w:asciiTheme="majorHAnsi" w:hAnsiTheme="majorHAnsi"/>
                <w:bCs/>
                <w:color w:val="000000" w:themeColor="text1"/>
                <w:sz w:val="22"/>
                <w:szCs w:val="22"/>
                <w:lang w:val="de-DE"/>
              </w:rPr>
              <w:t xml:space="preserve">Prof. univ. dr. </w:t>
            </w:r>
            <w:r w:rsidRPr="00255600">
              <w:rPr>
                <w:rFonts w:asciiTheme="majorHAnsi" w:hAnsiTheme="majorHAnsi"/>
                <w:bCs/>
                <w:color w:val="000000" w:themeColor="text1"/>
                <w:sz w:val="22"/>
                <w:szCs w:val="22"/>
                <w:lang w:val="fr-FR"/>
              </w:rPr>
              <w:t>NEN Madlena</w:t>
            </w:r>
          </w:p>
          <w:p w14:paraId="3269C1EF" w14:textId="77777777" w:rsidR="009D1E31" w:rsidRPr="00255600" w:rsidRDefault="009D1E31" w:rsidP="00811FF2">
            <w:pPr>
              <w:jc w:val="center"/>
              <w:rPr>
                <w:rFonts w:asciiTheme="majorHAnsi" w:hAnsiTheme="majorHAnsi"/>
                <w:b/>
                <w:color w:val="000000" w:themeColor="text1"/>
                <w:sz w:val="22"/>
                <w:szCs w:val="22"/>
                <w:lang w:val="de-DE"/>
              </w:rPr>
            </w:pPr>
          </w:p>
        </w:tc>
        <w:tc>
          <w:tcPr>
            <w:tcW w:w="1134" w:type="dxa"/>
            <w:vMerge w:val="restart"/>
            <w:vAlign w:val="center"/>
          </w:tcPr>
          <w:p w14:paraId="1E41B023" w14:textId="77777777" w:rsidR="009D1E31" w:rsidRPr="00255600" w:rsidRDefault="009D1E31" w:rsidP="00811FF2">
            <w:pPr>
              <w:jc w:val="center"/>
              <w:rPr>
                <w:rFonts w:asciiTheme="majorHAnsi" w:hAnsiTheme="majorHAnsi"/>
                <w:color w:val="000000" w:themeColor="text1"/>
                <w:sz w:val="22"/>
                <w:szCs w:val="22"/>
                <w:lang w:val="de-DE"/>
              </w:rPr>
            </w:pPr>
            <w:r w:rsidRPr="00255600">
              <w:rPr>
                <w:rFonts w:asciiTheme="majorHAnsi" w:hAnsiTheme="majorHAnsi"/>
                <w:color w:val="000000" w:themeColor="text1"/>
                <w:sz w:val="22"/>
                <w:szCs w:val="22"/>
                <w:lang w:val="de-DE"/>
              </w:rPr>
              <w:t>2</w:t>
            </w:r>
          </w:p>
        </w:tc>
        <w:tc>
          <w:tcPr>
            <w:tcW w:w="5528" w:type="dxa"/>
          </w:tcPr>
          <w:p w14:paraId="590EFF09" w14:textId="77777777" w:rsidR="009D1E31" w:rsidRPr="00255600" w:rsidRDefault="009D1E31" w:rsidP="006C72B9">
            <w:pPr>
              <w:pStyle w:val="ListParagraph"/>
              <w:numPr>
                <w:ilvl w:val="0"/>
                <w:numId w:val="63"/>
              </w:numPr>
              <w:ind w:left="317"/>
              <w:rPr>
                <w:rFonts w:asciiTheme="majorHAnsi" w:hAnsiTheme="majorHAnsi"/>
                <w:bCs/>
                <w:color w:val="000000" w:themeColor="text1"/>
                <w:lang w:val="de-DE"/>
              </w:rPr>
            </w:pPr>
            <w:r w:rsidRPr="00255600">
              <w:rPr>
                <w:rFonts w:asciiTheme="majorHAnsi" w:hAnsiTheme="majorHAnsi"/>
                <w:bCs/>
                <w:color w:val="000000" w:themeColor="text1"/>
                <w:lang w:val="de-DE"/>
              </w:rPr>
              <w:t>Managementul Organizațional în SNUAU în vederea accesibilizării sistemului 112 pentru persoanele cu dizabilități</w:t>
            </w:r>
          </w:p>
        </w:tc>
        <w:tc>
          <w:tcPr>
            <w:tcW w:w="5812" w:type="dxa"/>
          </w:tcPr>
          <w:p w14:paraId="2F5AF1AF" w14:textId="77777777" w:rsidR="009D1E31" w:rsidRPr="00255600" w:rsidRDefault="009D1E31" w:rsidP="006C72B9">
            <w:pPr>
              <w:pStyle w:val="ListParagraph"/>
              <w:numPr>
                <w:ilvl w:val="0"/>
                <w:numId w:val="64"/>
              </w:numPr>
              <w:shd w:val="clear" w:color="auto" w:fill="FFFFFF"/>
              <w:ind w:left="316"/>
              <w:textAlignment w:val="center"/>
              <w:rPr>
                <w:rFonts w:asciiTheme="majorHAnsi" w:hAnsiTheme="majorHAnsi"/>
                <w:bCs/>
                <w:color w:val="000000" w:themeColor="text1"/>
              </w:rPr>
            </w:pPr>
            <w:r w:rsidRPr="00255600">
              <w:rPr>
                <w:rFonts w:asciiTheme="majorHAnsi" w:hAnsiTheme="majorHAnsi"/>
                <w:bCs/>
                <w:color w:val="000000" w:themeColor="text1"/>
              </w:rPr>
              <w:t xml:space="preserve">Organizational Management in SNUAU in order to make the </w:t>
            </w:r>
            <w:proofErr w:type="gramStart"/>
            <w:r w:rsidRPr="00255600">
              <w:rPr>
                <w:rFonts w:asciiTheme="majorHAnsi" w:hAnsiTheme="majorHAnsi"/>
                <w:bCs/>
                <w:color w:val="000000" w:themeColor="text1"/>
              </w:rPr>
              <w:t>112 system</w:t>
            </w:r>
            <w:proofErr w:type="gramEnd"/>
            <w:r w:rsidRPr="00255600">
              <w:rPr>
                <w:rFonts w:asciiTheme="majorHAnsi" w:hAnsiTheme="majorHAnsi"/>
                <w:bCs/>
                <w:color w:val="000000" w:themeColor="text1"/>
              </w:rPr>
              <w:t xml:space="preserve"> attainable for people with disabilities</w:t>
            </w:r>
          </w:p>
        </w:tc>
      </w:tr>
      <w:tr w:rsidR="009D1E31" w:rsidRPr="00980290" w14:paraId="4CC36F4C" w14:textId="77777777" w:rsidTr="009D1E31">
        <w:trPr>
          <w:trHeight w:val="517"/>
        </w:trPr>
        <w:tc>
          <w:tcPr>
            <w:tcW w:w="709" w:type="dxa"/>
            <w:vMerge/>
            <w:vAlign w:val="center"/>
          </w:tcPr>
          <w:p w14:paraId="410094C4"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4E57F759"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1FB8EA80" w14:textId="77777777" w:rsidR="009D1E31" w:rsidRPr="00E52436" w:rsidRDefault="009D1E31" w:rsidP="00811FF2">
            <w:pPr>
              <w:jc w:val="center"/>
              <w:rPr>
                <w:rFonts w:asciiTheme="majorHAnsi" w:hAnsiTheme="majorHAnsi"/>
                <w:b/>
                <w:sz w:val="22"/>
                <w:szCs w:val="22"/>
                <w:lang w:val="de-DE"/>
              </w:rPr>
            </w:pPr>
          </w:p>
        </w:tc>
        <w:tc>
          <w:tcPr>
            <w:tcW w:w="5528" w:type="dxa"/>
          </w:tcPr>
          <w:p w14:paraId="1408E9D3" w14:textId="77777777" w:rsidR="009D1E31" w:rsidRPr="00E52436" w:rsidRDefault="009D1E31" w:rsidP="006C72B9">
            <w:pPr>
              <w:pStyle w:val="ListParagraph"/>
              <w:numPr>
                <w:ilvl w:val="0"/>
                <w:numId w:val="63"/>
              </w:numPr>
              <w:ind w:left="317"/>
              <w:rPr>
                <w:rFonts w:asciiTheme="majorHAnsi" w:hAnsiTheme="majorHAnsi"/>
                <w:bCs/>
                <w:color w:val="000000" w:themeColor="text1"/>
                <w:lang w:val="fr-FR"/>
              </w:rPr>
            </w:pPr>
            <w:r w:rsidRPr="00E52436">
              <w:rPr>
                <w:rFonts w:asciiTheme="majorHAnsi" w:hAnsiTheme="majorHAnsi"/>
                <w:color w:val="0070C0"/>
                <w:lang w:val="es-AR"/>
              </w:rPr>
              <w:t>Digitalizarea SNUAU – un pas important pentru susținerea și promovarea incluziunii sociale</w:t>
            </w:r>
          </w:p>
        </w:tc>
        <w:tc>
          <w:tcPr>
            <w:tcW w:w="5812" w:type="dxa"/>
          </w:tcPr>
          <w:p w14:paraId="34FEF568" w14:textId="77777777" w:rsidR="009D1E31" w:rsidRPr="00980290" w:rsidRDefault="009D1E31" w:rsidP="006C72B9">
            <w:pPr>
              <w:pStyle w:val="ListParagraph"/>
              <w:numPr>
                <w:ilvl w:val="0"/>
                <w:numId w:val="64"/>
              </w:numPr>
              <w:ind w:left="316"/>
              <w:rPr>
                <w:rFonts w:asciiTheme="majorHAnsi" w:hAnsiTheme="majorHAnsi"/>
                <w:bCs/>
                <w:iCs/>
                <w:color w:val="000000" w:themeColor="text1"/>
              </w:rPr>
            </w:pPr>
            <w:r w:rsidRPr="00E52436">
              <w:rPr>
                <w:rFonts w:asciiTheme="majorHAnsi" w:hAnsiTheme="majorHAnsi"/>
                <w:color w:val="0070C0"/>
              </w:rPr>
              <w:t>Digitization of SNUAU – an important step for supporting and promoting social inclusion</w:t>
            </w:r>
          </w:p>
        </w:tc>
      </w:tr>
      <w:tr w:rsidR="009D1E31" w:rsidRPr="00E52436" w14:paraId="0B6B40BC" w14:textId="77777777" w:rsidTr="009D1E31">
        <w:trPr>
          <w:trHeight w:val="517"/>
        </w:trPr>
        <w:tc>
          <w:tcPr>
            <w:tcW w:w="709" w:type="dxa"/>
            <w:vMerge/>
            <w:vAlign w:val="center"/>
          </w:tcPr>
          <w:p w14:paraId="0091A296"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6E16FE26"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0320F7B6" w14:textId="77777777" w:rsidR="009D1E31" w:rsidRPr="00E52436" w:rsidRDefault="009D1E31" w:rsidP="00811FF2">
            <w:pPr>
              <w:jc w:val="center"/>
              <w:rPr>
                <w:rFonts w:asciiTheme="majorHAnsi" w:hAnsiTheme="majorHAnsi"/>
                <w:b/>
                <w:sz w:val="22"/>
                <w:szCs w:val="22"/>
                <w:lang w:val="de-DE"/>
              </w:rPr>
            </w:pPr>
          </w:p>
        </w:tc>
        <w:tc>
          <w:tcPr>
            <w:tcW w:w="5528" w:type="dxa"/>
          </w:tcPr>
          <w:p w14:paraId="22CBC288" w14:textId="77777777" w:rsidR="009D1E31" w:rsidRPr="00980290" w:rsidRDefault="009D1E31" w:rsidP="006C72B9">
            <w:pPr>
              <w:pStyle w:val="ListParagraph"/>
              <w:numPr>
                <w:ilvl w:val="0"/>
                <w:numId w:val="63"/>
              </w:numPr>
              <w:ind w:left="317"/>
              <w:rPr>
                <w:rFonts w:asciiTheme="majorHAnsi" w:hAnsiTheme="majorHAnsi"/>
                <w:bCs/>
                <w:color w:val="000000" w:themeColor="text1"/>
                <w:lang w:val="de-DE"/>
              </w:rPr>
            </w:pPr>
            <w:r w:rsidRPr="00E52436">
              <w:rPr>
                <w:rFonts w:asciiTheme="majorHAnsi" w:hAnsiTheme="majorHAnsi"/>
                <w:color w:val="0070C0"/>
                <w:lang w:val="es-AR"/>
              </w:rPr>
              <w:t>Impactul tehnologiilor informaţionale asupra organizării şi funcţionării auditului intern şi achiziţiilor publice din cadrul entităţilor de interes public</w:t>
            </w:r>
          </w:p>
        </w:tc>
        <w:tc>
          <w:tcPr>
            <w:tcW w:w="5812" w:type="dxa"/>
          </w:tcPr>
          <w:p w14:paraId="7DF2A4D6" w14:textId="77777777" w:rsidR="009D1E31" w:rsidRPr="00980290" w:rsidRDefault="009D1E31" w:rsidP="006C72B9">
            <w:pPr>
              <w:pStyle w:val="ListParagraph"/>
              <w:numPr>
                <w:ilvl w:val="0"/>
                <w:numId w:val="64"/>
              </w:numPr>
              <w:ind w:left="316"/>
              <w:rPr>
                <w:rFonts w:asciiTheme="majorHAnsi" w:hAnsiTheme="majorHAnsi"/>
                <w:bCs/>
                <w:iCs/>
                <w:color w:val="000000" w:themeColor="text1"/>
              </w:rPr>
            </w:pPr>
            <w:r w:rsidRPr="00E52436">
              <w:rPr>
                <w:rFonts w:asciiTheme="majorHAnsi" w:hAnsiTheme="majorHAnsi"/>
                <w:iCs/>
                <w:color w:val="0070C0"/>
              </w:rPr>
              <w:t>The impact of information technologies on the organization and operation of internal audit and public procurement within public interest entities</w:t>
            </w:r>
          </w:p>
        </w:tc>
      </w:tr>
      <w:tr w:rsidR="009D1E31" w:rsidRPr="00E52436" w14:paraId="17F8A7FF" w14:textId="77777777" w:rsidTr="009D1E31">
        <w:trPr>
          <w:trHeight w:val="517"/>
        </w:trPr>
        <w:tc>
          <w:tcPr>
            <w:tcW w:w="709" w:type="dxa"/>
            <w:vMerge/>
            <w:vAlign w:val="center"/>
          </w:tcPr>
          <w:p w14:paraId="2C9F1D9A"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6F3F6459"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6DF9AE81" w14:textId="77777777" w:rsidR="009D1E31" w:rsidRPr="00E52436" w:rsidRDefault="009D1E31" w:rsidP="00811FF2">
            <w:pPr>
              <w:jc w:val="center"/>
              <w:rPr>
                <w:rFonts w:asciiTheme="majorHAnsi" w:hAnsiTheme="majorHAnsi"/>
                <w:b/>
                <w:sz w:val="22"/>
                <w:szCs w:val="22"/>
                <w:lang w:val="de-DE"/>
              </w:rPr>
            </w:pPr>
          </w:p>
        </w:tc>
        <w:tc>
          <w:tcPr>
            <w:tcW w:w="5528" w:type="dxa"/>
          </w:tcPr>
          <w:p w14:paraId="1EA87497" w14:textId="77777777" w:rsidR="009D1E31" w:rsidRPr="00E52436" w:rsidRDefault="009D1E31" w:rsidP="006C72B9">
            <w:pPr>
              <w:pStyle w:val="ListParagraph"/>
              <w:numPr>
                <w:ilvl w:val="0"/>
                <w:numId w:val="63"/>
              </w:numPr>
              <w:ind w:left="317"/>
              <w:rPr>
                <w:rFonts w:asciiTheme="majorHAnsi" w:hAnsiTheme="majorHAnsi"/>
                <w:bCs/>
                <w:color w:val="000000" w:themeColor="text1"/>
                <w:lang w:val="fr-FR"/>
              </w:rPr>
            </w:pPr>
            <w:r w:rsidRPr="00E52436">
              <w:rPr>
                <w:rFonts w:asciiTheme="majorHAnsi" w:hAnsiTheme="majorHAnsi"/>
                <w:color w:val="0070C0"/>
                <w:lang w:val="fr-FR"/>
              </w:rPr>
              <w:t>Finanțare externă (programe, surse de finanțare, implementare proiecte)</w:t>
            </w:r>
          </w:p>
        </w:tc>
        <w:tc>
          <w:tcPr>
            <w:tcW w:w="5812" w:type="dxa"/>
          </w:tcPr>
          <w:p w14:paraId="3F8D83B8" w14:textId="77777777" w:rsidR="009D1E31" w:rsidRPr="00980290" w:rsidRDefault="009D1E31" w:rsidP="006C72B9">
            <w:pPr>
              <w:pStyle w:val="ListParagraph"/>
              <w:numPr>
                <w:ilvl w:val="0"/>
                <w:numId w:val="64"/>
              </w:numPr>
              <w:ind w:left="316"/>
              <w:rPr>
                <w:rFonts w:asciiTheme="majorHAnsi" w:hAnsiTheme="majorHAnsi"/>
                <w:bCs/>
                <w:iCs/>
                <w:color w:val="000000" w:themeColor="text1"/>
              </w:rPr>
            </w:pPr>
            <w:r w:rsidRPr="00E52436">
              <w:rPr>
                <w:rFonts w:asciiTheme="majorHAnsi" w:hAnsiTheme="majorHAnsi"/>
                <w:iCs/>
                <w:color w:val="0070C0"/>
              </w:rPr>
              <w:t>External funding (programs, funding sources, project implementation)</w:t>
            </w:r>
          </w:p>
        </w:tc>
      </w:tr>
      <w:tr w:rsidR="009D1E31" w:rsidRPr="00E52436" w14:paraId="36237DD6" w14:textId="77777777" w:rsidTr="009D1E31">
        <w:trPr>
          <w:trHeight w:val="517"/>
        </w:trPr>
        <w:tc>
          <w:tcPr>
            <w:tcW w:w="709" w:type="dxa"/>
            <w:vAlign w:val="center"/>
          </w:tcPr>
          <w:p w14:paraId="39519C15" w14:textId="77777777" w:rsidR="009D1E31" w:rsidRPr="006959FE" w:rsidRDefault="009D1E31" w:rsidP="00811FF2">
            <w:pPr>
              <w:rPr>
                <w:rFonts w:asciiTheme="majorHAnsi" w:hAnsiTheme="majorHAnsi"/>
                <w:b/>
                <w:color w:val="FF0000"/>
                <w:shd w:val="clear" w:color="auto" w:fill="FFFFFF"/>
                <w:lang w:val="de-DE"/>
              </w:rPr>
            </w:pPr>
            <w:r w:rsidRPr="00255600">
              <w:rPr>
                <w:rFonts w:asciiTheme="majorHAnsi" w:hAnsiTheme="majorHAnsi"/>
                <w:b/>
                <w:color w:val="000000" w:themeColor="text1"/>
                <w:shd w:val="clear" w:color="auto" w:fill="FFFFFF"/>
                <w:lang w:val="de-DE"/>
              </w:rPr>
              <w:t>10</w:t>
            </w:r>
          </w:p>
        </w:tc>
        <w:tc>
          <w:tcPr>
            <w:tcW w:w="2547" w:type="dxa"/>
            <w:vAlign w:val="center"/>
          </w:tcPr>
          <w:p w14:paraId="0ADD9F2F" w14:textId="77777777" w:rsidR="009D1E31" w:rsidRPr="004C7324" w:rsidRDefault="009D1E31" w:rsidP="00811FF2">
            <w:pPr>
              <w:rPr>
                <w:rFonts w:asciiTheme="majorHAnsi" w:hAnsiTheme="majorHAnsi"/>
                <w:bCs/>
                <w:color w:val="000000" w:themeColor="text1"/>
                <w:sz w:val="22"/>
                <w:szCs w:val="22"/>
                <w:lang w:val="fr-FR"/>
              </w:rPr>
            </w:pPr>
            <w:r w:rsidRPr="004C7324">
              <w:rPr>
                <w:rFonts w:asciiTheme="majorHAnsi" w:hAnsiTheme="majorHAnsi"/>
                <w:bCs/>
                <w:color w:val="000000" w:themeColor="text1"/>
                <w:sz w:val="22"/>
                <w:szCs w:val="22"/>
                <w:lang w:val="fr-FR"/>
              </w:rPr>
              <w:t>Prof. univ. dr. POPA Ion</w:t>
            </w:r>
          </w:p>
          <w:p w14:paraId="73308179" w14:textId="77777777" w:rsidR="009D1E31" w:rsidRPr="004C7324" w:rsidRDefault="009D1E31" w:rsidP="00811FF2">
            <w:pPr>
              <w:jc w:val="center"/>
              <w:rPr>
                <w:rFonts w:asciiTheme="majorHAnsi" w:hAnsiTheme="majorHAnsi"/>
                <w:b/>
                <w:color w:val="000000" w:themeColor="text1"/>
                <w:sz w:val="22"/>
                <w:szCs w:val="22"/>
                <w:lang w:val="de-DE"/>
              </w:rPr>
            </w:pPr>
          </w:p>
        </w:tc>
        <w:tc>
          <w:tcPr>
            <w:tcW w:w="1134" w:type="dxa"/>
            <w:vAlign w:val="center"/>
          </w:tcPr>
          <w:p w14:paraId="26E3F007" w14:textId="77777777" w:rsidR="009D1E31" w:rsidRPr="004C7324" w:rsidRDefault="009D1E31" w:rsidP="00811FF2">
            <w:pPr>
              <w:jc w:val="center"/>
              <w:rPr>
                <w:rFonts w:asciiTheme="majorHAnsi" w:hAnsiTheme="majorHAnsi"/>
                <w:bCs/>
                <w:color w:val="000000" w:themeColor="text1"/>
                <w:sz w:val="22"/>
                <w:szCs w:val="22"/>
                <w:lang w:val="de-DE"/>
              </w:rPr>
            </w:pPr>
            <w:r w:rsidRPr="004C7324">
              <w:rPr>
                <w:rFonts w:asciiTheme="majorHAnsi" w:hAnsiTheme="majorHAnsi"/>
                <w:bCs/>
                <w:color w:val="000000" w:themeColor="text1"/>
                <w:sz w:val="22"/>
                <w:szCs w:val="22"/>
                <w:lang w:val="de-DE"/>
              </w:rPr>
              <w:t>1</w:t>
            </w:r>
          </w:p>
        </w:tc>
        <w:tc>
          <w:tcPr>
            <w:tcW w:w="5528" w:type="dxa"/>
          </w:tcPr>
          <w:p w14:paraId="117BF3C5" w14:textId="77777777" w:rsidR="009D1E31" w:rsidRPr="00E52436" w:rsidRDefault="009D1E31" w:rsidP="00811FF2">
            <w:pPr>
              <w:rPr>
                <w:rFonts w:asciiTheme="majorHAnsi" w:hAnsiTheme="majorHAnsi"/>
                <w:bCs/>
                <w:color w:val="000000" w:themeColor="text1"/>
                <w:sz w:val="22"/>
                <w:szCs w:val="22"/>
                <w:lang w:val="fr-FR"/>
              </w:rPr>
            </w:pPr>
            <w:r w:rsidRPr="00E52436">
              <w:rPr>
                <w:rFonts w:asciiTheme="majorHAnsi" w:hAnsiTheme="majorHAnsi"/>
                <w:bCs/>
                <w:sz w:val="22"/>
                <w:szCs w:val="22"/>
                <w:lang w:val="fr-FR"/>
              </w:rPr>
              <w:t xml:space="preserve">1. </w:t>
            </w:r>
            <w:r w:rsidRPr="00E52436">
              <w:rPr>
                <w:rFonts w:asciiTheme="majorHAnsi" w:hAnsiTheme="majorHAnsi"/>
                <w:color w:val="222222"/>
                <w:sz w:val="22"/>
                <w:szCs w:val="22"/>
                <w:shd w:val="clear" w:color="auto" w:fill="FFFFFF"/>
              </w:rPr>
              <w:t>Abordări moderne ale managementului schimbării în turismul balnear din Romania</w:t>
            </w:r>
          </w:p>
        </w:tc>
        <w:tc>
          <w:tcPr>
            <w:tcW w:w="5812" w:type="dxa"/>
          </w:tcPr>
          <w:p w14:paraId="5B437B05" w14:textId="77777777" w:rsidR="009D1E31" w:rsidRPr="00980290" w:rsidRDefault="009D1E31" w:rsidP="00811FF2">
            <w:pPr>
              <w:rPr>
                <w:rFonts w:asciiTheme="majorHAnsi" w:hAnsiTheme="majorHAnsi"/>
                <w:bCs/>
                <w:iCs/>
                <w:color w:val="000000" w:themeColor="text1"/>
                <w:sz w:val="22"/>
                <w:szCs w:val="22"/>
              </w:rPr>
            </w:pPr>
            <w:r w:rsidRPr="00980290">
              <w:rPr>
                <w:rFonts w:asciiTheme="majorHAnsi" w:hAnsiTheme="majorHAnsi"/>
                <w:bCs/>
                <w:iCs/>
                <w:color w:val="000000" w:themeColor="text1"/>
                <w:sz w:val="22"/>
                <w:szCs w:val="22"/>
              </w:rPr>
              <w:t>1. Modern approaches to the management of change in Romanian spa tourism</w:t>
            </w:r>
          </w:p>
        </w:tc>
      </w:tr>
      <w:tr w:rsidR="009D1E31" w:rsidRPr="00E52436" w14:paraId="6B4CE9A8" w14:textId="77777777" w:rsidTr="009D1E31">
        <w:trPr>
          <w:trHeight w:val="517"/>
        </w:trPr>
        <w:tc>
          <w:tcPr>
            <w:tcW w:w="709" w:type="dxa"/>
            <w:vMerge w:val="restart"/>
            <w:vAlign w:val="center"/>
          </w:tcPr>
          <w:p w14:paraId="0A9F563C"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11</w:t>
            </w:r>
          </w:p>
        </w:tc>
        <w:tc>
          <w:tcPr>
            <w:tcW w:w="2547" w:type="dxa"/>
            <w:vMerge w:val="restart"/>
            <w:vAlign w:val="center"/>
          </w:tcPr>
          <w:p w14:paraId="1DBBE6F5" w14:textId="77777777" w:rsidR="009D1E31" w:rsidRPr="00E52436" w:rsidRDefault="009D1E31" w:rsidP="00811FF2">
            <w:pPr>
              <w:jc w:val="center"/>
              <w:rPr>
                <w:rFonts w:asciiTheme="majorHAnsi" w:hAnsiTheme="majorHAnsi"/>
                <w:b/>
                <w:sz w:val="22"/>
                <w:szCs w:val="22"/>
                <w:lang w:val="de-DE"/>
              </w:rPr>
            </w:pPr>
            <w:r w:rsidRPr="00980290">
              <w:rPr>
                <w:rFonts w:asciiTheme="majorHAnsi" w:hAnsiTheme="majorHAnsi"/>
                <w:bCs/>
                <w:sz w:val="22"/>
                <w:szCs w:val="22"/>
              </w:rPr>
              <w:t xml:space="preserve">Prof. univ. dr. </w:t>
            </w:r>
            <w:r w:rsidRPr="00E52436">
              <w:rPr>
                <w:rFonts w:asciiTheme="majorHAnsi" w:hAnsiTheme="majorHAnsi"/>
                <w:color w:val="000000" w:themeColor="text1"/>
                <w:sz w:val="22"/>
                <w:szCs w:val="22"/>
              </w:rPr>
              <w:t>POPESCU I. Doina</w:t>
            </w:r>
          </w:p>
        </w:tc>
        <w:tc>
          <w:tcPr>
            <w:tcW w:w="1134" w:type="dxa"/>
            <w:vMerge w:val="restart"/>
            <w:vAlign w:val="center"/>
          </w:tcPr>
          <w:p w14:paraId="4C981075" w14:textId="77777777" w:rsidR="009D1E31" w:rsidRPr="00E52436" w:rsidRDefault="009D1E31" w:rsidP="00811FF2">
            <w:pPr>
              <w:jc w:val="center"/>
              <w:rPr>
                <w:rFonts w:asciiTheme="majorHAnsi" w:hAnsiTheme="majorHAnsi"/>
                <w:sz w:val="22"/>
                <w:szCs w:val="22"/>
                <w:lang w:val="de-DE"/>
              </w:rPr>
            </w:pPr>
            <w:r w:rsidRPr="00E52436">
              <w:rPr>
                <w:rFonts w:asciiTheme="majorHAnsi" w:hAnsiTheme="majorHAnsi"/>
                <w:color w:val="000000" w:themeColor="text1"/>
                <w:sz w:val="22"/>
                <w:szCs w:val="22"/>
              </w:rPr>
              <w:t>3</w:t>
            </w:r>
          </w:p>
        </w:tc>
        <w:tc>
          <w:tcPr>
            <w:tcW w:w="5528" w:type="dxa"/>
          </w:tcPr>
          <w:p w14:paraId="00BC2EFA" w14:textId="77777777" w:rsidR="009D1E31" w:rsidRPr="00E52436" w:rsidRDefault="009D1E31" w:rsidP="00811FF2">
            <w:pPr>
              <w:rPr>
                <w:rFonts w:asciiTheme="majorHAnsi" w:hAnsiTheme="majorHAnsi"/>
                <w:bCs/>
                <w:color w:val="000000" w:themeColor="text1"/>
                <w:sz w:val="22"/>
                <w:szCs w:val="22"/>
                <w:lang w:val="fr-FR"/>
              </w:rPr>
            </w:pPr>
            <w:r w:rsidRPr="00980290">
              <w:rPr>
                <w:rFonts w:asciiTheme="majorHAnsi" w:hAnsiTheme="majorHAnsi"/>
                <w:color w:val="000000" w:themeColor="text1"/>
                <w:sz w:val="22"/>
                <w:szCs w:val="22"/>
                <w:lang w:val="fr-FR"/>
              </w:rPr>
              <w:t>1. Corelația dintre aptitudinile forței de muncă și nevoile firmei</w:t>
            </w:r>
          </w:p>
        </w:tc>
        <w:tc>
          <w:tcPr>
            <w:tcW w:w="5812" w:type="dxa"/>
          </w:tcPr>
          <w:p w14:paraId="4E62D176" w14:textId="77777777" w:rsidR="009D1E31" w:rsidRPr="00980290" w:rsidRDefault="009D1E31" w:rsidP="00811FF2">
            <w:pPr>
              <w:rPr>
                <w:rFonts w:asciiTheme="majorHAnsi" w:hAnsiTheme="majorHAnsi"/>
                <w:bCs/>
                <w:iCs/>
                <w:color w:val="000000" w:themeColor="text1"/>
                <w:sz w:val="22"/>
                <w:szCs w:val="22"/>
              </w:rPr>
            </w:pPr>
            <w:r w:rsidRPr="00E52436">
              <w:rPr>
                <w:rFonts w:asciiTheme="majorHAnsi" w:hAnsiTheme="majorHAnsi"/>
                <w:iCs/>
                <w:color w:val="000000" w:themeColor="text1"/>
                <w:sz w:val="22"/>
                <w:szCs w:val="22"/>
              </w:rPr>
              <w:t>1. The correspondence between workforce skills and company needs</w:t>
            </w:r>
          </w:p>
        </w:tc>
      </w:tr>
      <w:tr w:rsidR="009D1E31" w:rsidRPr="00E52436" w14:paraId="56896EC3" w14:textId="77777777" w:rsidTr="009D1E31">
        <w:trPr>
          <w:trHeight w:val="517"/>
        </w:trPr>
        <w:tc>
          <w:tcPr>
            <w:tcW w:w="709" w:type="dxa"/>
            <w:vMerge/>
            <w:vAlign w:val="center"/>
          </w:tcPr>
          <w:p w14:paraId="00ACC127" w14:textId="77777777" w:rsidR="009D1E31" w:rsidRPr="00255600" w:rsidRDefault="009D1E31" w:rsidP="006C72B9">
            <w:pPr>
              <w:pStyle w:val="ListParagraph"/>
              <w:numPr>
                <w:ilvl w:val="0"/>
                <w:numId w:val="77"/>
              </w:numPr>
              <w:jc w:val="center"/>
              <w:rPr>
                <w:rFonts w:asciiTheme="majorHAnsi" w:hAnsiTheme="majorHAnsi"/>
                <w:b/>
                <w:color w:val="000000" w:themeColor="text1"/>
                <w:shd w:val="clear" w:color="auto" w:fill="FFFFFF"/>
                <w:lang w:val="de-DE"/>
              </w:rPr>
            </w:pPr>
          </w:p>
        </w:tc>
        <w:tc>
          <w:tcPr>
            <w:tcW w:w="2547" w:type="dxa"/>
            <w:vMerge/>
            <w:vAlign w:val="center"/>
          </w:tcPr>
          <w:p w14:paraId="7E7AB707"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44CC7AC9" w14:textId="77777777" w:rsidR="009D1E31" w:rsidRPr="00E52436" w:rsidRDefault="009D1E31" w:rsidP="00811FF2">
            <w:pPr>
              <w:jc w:val="center"/>
              <w:rPr>
                <w:rFonts w:asciiTheme="majorHAnsi" w:hAnsiTheme="majorHAnsi"/>
                <w:b/>
                <w:sz w:val="22"/>
                <w:szCs w:val="22"/>
                <w:lang w:val="de-DE"/>
              </w:rPr>
            </w:pPr>
          </w:p>
        </w:tc>
        <w:tc>
          <w:tcPr>
            <w:tcW w:w="5528" w:type="dxa"/>
          </w:tcPr>
          <w:p w14:paraId="738F3DF8" w14:textId="77777777" w:rsidR="009D1E31" w:rsidRPr="00E52436" w:rsidRDefault="009D1E31" w:rsidP="00811FF2">
            <w:pPr>
              <w:rPr>
                <w:rFonts w:asciiTheme="majorHAnsi" w:hAnsiTheme="majorHAnsi"/>
                <w:bCs/>
                <w:color w:val="000000" w:themeColor="text1"/>
                <w:sz w:val="22"/>
                <w:szCs w:val="22"/>
                <w:lang w:val="fr-FR"/>
              </w:rPr>
            </w:pPr>
            <w:r w:rsidRPr="00E52436">
              <w:rPr>
                <w:rFonts w:asciiTheme="majorHAnsi" w:hAnsiTheme="majorHAnsi"/>
                <w:color w:val="1D2228"/>
                <w:sz w:val="22"/>
                <w:szCs w:val="22"/>
                <w:shd w:val="clear" w:color="auto" w:fill="FFFFFF"/>
                <w:lang w:val="es-AR"/>
              </w:rPr>
              <w:t>2. Analiza proceselor de schimbare în cadrul instituțiilor din sistemul de siguranță națională</w:t>
            </w:r>
          </w:p>
        </w:tc>
        <w:tc>
          <w:tcPr>
            <w:tcW w:w="5812" w:type="dxa"/>
          </w:tcPr>
          <w:p w14:paraId="594941D6" w14:textId="77777777" w:rsidR="009D1E31" w:rsidRPr="00980290" w:rsidRDefault="009D1E31" w:rsidP="00811FF2">
            <w:pPr>
              <w:rPr>
                <w:rFonts w:asciiTheme="majorHAnsi" w:hAnsiTheme="majorHAnsi"/>
                <w:bCs/>
                <w:iCs/>
                <w:color w:val="000000" w:themeColor="text1"/>
                <w:sz w:val="22"/>
                <w:szCs w:val="22"/>
              </w:rPr>
            </w:pPr>
            <w:r w:rsidRPr="00E52436">
              <w:rPr>
                <w:rFonts w:asciiTheme="majorHAnsi" w:hAnsiTheme="majorHAnsi"/>
                <w:iCs/>
                <w:sz w:val="22"/>
                <w:szCs w:val="22"/>
              </w:rPr>
              <w:t>2. Analysis of change processes within the institutions of the national security system</w:t>
            </w:r>
          </w:p>
        </w:tc>
      </w:tr>
      <w:tr w:rsidR="009D1E31" w:rsidRPr="00E52436" w14:paraId="33DEA565" w14:textId="77777777" w:rsidTr="009D1E31">
        <w:trPr>
          <w:trHeight w:val="517"/>
        </w:trPr>
        <w:tc>
          <w:tcPr>
            <w:tcW w:w="709" w:type="dxa"/>
            <w:vMerge/>
            <w:vAlign w:val="center"/>
          </w:tcPr>
          <w:p w14:paraId="716B109E" w14:textId="77777777" w:rsidR="009D1E31" w:rsidRPr="00255600" w:rsidRDefault="009D1E31" w:rsidP="006C72B9">
            <w:pPr>
              <w:pStyle w:val="ListParagraph"/>
              <w:numPr>
                <w:ilvl w:val="0"/>
                <w:numId w:val="77"/>
              </w:numPr>
              <w:jc w:val="center"/>
              <w:rPr>
                <w:rFonts w:asciiTheme="majorHAnsi" w:hAnsiTheme="majorHAnsi"/>
                <w:b/>
                <w:color w:val="000000" w:themeColor="text1"/>
                <w:shd w:val="clear" w:color="auto" w:fill="FFFFFF"/>
                <w:lang w:val="de-DE"/>
              </w:rPr>
            </w:pPr>
          </w:p>
        </w:tc>
        <w:tc>
          <w:tcPr>
            <w:tcW w:w="2547" w:type="dxa"/>
            <w:vMerge/>
            <w:vAlign w:val="center"/>
          </w:tcPr>
          <w:p w14:paraId="33697F2D"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7140ABE6" w14:textId="77777777" w:rsidR="009D1E31" w:rsidRPr="00E52436" w:rsidRDefault="009D1E31" w:rsidP="00811FF2">
            <w:pPr>
              <w:jc w:val="center"/>
              <w:rPr>
                <w:rFonts w:asciiTheme="majorHAnsi" w:hAnsiTheme="majorHAnsi"/>
                <w:b/>
                <w:sz w:val="22"/>
                <w:szCs w:val="22"/>
                <w:lang w:val="de-DE"/>
              </w:rPr>
            </w:pPr>
          </w:p>
        </w:tc>
        <w:tc>
          <w:tcPr>
            <w:tcW w:w="5528" w:type="dxa"/>
          </w:tcPr>
          <w:p w14:paraId="590F8C7E" w14:textId="77777777" w:rsidR="009D1E31" w:rsidRPr="00E52436" w:rsidRDefault="009D1E31" w:rsidP="00811FF2">
            <w:pPr>
              <w:rPr>
                <w:rFonts w:asciiTheme="majorHAnsi" w:hAnsiTheme="majorHAnsi"/>
                <w:bCs/>
                <w:color w:val="000000" w:themeColor="text1"/>
                <w:sz w:val="22"/>
                <w:szCs w:val="22"/>
                <w:lang w:val="fr-FR"/>
              </w:rPr>
            </w:pPr>
            <w:r w:rsidRPr="00E52436">
              <w:rPr>
                <w:rFonts w:asciiTheme="majorHAnsi" w:hAnsiTheme="majorHAnsi"/>
                <w:sz w:val="22"/>
                <w:szCs w:val="22"/>
              </w:rPr>
              <w:t xml:space="preserve">3. Strategii inovative </w:t>
            </w:r>
            <w:r w:rsidRPr="00E52436">
              <w:rPr>
                <w:rFonts w:asciiTheme="majorHAnsi" w:hAnsiTheme="majorHAnsi"/>
                <w:color w:val="000000" w:themeColor="text1"/>
                <w:sz w:val="22"/>
                <w:szCs w:val="22"/>
              </w:rPr>
              <w:t xml:space="preserve">ale firmelor </w:t>
            </w:r>
            <w:r w:rsidRPr="00E52436">
              <w:rPr>
                <w:rFonts w:asciiTheme="majorHAnsi" w:hAnsiTheme="majorHAnsi"/>
                <w:color w:val="000000" w:themeColor="text1"/>
                <w:sz w:val="22"/>
                <w:szCs w:val="22"/>
                <w:lang w:val="ro-RO"/>
              </w:rPr>
              <w:t>în noul context socio-economic</w:t>
            </w:r>
          </w:p>
        </w:tc>
        <w:tc>
          <w:tcPr>
            <w:tcW w:w="5812" w:type="dxa"/>
          </w:tcPr>
          <w:p w14:paraId="448D9404" w14:textId="77777777" w:rsidR="009D1E31" w:rsidRPr="00980290" w:rsidRDefault="009D1E31" w:rsidP="00811FF2">
            <w:pPr>
              <w:rPr>
                <w:rFonts w:asciiTheme="majorHAnsi" w:hAnsiTheme="majorHAnsi"/>
                <w:bCs/>
                <w:iCs/>
                <w:color w:val="000000" w:themeColor="text1"/>
                <w:sz w:val="22"/>
                <w:szCs w:val="22"/>
              </w:rPr>
            </w:pPr>
            <w:r w:rsidRPr="00E52436">
              <w:rPr>
                <w:rFonts w:asciiTheme="majorHAnsi" w:hAnsiTheme="majorHAnsi"/>
                <w:iCs/>
                <w:sz w:val="22"/>
                <w:szCs w:val="22"/>
              </w:rPr>
              <w:t xml:space="preserve">3. Innovative strategies </w:t>
            </w:r>
            <w:r w:rsidRPr="00E52436">
              <w:rPr>
                <w:rFonts w:asciiTheme="majorHAnsi" w:hAnsiTheme="majorHAnsi"/>
                <w:iCs/>
                <w:color w:val="000000" w:themeColor="text1"/>
                <w:sz w:val="22"/>
                <w:szCs w:val="22"/>
              </w:rPr>
              <w:t>of companies in the new socio-economic context</w:t>
            </w:r>
          </w:p>
        </w:tc>
      </w:tr>
      <w:tr w:rsidR="009D1E31" w:rsidRPr="00E52436" w14:paraId="353014E3" w14:textId="77777777" w:rsidTr="009D1E31">
        <w:trPr>
          <w:trHeight w:val="517"/>
        </w:trPr>
        <w:tc>
          <w:tcPr>
            <w:tcW w:w="709" w:type="dxa"/>
            <w:vMerge w:val="restart"/>
            <w:vAlign w:val="center"/>
          </w:tcPr>
          <w:p w14:paraId="7F7BCFEE"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12</w:t>
            </w:r>
          </w:p>
        </w:tc>
        <w:tc>
          <w:tcPr>
            <w:tcW w:w="2547" w:type="dxa"/>
            <w:vMerge w:val="restart"/>
            <w:vAlign w:val="center"/>
          </w:tcPr>
          <w:p w14:paraId="4BE4DF29" w14:textId="77777777" w:rsidR="009D1E31" w:rsidRPr="004C7324" w:rsidRDefault="009D1E31" w:rsidP="00811FF2">
            <w:pPr>
              <w:rPr>
                <w:rFonts w:asciiTheme="majorHAnsi" w:hAnsiTheme="majorHAnsi"/>
                <w:bCs/>
                <w:color w:val="000000" w:themeColor="text1"/>
                <w:sz w:val="22"/>
                <w:szCs w:val="22"/>
                <w:lang w:val="de-DE"/>
              </w:rPr>
            </w:pPr>
            <w:r w:rsidRPr="004C7324">
              <w:rPr>
                <w:rFonts w:asciiTheme="majorHAnsi" w:hAnsiTheme="majorHAnsi"/>
                <w:bCs/>
                <w:color w:val="000000" w:themeColor="text1"/>
                <w:sz w:val="22"/>
                <w:szCs w:val="22"/>
                <w:lang w:val="de-DE"/>
              </w:rPr>
              <w:t>Prof. univ.dr. PROFIROIU Marius Constantin</w:t>
            </w:r>
          </w:p>
        </w:tc>
        <w:tc>
          <w:tcPr>
            <w:tcW w:w="1134" w:type="dxa"/>
            <w:vMerge w:val="restart"/>
            <w:vAlign w:val="center"/>
          </w:tcPr>
          <w:p w14:paraId="265211EC" w14:textId="77777777" w:rsidR="009D1E31" w:rsidRPr="004C7324" w:rsidRDefault="009D1E31" w:rsidP="00811FF2">
            <w:pPr>
              <w:jc w:val="center"/>
              <w:rPr>
                <w:rFonts w:asciiTheme="majorHAnsi" w:hAnsiTheme="majorHAnsi"/>
                <w:bCs/>
                <w:color w:val="000000" w:themeColor="text1"/>
                <w:sz w:val="22"/>
                <w:szCs w:val="22"/>
                <w:lang w:val="de-DE"/>
              </w:rPr>
            </w:pPr>
            <w:r w:rsidRPr="004C7324">
              <w:rPr>
                <w:rFonts w:asciiTheme="majorHAnsi" w:hAnsiTheme="majorHAnsi"/>
                <w:bCs/>
                <w:color w:val="000000" w:themeColor="text1"/>
                <w:sz w:val="22"/>
                <w:szCs w:val="22"/>
                <w:lang w:val="de-DE"/>
              </w:rPr>
              <w:t>1</w:t>
            </w:r>
          </w:p>
        </w:tc>
        <w:tc>
          <w:tcPr>
            <w:tcW w:w="5528" w:type="dxa"/>
          </w:tcPr>
          <w:p w14:paraId="35863F09" w14:textId="77777777" w:rsidR="009D1E31" w:rsidRPr="00E52436" w:rsidRDefault="009D1E31" w:rsidP="006C72B9">
            <w:pPr>
              <w:pStyle w:val="ListParagraph"/>
              <w:numPr>
                <w:ilvl w:val="0"/>
                <w:numId w:val="65"/>
              </w:numPr>
              <w:ind w:left="317" w:hanging="317"/>
              <w:rPr>
                <w:rFonts w:asciiTheme="majorHAnsi" w:hAnsiTheme="majorHAnsi"/>
                <w:bCs/>
                <w:color w:val="0070C0"/>
                <w:lang w:val="fr-FR"/>
              </w:rPr>
            </w:pPr>
            <w:r w:rsidRPr="00E52436">
              <w:rPr>
                <w:rFonts w:asciiTheme="majorHAnsi" w:hAnsiTheme="majorHAnsi"/>
                <w:bCs/>
                <w:color w:val="0070C0"/>
                <w:lang w:val="fr-FR"/>
              </w:rPr>
              <w:t>Provocări ale guvernanței corporative la nivelul companiilor din România</w:t>
            </w:r>
          </w:p>
        </w:tc>
        <w:tc>
          <w:tcPr>
            <w:tcW w:w="5812" w:type="dxa"/>
          </w:tcPr>
          <w:p w14:paraId="7A2D0DDD" w14:textId="77777777" w:rsidR="009D1E31" w:rsidRPr="00980290" w:rsidRDefault="009D1E31" w:rsidP="006C72B9">
            <w:pPr>
              <w:pStyle w:val="ListParagraph"/>
              <w:numPr>
                <w:ilvl w:val="0"/>
                <w:numId w:val="66"/>
              </w:numPr>
              <w:ind w:left="316"/>
              <w:rPr>
                <w:rFonts w:asciiTheme="majorHAnsi" w:hAnsiTheme="majorHAnsi"/>
                <w:bCs/>
                <w:color w:val="0070C0"/>
              </w:rPr>
            </w:pPr>
            <w:r w:rsidRPr="00980290">
              <w:rPr>
                <w:rFonts w:asciiTheme="majorHAnsi" w:hAnsiTheme="majorHAnsi"/>
                <w:bCs/>
                <w:color w:val="0070C0"/>
              </w:rPr>
              <w:t>Challenges of corporate governance at the level of Romanian companies</w:t>
            </w:r>
          </w:p>
        </w:tc>
      </w:tr>
      <w:tr w:rsidR="009D1E31" w:rsidRPr="00E52436" w14:paraId="6ADE8E45" w14:textId="77777777" w:rsidTr="009D1E31">
        <w:trPr>
          <w:trHeight w:val="328"/>
        </w:trPr>
        <w:tc>
          <w:tcPr>
            <w:tcW w:w="709" w:type="dxa"/>
            <w:vMerge/>
            <w:vAlign w:val="center"/>
          </w:tcPr>
          <w:p w14:paraId="109E13D9"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1B6C14F8" w14:textId="77777777" w:rsidR="009D1E31" w:rsidRPr="00E52436" w:rsidRDefault="009D1E31" w:rsidP="00811FF2">
            <w:pPr>
              <w:rPr>
                <w:rFonts w:asciiTheme="majorHAnsi" w:hAnsiTheme="majorHAnsi"/>
                <w:bCs/>
                <w:sz w:val="22"/>
                <w:szCs w:val="22"/>
                <w:lang w:val="de-DE"/>
              </w:rPr>
            </w:pPr>
          </w:p>
        </w:tc>
        <w:tc>
          <w:tcPr>
            <w:tcW w:w="1134" w:type="dxa"/>
            <w:vMerge/>
            <w:vAlign w:val="center"/>
          </w:tcPr>
          <w:p w14:paraId="1C6D3D38" w14:textId="77777777" w:rsidR="009D1E31" w:rsidRPr="00E52436" w:rsidRDefault="009D1E31" w:rsidP="00811FF2">
            <w:pPr>
              <w:jc w:val="center"/>
              <w:rPr>
                <w:rFonts w:asciiTheme="majorHAnsi" w:hAnsiTheme="majorHAnsi"/>
                <w:bCs/>
                <w:sz w:val="22"/>
                <w:szCs w:val="22"/>
                <w:lang w:val="de-DE"/>
              </w:rPr>
            </w:pPr>
          </w:p>
        </w:tc>
        <w:tc>
          <w:tcPr>
            <w:tcW w:w="11340" w:type="dxa"/>
            <w:gridSpan w:val="2"/>
          </w:tcPr>
          <w:p w14:paraId="25D25FFE" w14:textId="77777777" w:rsidR="009D1E31" w:rsidRPr="00E52436" w:rsidRDefault="009D1E31" w:rsidP="006C72B9">
            <w:pPr>
              <w:pStyle w:val="ListParagraph"/>
              <w:numPr>
                <w:ilvl w:val="0"/>
                <w:numId w:val="66"/>
              </w:numPr>
              <w:ind w:left="316"/>
              <w:rPr>
                <w:rFonts w:asciiTheme="majorHAnsi" w:hAnsiTheme="majorHAnsi"/>
              </w:rPr>
            </w:pPr>
            <w:r w:rsidRPr="00E52436">
              <w:rPr>
                <w:rFonts w:asciiTheme="majorHAnsi" w:hAnsiTheme="majorHAnsi"/>
              </w:rPr>
              <w:t>Purpose, culture and global leadership</w:t>
            </w:r>
          </w:p>
        </w:tc>
      </w:tr>
      <w:tr w:rsidR="009D1E31" w:rsidRPr="00E52436" w14:paraId="09EE1C6F" w14:textId="77777777" w:rsidTr="009D1E31">
        <w:trPr>
          <w:trHeight w:val="517"/>
        </w:trPr>
        <w:tc>
          <w:tcPr>
            <w:tcW w:w="709" w:type="dxa"/>
            <w:vMerge w:val="restart"/>
            <w:vAlign w:val="center"/>
          </w:tcPr>
          <w:p w14:paraId="7704E40D"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13</w:t>
            </w:r>
          </w:p>
        </w:tc>
        <w:tc>
          <w:tcPr>
            <w:tcW w:w="2547" w:type="dxa"/>
            <w:vMerge w:val="restart"/>
            <w:vAlign w:val="center"/>
          </w:tcPr>
          <w:p w14:paraId="11ADB1A6" w14:textId="77777777" w:rsidR="009D1E31" w:rsidRPr="00980290" w:rsidRDefault="009D1E31" w:rsidP="00811FF2">
            <w:pPr>
              <w:rPr>
                <w:rFonts w:asciiTheme="majorHAnsi" w:hAnsiTheme="majorHAnsi"/>
                <w:bCs/>
                <w:sz w:val="22"/>
                <w:szCs w:val="22"/>
              </w:rPr>
            </w:pPr>
          </w:p>
          <w:p w14:paraId="4F84E893" w14:textId="77777777" w:rsidR="009D1E31" w:rsidRPr="00E52436" w:rsidRDefault="009D1E31" w:rsidP="00811FF2">
            <w:pPr>
              <w:jc w:val="center"/>
              <w:rPr>
                <w:rFonts w:asciiTheme="majorHAnsi" w:hAnsiTheme="majorHAnsi"/>
                <w:b/>
                <w:sz w:val="22"/>
                <w:szCs w:val="22"/>
                <w:lang w:val="de-DE"/>
              </w:rPr>
            </w:pPr>
            <w:r w:rsidRPr="00E52436">
              <w:rPr>
                <w:rFonts w:asciiTheme="majorHAnsi" w:hAnsiTheme="majorHAnsi"/>
                <w:bCs/>
                <w:sz w:val="22"/>
                <w:szCs w:val="22"/>
                <w:lang w:val="fr-FR"/>
              </w:rPr>
              <w:t xml:space="preserve">Prof.univ.dr. RADU Cătălina </w:t>
            </w:r>
          </w:p>
        </w:tc>
        <w:tc>
          <w:tcPr>
            <w:tcW w:w="1134" w:type="dxa"/>
            <w:vMerge w:val="restart"/>
            <w:vAlign w:val="center"/>
          </w:tcPr>
          <w:p w14:paraId="38DB1CE1" w14:textId="77777777" w:rsidR="009D1E31" w:rsidRPr="00E52436" w:rsidRDefault="009D1E31" w:rsidP="00811FF2">
            <w:pPr>
              <w:jc w:val="center"/>
              <w:rPr>
                <w:rFonts w:asciiTheme="majorHAnsi" w:hAnsiTheme="majorHAnsi"/>
                <w:sz w:val="22"/>
                <w:szCs w:val="22"/>
                <w:lang w:val="de-DE"/>
              </w:rPr>
            </w:pPr>
            <w:r w:rsidRPr="00E52436">
              <w:rPr>
                <w:rFonts w:asciiTheme="majorHAnsi" w:hAnsiTheme="majorHAnsi"/>
                <w:sz w:val="22"/>
                <w:szCs w:val="22"/>
                <w:lang w:val="de-DE"/>
              </w:rPr>
              <w:t>2</w:t>
            </w:r>
          </w:p>
        </w:tc>
        <w:tc>
          <w:tcPr>
            <w:tcW w:w="5528" w:type="dxa"/>
          </w:tcPr>
          <w:p w14:paraId="48EFB689" w14:textId="77777777" w:rsidR="009D1E31" w:rsidRPr="00E52436" w:rsidRDefault="009D1E31" w:rsidP="006C72B9">
            <w:pPr>
              <w:pStyle w:val="ListParagraph"/>
              <w:numPr>
                <w:ilvl w:val="0"/>
                <w:numId w:val="67"/>
              </w:numPr>
              <w:ind w:left="317"/>
              <w:rPr>
                <w:rFonts w:asciiTheme="majorHAnsi" w:hAnsiTheme="majorHAnsi"/>
                <w:b/>
                <w:color w:val="0070C0"/>
                <w:lang w:val="fr-FR"/>
              </w:rPr>
            </w:pPr>
            <w:r w:rsidRPr="00E52436">
              <w:rPr>
                <w:rFonts w:asciiTheme="majorHAnsi" w:hAnsiTheme="majorHAnsi"/>
                <w:bCs/>
                <w:color w:val="0070C0"/>
                <w:lang w:val="fr-FR"/>
              </w:rPr>
              <w:t>Impactul programelor de beneficii pentru angajați asupra performanței organizației</w:t>
            </w:r>
          </w:p>
        </w:tc>
        <w:tc>
          <w:tcPr>
            <w:tcW w:w="5812" w:type="dxa"/>
          </w:tcPr>
          <w:p w14:paraId="2F3A7498" w14:textId="77777777" w:rsidR="009D1E31" w:rsidRPr="00980290" w:rsidRDefault="009D1E31" w:rsidP="006C72B9">
            <w:pPr>
              <w:pStyle w:val="ListParagraph"/>
              <w:numPr>
                <w:ilvl w:val="0"/>
                <w:numId w:val="68"/>
              </w:numPr>
              <w:ind w:left="316"/>
              <w:rPr>
                <w:rFonts w:asciiTheme="majorHAnsi" w:hAnsiTheme="majorHAnsi"/>
                <w:b/>
                <w:iCs/>
                <w:color w:val="0070C0"/>
              </w:rPr>
            </w:pPr>
            <w:r w:rsidRPr="00E52436">
              <w:rPr>
                <w:rFonts w:asciiTheme="majorHAnsi" w:hAnsiTheme="majorHAnsi"/>
                <w:bCs/>
                <w:iCs/>
                <w:color w:val="0070C0"/>
                <w:lang w:val="de-DE"/>
              </w:rPr>
              <w:t>The impact of employee benefit programs on organizational performance</w:t>
            </w:r>
          </w:p>
        </w:tc>
      </w:tr>
      <w:tr w:rsidR="009D1E31" w:rsidRPr="00E52436" w14:paraId="451A5A45" w14:textId="77777777" w:rsidTr="009D1E31">
        <w:trPr>
          <w:trHeight w:val="517"/>
        </w:trPr>
        <w:tc>
          <w:tcPr>
            <w:tcW w:w="709" w:type="dxa"/>
            <w:vMerge/>
            <w:vAlign w:val="center"/>
          </w:tcPr>
          <w:p w14:paraId="0EC58BFE" w14:textId="77777777" w:rsidR="009D1E31" w:rsidRPr="00255600" w:rsidRDefault="009D1E31" w:rsidP="006C72B9">
            <w:pPr>
              <w:pStyle w:val="ListParagraph"/>
              <w:numPr>
                <w:ilvl w:val="0"/>
                <w:numId w:val="77"/>
              </w:numPr>
              <w:jc w:val="center"/>
              <w:rPr>
                <w:rFonts w:asciiTheme="majorHAnsi" w:hAnsiTheme="majorHAnsi"/>
                <w:b/>
                <w:color w:val="000000" w:themeColor="text1"/>
                <w:shd w:val="clear" w:color="auto" w:fill="FFFFFF"/>
                <w:lang w:val="de-DE"/>
              </w:rPr>
            </w:pPr>
          </w:p>
        </w:tc>
        <w:tc>
          <w:tcPr>
            <w:tcW w:w="2547" w:type="dxa"/>
            <w:vMerge/>
            <w:vAlign w:val="center"/>
          </w:tcPr>
          <w:p w14:paraId="4B98558E"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2E1710F6" w14:textId="77777777" w:rsidR="009D1E31" w:rsidRPr="00E52436" w:rsidRDefault="009D1E31" w:rsidP="00811FF2">
            <w:pPr>
              <w:jc w:val="center"/>
              <w:rPr>
                <w:rFonts w:asciiTheme="majorHAnsi" w:hAnsiTheme="majorHAnsi"/>
                <w:b/>
                <w:sz w:val="22"/>
                <w:szCs w:val="22"/>
                <w:lang w:val="de-DE"/>
              </w:rPr>
            </w:pPr>
          </w:p>
        </w:tc>
        <w:tc>
          <w:tcPr>
            <w:tcW w:w="5528" w:type="dxa"/>
          </w:tcPr>
          <w:p w14:paraId="45F2882E" w14:textId="77777777" w:rsidR="009D1E31" w:rsidRPr="00E52436" w:rsidRDefault="009D1E31" w:rsidP="006C72B9">
            <w:pPr>
              <w:pStyle w:val="ListParagraph"/>
              <w:numPr>
                <w:ilvl w:val="0"/>
                <w:numId w:val="67"/>
              </w:numPr>
              <w:ind w:left="317"/>
              <w:rPr>
                <w:rFonts w:asciiTheme="majorHAnsi" w:hAnsiTheme="majorHAnsi"/>
                <w:b/>
                <w:color w:val="0070C0"/>
                <w:lang w:val="fr-FR"/>
              </w:rPr>
            </w:pPr>
            <w:r w:rsidRPr="00E52436">
              <w:rPr>
                <w:rFonts w:asciiTheme="majorHAnsi" w:hAnsiTheme="majorHAnsi"/>
                <w:bCs/>
                <w:color w:val="0070C0"/>
                <w:lang w:val="fr-FR"/>
              </w:rPr>
              <w:t>Analiza stresului organizațional și combaterea acestuia în instituțiile publice care gestionează fonduri europene în România</w:t>
            </w:r>
          </w:p>
        </w:tc>
        <w:tc>
          <w:tcPr>
            <w:tcW w:w="5812" w:type="dxa"/>
          </w:tcPr>
          <w:p w14:paraId="045F2C40" w14:textId="77777777" w:rsidR="009D1E31" w:rsidRPr="00980290" w:rsidRDefault="009D1E31" w:rsidP="006C72B9">
            <w:pPr>
              <w:pStyle w:val="ListParagraph"/>
              <w:numPr>
                <w:ilvl w:val="0"/>
                <w:numId w:val="68"/>
              </w:numPr>
              <w:ind w:left="316"/>
              <w:rPr>
                <w:rFonts w:asciiTheme="majorHAnsi" w:hAnsiTheme="majorHAnsi"/>
                <w:b/>
                <w:iCs/>
                <w:color w:val="0070C0"/>
              </w:rPr>
            </w:pPr>
            <w:r w:rsidRPr="00980290">
              <w:rPr>
                <w:rFonts w:asciiTheme="majorHAnsi" w:hAnsiTheme="majorHAnsi"/>
                <w:bCs/>
                <w:color w:val="0070C0"/>
              </w:rPr>
              <w:t>Organizational stress analysis and mitigation in public institutions managing European funds in Romania</w:t>
            </w:r>
          </w:p>
        </w:tc>
      </w:tr>
      <w:tr w:rsidR="009D1E31" w:rsidRPr="00E52436" w14:paraId="6B8793A7" w14:textId="77777777" w:rsidTr="009D1E31">
        <w:trPr>
          <w:trHeight w:val="517"/>
        </w:trPr>
        <w:tc>
          <w:tcPr>
            <w:tcW w:w="709" w:type="dxa"/>
            <w:vMerge/>
            <w:vAlign w:val="center"/>
          </w:tcPr>
          <w:p w14:paraId="1F05F3C4" w14:textId="77777777" w:rsidR="009D1E31" w:rsidRPr="00255600" w:rsidRDefault="009D1E31" w:rsidP="006C72B9">
            <w:pPr>
              <w:pStyle w:val="ListParagraph"/>
              <w:numPr>
                <w:ilvl w:val="0"/>
                <w:numId w:val="77"/>
              </w:numPr>
              <w:jc w:val="center"/>
              <w:rPr>
                <w:rFonts w:asciiTheme="majorHAnsi" w:hAnsiTheme="majorHAnsi"/>
                <w:b/>
                <w:color w:val="000000" w:themeColor="text1"/>
                <w:shd w:val="clear" w:color="auto" w:fill="FFFFFF"/>
                <w:lang w:val="de-DE"/>
              </w:rPr>
            </w:pPr>
          </w:p>
        </w:tc>
        <w:tc>
          <w:tcPr>
            <w:tcW w:w="2547" w:type="dxa"/>
            <w:vMerge/>
            <w:vAlign w:val="center"/>
          </w:tcPr>
          <w:p w14:paraId="426572DB"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48F40E6E" w14:textId="77777777" w:rsidR="009D1E31" w:rsidRPr="00E52436" w:rsidRDefault="009D1E31" w:rsidP="00811FF2">
            <w:pPr>
              <w:jc w:val="center"/>
              <w:rPr>
                <w:rFonts w:asciiTheme="majorHAnsi" w:hAnsiTheme="majorHAnsi"/>
                <w:b/>
                <w:sz w:val="22"/>
                <w:szCs w:val="22"/>
                <w:lang w:val="de-DE"/>
              </w:rPr>
            </w:pPr>
          </w:p>
        </w:tc>
        <w:tc>
          <w:tcPr>
            <w:tcW w:w="5528" w:type="dxa"/>
          </w:tcPr>
          <w:p w14:paraId="55DA67C1" w14:textId="77777777" w:rsidR="009D1E31" w:rsidRPr="00E52436" w:rsidRDefault="009D1E31" w:rsidP="006C72B9">
            <w:pPr>
              <w:pStyle w:val="ListParagraph"/>
              <w:numPr>
                <w:ilvl w:val="0"/>
                <w:numId w:val="67"/>
              </w:numPr>
              <w:ind w:left="317"/>
              <w:rPr>
                <w:rFonts w:asciiTheme="majorHAnsi" w:hAnsiTheme="majorHAnsi"/>
                <w:b/>
                <w:color w:val="0070C0"/>
                <w:lang w:val="fr-FR"/>
              </w:rPr>
            </w:pPr>
            <w:r w:rsidRPr="00E52436">
              <w:rPr>
                <w:rFonts w:asciiTheme="majorHAnsi" w:hAnsiTheme="majorHAnsi"/>
                <w:bCs/>
                <w:lang w:val="fr-FR"/>
              </w:rPr>
              <w:t>Cultura organizațională și performanța la locul de muncă</w:t>
            </w:r>
          </w:p>
        </w:tc>
        <w:tc>
          <w:tcPr>
            <w:tcW w:w="5812" w:type="dxa"/>
          </w:tcPr>
          <w:p w14:paraId="36CB3021" w14:textId="77777777" w:rsidR="009D1E31" w:rsidRPr="00980290" w:rsidRDefault="009D1E31" w:rsidP="006C72B9">
            <w:pPr>
              <w:pStyle w:val="ListParagraph"/>
              <w:numPr>
                <w:ilvl w:val="0"/>
                <w:numId w:val="68"/>
              </w:numPr>
              <w:ind w:left="316"/>
              <w:rPr>
                <w:rFonts w:asciiTheme="majorHAnsi" w:hAnsiTheme="majorHAnsi"/>
                <w:b/>
                <w:iCs/>
                <w:color w:val="0070C0"/>
              </w:rPr>
            </w:pPr>
            <w:r w:rsidRPr="00E52436">
              <w:rPr>
                <w:rFonts w:asciiTheme="majorHAnsi" w:hAnsiTheme="majorHAnsi"/>
                <w:bCs/>
                <w:iCs/>
                <w:lang w:val="de-DE"/>
              </w:rPr>
              <w:t>Organizational culture and work performance</w:t>
            </w:r>
          </w:p>
        </w:tc>
      </w:tr>
      <w:tr w:rsidR="009D1E31" w:rsidRPr="00E52436" w14:paraId="661CFF62" w14:textId="77777777" w:rsidTr="009D1E31">
        <w:trPr>
          <w:trHeight w:val="517"/>
        </w:trPr>
        <w:tc>
          <w:tcPr>
            <w:tcW w:w="709" w:type="dxa"/>
            <w:vMerge/>
            <w:vAlign w:val="center"/>
          </w:tcPr>
          <w:p w14:paraId="4B385E23" w14:textId="77777777" w:rsidR="009D1E31" w:rsidRPr="00255600" w:rsidRDefault="009D1E31" w:rsidP="006C72B9">
            <w:pPr>
              <w:pStyle w:val="ListParagraph"/>
              <w:numPr>
                <w:ilvl w:val="0"/>
                <w:numId w:val="77"/>
              </w:numPr>
              <w:jc w:val="center"/>
              <w:rPr>
                <w:rFonts w:asciiTheme="majorHAnsi" w:hAnsiTheme="majorHAnsi"/>
                <w:b/>
                <w:color w:val="000000" w:themeColor="text1"/>
                <w:shd w:val="clear" w:color="auto" w:fill="FFFFFF"/>
                <w:lang w:val="de-DE"/>
              </w:rPr>
            </w:pPr>
          </w:p>
        </w:tc>
        <w:tc>
          <w:tcPr>
            <w:tcW w:w="2547" w:type="dxa"/>
            <w:vMerge/>
            <w:vAlign w:val="center"/>
          </w:tcPr>
          <w:p w14:paraId="4C8030EB"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6CE176CB" w14:textId="77777777" w:rsidR="009D1E31" w:rsidRPr="00E52436" w:rsidRDefault="009D1E31" w:rsidP="00811FF2">
            <w:pPr>
              <w:jc w:val="center"/>
              <w:rPr>
                <w:rFonts w:asciiTheme="majorHAnsi" w:hAnsiTheme="majorHAnsi"/>
                <w:b/>
                <w:sz w:val="22"/>
                <w:szCs w:val="22"/>
                <w:lang w:val="de-DE"/>
              </w:rPr>
            </w:pPr>
          </w:p>
        </w:tc>
        <w:tc>
          <w:tcPr>
            <w:tcW w:w="5528" w:type="dxa"/>
          </w:tcPr>
          <w:p w14:paraId="20973844" w14:textId="77777777" w:rsidR="009D1E31" w:rsidRPr="00E52436" w:rsidRDefault="009D1E31" w:rsidP="006C72B9">
            <w:pPr>
              <w:pStyle w:val="ListParagraph"/>
              <w:numPr>
                <w:ilvl w:val="0"/>
                <w:numId w:val="67"/>
              </w:numPr>
              <w:ind w:left="317"/>
              <w:rPr>
                <w:rFonts w:asciiTheme="majorHAnsi" w:hAnsiTheme="majorHAnsi"/>
                <w:b/>
                <w:color w:val="0070C0"/>
                <w:lang w:val="fr-FR"/>
              </w:rPr>
            </w:pPr>
            <w:r w:rsidRPr="00E52436">
              <w:rPr>
                <w:rFonts w:asciiTheme="majorHAnsi" w:hAnsiTheme="majorHAnsi"/>
                <w:bCs/>
                <w:lang w:val="fr-FR"/>
              </w:rPr>
              <w:t>Leadership și inteligență emoțională pentru succes</w:t>
            </w:r>
          </w:p>
        </w:tc>
        <w:tc>
          <w:tcPr>
            <w:tcW w:w="5812" w:type="dxa"/>
          </w:tcPr>
          <w:p w14:paraId="64565F8B" w14:textId="77777777" w:rsidR="009D1E31" w:rsidRPr="00980290" w:rsidRDefault="009D1E31" w:rsidP="006C72B9">
            <w:pPr>
              <w:pStyle w:val="ListParagraph"/>
              <w:numPr>
                <w:ilvl w:val="0"/>
                <w:numId w:val="68"/>
              </w:numPr>
              <w:ind w:left="316"/>
              <w:rPr>
                <w:rFonts w:asciiTheme="majorHAnsi" w:hAnsiTheme="majorHAnsi"/>
                <w:b/>
                <w:iCs/>
                <w:color w:val="0070C0"/>
              </w:rPr>
            </w:pPr>
            <w:r w:rsidRPr="00E52436">
              <w:rPr>
                <w:rFonts w:asciiTheme="majorHAnsi" w:hAnsiTheme="majorHAnsi"/>
                <w:bCs/>
                <w:iCs/>
                <w:lang w:val="de-DE"/>
              </w:rPr>
              <w:t>Leadership and emotional intelligence for success</w:t>
            </w:r>
          </w:p>
        </w:tc>
      </w:tr>
      <w:tr w:rsidR="009D1E31" w:rsidRPr="00E52436" w14:paraId="6C4BF68D" w14:textId="77777777" w:rsidTr="009D1E31">
        <w:trPr>
          <w:trHeight w:val="517"/>
        </w:trPr>
        <w:tc>
          <w:tcPr>
            <w:tcW w:w="709" w:type="dxa"/>
            <w:vMerge/>
            <w:vAlign w:val="center"/>
          </w:tcPr>
          <w:p w14:paraId="017E3835" w14:textId="77777777" w:rsidR="009D1E31" w:rsidRPr="00255600" w:rsidRDefault="009D1E31" w:rsidP="006C72B9">
            <w:pPr>
              <w:pStyle w:val="ListParagraph"/>
              <w:numPr>
                <w:ilvl w:val="0"/>
                <w:numId w:val="77"/>
              </w:numPr>
              <w:jc w:val="center"/>
              <w:rPr>
                <w:rFonts w:asciiTheme="majorHAnsi" w:hAnsiTheme="majorHAnsi"/>
                <w:b/>
                <w:color w:val="000000" w:themeColor="text1"/>
                <w:shd w:val="clear" w:color="auto" w:fill="FFFFFF"/>
                <w:lang w:val="de-DE"/>
              </w:rPr>
            </w:pPr>
          </w:p>
        </w:tc>
        <w:tc>
          <w:tcPr>
            <w:tcW w:w="2547" w:type="dxa"/>
            <w:vMerge/>
            <w:vAlign w:val="center"/>
          </w:tcPr>
          <w:p w14:paraId="623F086B"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2732CF6F" w14:textId="77777777" w:rsidR="009D1E31" w:rsidRPr="00E52436" w:rsidRDefault="009D1E31" w:rsidP="00811FF2">
            <w:pPr>
              <w:jc w:val="center"/>
              <w:rPr>
                <w:rFonts w:asciiTheme="majorHAnsi" w:hAnsiTheme="majorHAnsi"/>
                <w:b/>
                <w:sz w:val="22"/>
                <w:szCs w:val="22"/>
                <w:lang w:val="de-DE"/>
              </w:rPr>
            </w:pPr>
          </w:p>
        </w:tc>
        <w:tc>
          <w:tcPr>
            <w:tcW w:w="5528" w:type="dxa"/>
          </w:tcPr>
          <w:p w14:paraId="634C9D1B" w14:textId="77777777" w:rsidR="009D1E31" w:rsidRPr="00980290" w:rsidRDefault="009D1E31" w:rsidP="006C72B9">
            <w:pPr>
              <w:pStyle w:val="ListParagraph"/>
              <w:numPr>
                <w:ilvl w:val="0"/>
                <w:numId w:val="67"/>
              </w:numPr>
              <w:ind w:left="317"/>
              <w:rPr>
                <w:rFonts w:asciiTheme="majorHAnsi" w:hAnsiTheme="majorHAnsi"/>
                <w:b/>
                <w:color w:val="0070C0"/>
              </w:rPr>
            </w:pPr>
            <w:r w:rsidRPr="00980290">
              <w:rPr>
                <w:rFonts w:asciiTheme="majorHAnsi" w:hAnsiTheme="majorHAnsi"/>
                <w:bCs/>
              </w:rPr>
              <w:t>Impactul stilului de leadership asupra performanței angajaților</w:t>
            </w:r>
          </w:p>
        </w:tc>
        <w:tc>
          <w:tcPr>
            <w:tcW w:w="5812" w:type="dxa"/>
          </w:tcPr>
          <w:p w14:paraId="0D33EF1A" w14:textId="77777777" w:rsidR="009D1E31" w:rsidRPr="00980290" w:rsidRDefault="009D1E31" w:rsidP="006C72B9">
            <w:pPr>
              <w:pStyle w:val="ListParagraph"/>
              <w:numPr>
                <w:ilvl w:val="0"/>
                <w:numId w:val="68"/>
              </w:numPr>
              <w:ind w:left="316"/>
              <w:rPr>
                <w:rFonts w:asciiTheme="majorHAnsi" w:hAnsiTheme="majorHAnsi"/>
                <w:b/>
                <w:iCs/>
                <w:color w:val="0070C0"/>
              </w:rPr>
            </w:pPr>
            <w:r w:rsidRPr="00E52436">
              <w:rPr>
                <w:rFonts w:asciiTheme="majorHAnsi" w:hAnsiTheme="majorHAnsi"/>
                <w:bCs/>
                <w:iCs/>
                <w:lang w:val="de-DE"/>
              </w:rPr>
              <w:t>The impact of leadership style on employee performance</w:t>
            </w:r>
          </w:p>
        </w:tc>
      </w:tr>
      <w:tr w:rsidR="009D1E31" w:rsidRPr="00E52436" w14:paraId="50655544" w14:textId="77777777" w:rsidTr="009D1E31">
        <w:trPr>
          <w:trHeight w:val="1102"/>
        </w:trPr>
        <w:tc>
          <w:tcPr>
            <w:tcW w:w="709" w:type="dxa"/>
            <w:vMerge w:val="restart"/>
            <w:vAlign w:val="center"/>
          </w:tcPr>
          <w:p w14:paraId="393E760F" w14:textId="77777777" w:rsidR="009D1E31" w:rsidRPr="00255600" w:rsidRDefault="009D1E31" w:rsidP="00811FF2">
            <w:pPr>
              <w:rPr>
                <w:rFonts w:asciiTheme="majorHAnsi" w:hAnsiTheme="majorHAnsi"/>
                <w:b/>
                <w:color w:val="000000" w:themeColor="text1"/>
                <w:shd w:val="clear" w:color="auto" w:fill="FFFFFF"/>
                <w:lang w:val="de-DE"/>
              </w:rPr>
            </w:pPr>
            <w:r w:rsidRPr="00255600">
              <w:rPr>
                <w:rFonts w:asciiTheme="majorHAnsi" w:hAnsiTheme="majorHAnsi"/>
                <w:b/>
                <w:color w:val="000000" w:themeColor="text1"/>
                <w:shd w:val="clear" w:color="auto" w:fill="FFFFFF"/>
                <w:lang w:val="de-DE"/>
              </w:rPr>
              <w:t xml:space="preserve"> 14</w:t>
            </w:r>
          </w:p>
        </w:tc>
        <w:tc>
          <w:tcPr>
            <w:tcW w:w="2547" w:type="dxa"/>
            <w:vMerge w:val="restart"/>
            <w:vAlign w:val="center"/>
          </w:tcPr>
          <w:p w14:paraId="2C43FA96" w14:textId="77777777" w:rsidR="009D1E31" w:rsidRPr="00E52436" w:rsidRDefault="009D1E31" w:rsidP="00811FF2">
            <w:pPr>
              <w:rPr>
                <w:rFonts w:asciiTheme="majorHAnsi" w:hAnsiTheme="majorHAnsi"/>
                <w:bCs/>
                <w:sz w:val="22"/>
                <w:szCs w:val="22"/>
                <w:lang w:val="fr-FR"/>
              </w:rPr>
            </w:pPr>
            <w:r w:rsidRPr="00E52436">
              <w:rPr>
                <w:rFonts w:asciiTheme="majorHAnsi" w:hAnsiTheme="majorHAnsi"/>
                <w:bCs/>
                <w:sz w:val="22"/>
                <w:szCs w:val="22"/>
                <w:lang w:val="fr-FR"/>
              </w:rPr>
              <w:t>Prof.univ.dr. SIMION Cezar-Petre</w:t>
            </w:r>
          </w:p>
          <w:p w14:paraId="46F11DDD" w14:textId="77777777" w:rsidR="009D1E31" w:rsidRPr="00E52436" w:rsidRDefault="009D1E31" w:rsidP="00811FF2">
            <w:pPr>
              <w:jc w:val="center"/>
              <w:rPr>
                <w:rFonts w:asciiTheme="majorHAnsi" w:hAnsiTheme="majorHAnsi"/>
                <w:b/>
                <w:sz w:val="22"/>
                <w:szCs w:val="22"/>
                <w:lang w:val="fr-FR"/>
              </w:rPr>
            </w:pPr>
          </w:p>
        </w:tc>
        <w:tc>
          <w:tcPr>
            <w:tcW w:w="1134" w:type="dxa"/>
            <w:vMerge w:val="restart"/>
            <w:vAlign w:val="center"/>
          </w:tcPr>
          <w:p w14:paraId="2B138B2B" w14:textId="77777777" w:rsidR="009D1E31" w:rsidRPr="00E52436" w:rsidRDefault="009D1E31" w:rsidP="00811FF2">
            <w:pPr>
              <w:jc w:val="center"/>
              <w:rPr>
                <w:rFonts w:asciiTheme="majorHAnsi" w:hAnsiTheme="majorHAnsi"/>
                <w:sz w:val="22"/>
                <w:szCs w:val="22"/>
                <w:lang w:val="de-DE"/>
              </w:rPr>
            </w:pPr>
            <w:r w:rsidRPr="00E52436">
              <w:rPr>
                <w:rFonts w:asciiTheme="majorHAnsi" w:hAnsiTheme="majorHAnsi"/>
                <w:sz w:val="22"/>
                <w:szCs w:val="22"/>
                <w:lang w:val="de-DE"/>
              </w:rPr>
              <w:t>2</w:t>
            </w:r>
          </w:p>
        </w:tc>
        <w:tc>
          <w:tcPr>
            <w:tcW w:w="5528" w:type="dxa"/>
          </w:tcPr>
          <w:p w14:paraId="27CEA8F8" w14:textId="77777777" w:rsidR="009D1E31" w:rsidRPr="00E52436" w:rsidRDefault="009D1E31" w:rsidP="006C72B9">
            <w:pPr>
              <w:pStyle w:val="ListParagraph"/>
              <w:numPr>
                <w:ilvl w:val="0"/>
                <w:numId w:val="69"/>
              </w:numPr>
              <w:ind w:left="317" w:hanging="284"/>
              <w:rPr>
                <w:rFonts w:asciiTheme="majorHAnsi" w:hAnsiTheme="majorHAnsi"/>
                <w:color w:val="0070C0"/>
                <w:lang w:val="fr-FR"/>
              </w:rPr>
            </w:pPr>
            <w:r w:rsidRPr="00E52436">
              <w:rPr>
                <w:rFonts w:asciiTheme="majorHAnsi" w:hAnsiTheme="majorHAnsi"/>
                <w:color w:val="0070C0"/>
                <w:lang w:val="fr-FR"/>
              </w:rPr>
              <w:t xml:space="preserve">Impactul proiectelor finanțate cu fonduri europene asupra resurselor umane </w:t>
            </w:r>
          </w:p>
        </w:tc>
        <w:tc>
          <w:tcPr>
            <w:tcW w:w="5812" w:type="dxa"/>
          </w:tcPr>
          <w:p w14:paraId="3E34FC59" w14:textId="77777777" w:rsidR="009D1E31" w:rsidRPr="00980290" w:rsidRDefault="009D1E31" w:rsidP="006C72B9">
            <w:pPr>
              <w:pStyle w:val="ListParagraph"/>
              <w:numPr>
                <w:ilvl w:val="0"/>
                <w:numId w:val="70"/>
              </w:numPr>
              <w:ind w:left="316"/>
              <w:rPr>
                <w:rFonts w:asciiTheme="majorHAnsi" w:hAnsiTheme="majorHAnsi"/>
                <w:b/>
                <w:iCs/>
                <w:color w:val="0070C0"/>
              </w:rPr>
            </w:pPr>
            <w:r w:rsidRPr="00980290">
              <w:rPr>
                <w:rFonts w:asciiTheme="majorHAnsi" w:hAnsiTheme="majorHAnsi"/>
                <w:iCs/>
                <w:color w:val="0070C0"/>
              </w:rPr>
              <w:t>The impact of projects financed by European funds on human resources</w:t>
            </w:r>
          </w:p>
        </w:tc>
      </w:tr>
      <w:tr w:rsidR="009D1E31" w:rsidRPr="00E52436" w14:paraId="1809ED7E" w14:textId="77777777" w:rsidTr="009D1E31">
        <w:trPr>
          <w:trHeight w:val="517"/>
        </w:trPr>
        <w:tc>
          <w:tcPr>
            <w:tcW w:w="709" w:type="dxa"/>
            <w:vMerge/>
            <w:vAlign w:val="center"/>
          </w:tcPr>
          <w:p w14:paraId="5A850517"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3C213912"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619728BA" w14:textId="77777777" w:rsidR="009D1E31" w:rsidRPr="00E52436" w:rsidRDefault="009D1E31" w:rsidP="00811FF2">
            <w:pPr>
              <w:jc w:val="center"/>
              <w:rPr>
                <w:rFonts w:asciiTheme="majorHAnsi" w:hAnsiTheme="majorHAnsi"/>
                <w:sz w:val="22"/>
                <w:szCs w:val="22"/>
                <w:lang w:val="de-DE"/>
              </w:rPr>
            </w:pPr>
          </w:p>
        </w:tc>
        <w:tc>
          <w:tcPr>
            <w:tcW w:w="5528" w:type="dxa"/>
          </w:tcPr>
          <w:p w14:paraId="7F024274" w14:textId="77777777" w:rsidR="009D1E31" w:rsidRPr="00E52436" w:rsidRDefault="009D1E31" w:rsidP="006C72B9">
            <w:pPr>
              <w:pStyle w:val="ListParagraph"/>
              <w:numPr>
                <w:ilvl w:val="0"/>
                <w:numId w:val="69"/>
              </w:numPr>
              <w:ind w:left="317" w:hanging="284"/>
              <w:rPr>
                <w:rFonts w:asciiTheme="majorHAnsi" w:hAnsiTheme="majorHAnsi"/>
                <w:color w:val="0070C0"/>
                <w:lang w:val="fr-FR"/>
              </w:rPr>
            </w:pPr>
            <w:r w:rsidRPr="00E52436">
              <w:rPr>
                <w:rFonts w:asciiTheme="majorHAnsi" w:hAnsiTheme="majorHAnsi"/>
                <w:color w:val="0070C0"/>
                <w:lang w:val="fr-FR"/>
              </w:rPr>
              <w:t>Perfecționarea proiectelor de management al resurselor umane în cadrul instituțiilor publice centrale</w:t>
            </w:r>
          </w:p>
        </w:tc>
        <w:tc>
          <w:tcPr>
            <w:tcW w:w="5812" w:type="dxa"/>
          </w:tcPr>
          <w:p w14:paraId="14BC6902" w14:textId="77777777" w:rsidR="009D1E31" w:rsidRPr="00980290" w:rsidRDefault="009D1E31" w:rsidP="006C72B9">
            <w:pPr>
              <w:pStyle w:val="ListParagraph"/>
              <w:numPr>
                <w:ilvl w:val="0"/>
                <w:numId w:val="70"/>
              </w:numPr>
              <w:ind w:left="316"/>
              <w:rPr>
                <w:rFonts w:asciiTheme="majorHAnsi" w:hAnsiTheme="majorHAnsi"/>
                <w:iCs/>
                <w:color w:val="0070C0"/>
              </w:rPr>
            </w:pPr>
            <w:r w:rsidRPr="00980290">
              <w:rPr>
                <w:rFonts w:asciiTheme="majorHAnsi" w:hAnsiTheme="majorHAnsi"/>
                <w:iCs/>
                <w:color w:val="0070C0"/>
              </w:rPr>
              <w:t>Improving human resource management projects within central public institutions</w:t>
            </w:r>
          </w:p>
        </w:tc>
      </w:tr>
      <w:tr w:rsidR="009D1E31" w:rsidRPr="00E52436" w14:paraId="22CDA7FE" w14:textId="77777777" w:rsidTr="009D1E31">
        <w:trPr>
          <w:trHeight w:val="517"/>
        </w:trPr>
        <w:tc>
          <w:tcPr>
            <w:tcW w:w="709" w:type="dxa"/>
            <w:vMerge/>
            <w:vAlign w:val="center"/>
          </w:tcPr>
          <w:p w14:paraId="4FE8BB96" w14:textId="77777777" w:rsidR="009D1E31" w:rsidRPr="00E52436" w:rsidRDefault="009D1E31" w:rsidP="006C72B9">
            <w:pPr>
              <w:pStyle w:val="ListParagraph"/>
              <w:numPr>
                <w:ilvl w:val="0"/>
                <w:numId w:val="77"/>
              </w:numPr>
              <w:jc w:val="center"/>
              <w:rPr>
                <w:rFonts w:asciiTheme="majorHAnsi" w:hAnsiTheme="majorHAnsi"/>
                <w:b/>
                <w:color w:val="FF0000"/>
                <w:shd w:val="clear" w:color="auto" w:fill="FFFFFF"/>
                <w:lang w:val="de-DE"/>
              </w:rPr>
            </w:pPr>
          </w:p>
        </w:tc>
        <w:tc>
          <w:tcPr>
            <w:tcW w:w="2547" w:type="dxa"/>
            <w:vMerge/>
            <w:vAlign w:val="center"/>
          </w:tcPr>
          <w:p w14:paraId="2E7147E7" w14:textId="77777777" w:rsidR="009D1E31" w:rsidRPr="00E52436" w:rsidRDefault="009D1E31" w:rsidP="00811FF2">
            <w:pPr>
              <w:jc w:val="center"/>
              <w:rPr>
                <w:rFonts w:asciiTheme="majorHAnsi" w:hAnsiTheme="majorHAnsi"/>
                <w:b/>
                <w:sz w:val="22"/>
                <w:szCs w:val="22"/>
                <w:lang w:val="de-DE"/>
              </w:rPr>
            </w:pPr>
          </w:p>
        </w:tc>
        <w:tc>
          <w:tcPr>
            <w:tcW w:w="1134" w:type="dxa"/>
            <w:vMerge/>
            <w:vAlign w:val="center"/>
          </w:tcPr>
          <w:p w14:paraId="4AE03DA9" w14:textId="77777777" w:rsidR="009D1E31" w:rsidRPr="00E52436" w:rsidRDefault="009D1E31" w:rsidP="00811FF2">
            <w:pPr>
              <w:jc w:val="center"/>
              <w:rPr>
                <w:rFonts w:asciiTheme="majorHAnsi" w:hAnsiTheme="majorHAnsi"/>
                <w:sz w:val="22"/>
                <w:szCs w:val="22"/>
                <w:lang w:val="de-DE"/>
              </w:rPr>
            </w:pPr>
          </w:p>
        </w:tc>
        <w:tc>
          <w:tcPr>
            <w:tcW w:w="5528" w:type="dxa"/>
          </w:tcPr>
          <w:p w14:paraId="17AA66F2" w14:textId="77777777" w:rsidR="009D1E31" w:rsidRPr="00E52436" w:rsidRDefault="009D1E31" w:rsidP="00811FF2">
            <w:pPr>
              <w:rPr>
                <w:rFonts w:asciiTheme="majorHAnsi" w:hAnsiTheme="majorHAnsi"/>
                <w:color w:val="0070C0"/>
                <w:sz w:val="22"/>
                <w:szCs w:val="22"/>
                <w:lang w:val="fr-FR"/>
              </w:rPr>
            </w:pPr>
          </w:p>
        </w:tc>
        <w:tc>
          <w:tcPr>
            <w:tcW w:w="5812" w:type="dxa"/>
          </w:tcPr>
          <w:p w14:paraId="7F3C10A0" w14:textId="77777777" w:rsidR="009D1E31" w:rsidRPr="00980290" w:rsidRDefault="009D1E31" w:rsidP="006C72B9">
            <w:pPr>
              <w:pStyle w:val="ListParagraph"/>
              <w:numPr>
                <w:ilvl w:val="0"/>
                <w:numId w:val="70"/>
              </w:numPr>
              <w:ind w:left="316"/>
              <w:rPr>
                <w:rFonts w:asciiTheme="majorHAnsi" w:hAnsiTheme="majorHAnsi"/>
                <w:iCs/>
                <w:color w:val="0070C0"/>
              </w:rPr>
            </w:pPr>
            <w:r w:rsidRPr="00980290">
              <w:rPr>
                <w:rFonts w:asciiTheme="majorHAnsi" w:hAnsiTheme="majorHAnsi"/>
                <w:iCs/>
                <w:color w:val="000000" w:themeColor="text1"/>
              </w:rPr>
              <w:t>The impact of AI based Big Data in the management of telecare systems</w:t>
            </w:r>
          </w:p>
        </w:tc>
      </w:tr>
      <w:tr w:rsidR="009D1E31" w:rsidRPr="00980290" w14:paraId="09627306" w14:textId="77777777" w:rsidTr="009D1E31">
        <w:trPr>
          <w:trHeight w:val="114"/>
        </w:trPr>
        <w:tc>
          <w:tcPr>
            <w:tcW w:w="709" w:type="dxa"/>
            <w:vMerge w:val="restart"/>
            <w:vAlign w:val="center"/>
          </w:tcPr>
          <w:p w14:paraId="46B274F8" w14:textId="77777777" w:rsidR="009D1E31" w:rsidRPr="006959FE" w:rsidRDefault="009D1E31" w:rsidP="00811FF2">
            <w:pPr>
              <w:spacing w:line="480" w:lineRule="auto"/>
              <w:rPr>
                <w:rFonts w:asciiTheme="majorHAnsi" w:hAnsiTheme="majorHAnsi"/>
                <w:color w:val="000000" w:themeColor="text1"/>
                <w:lang w:val="de-DE"/>
              </w:rPr>
            </w:pPr>
            <w:r>
              <w:rPr>
                <w:rFonts w:asciiTheme="majorHAnsi" w:hAnsiTheme="majorHAnsi"/>
                <w:color w:val="000000" w:themeColor="text1"/>
                <w:lang w:val="de-DE"/>
              </w:rPr>
              <w:t xml:space="preserve"> 15</w:t>
            </w:r>
          </w:p>
        </w:tc>
        <w:tc>
          <w:tcPr>
            <w:tcW w:w="2547" w:type="dxa"/>
            <w:vMerge w:val="restart"/>
            <w:vAlign w:val="center"/>
          </w:tcPr>
          <w:p w14:paraId="473E22B0" w14:textId="77777777" w:rsidR="009D1E31" w:rsidRPr="00980290" w:rsidRDefault="009D1E31" w:rsidP="00811FF2">
            <w:pPr>
              <w:jc w:val="center"/>
              <w:rPr>
                <w:rFonts w:asciiTheme="majorHAnsi" w:hAnsiTheme="majorHAnsi"/>
                <w:bCs/>
                <w:sz w:val="22"/>
                <w:szCs w:val="22"/>
                <w:lang w:val="de-DE"/>
              </w:rPr>
            </w:pPr>
            <w:r w:rsidRPr="00980290">
              <w:rPr>
                <w:rFonts w:asciiTheme="majorHAnsi" w:hAnsiTheme="majorHAnsi"/>
                <w:bCs/>
                <w:sz w:val="22"/>
                <w:szCs w:val="22"/>
                <w:lang w:val="de-DE"/>
              </w:rPr>
              <w:t xml:space="preserve">Prof.univ.dr. ȘTEFAN Simona Cătălina </w:t>
            </w:r>
          </w:p>
          <w:p w14:paraId="35C5968D" w14:textId="77777777" w:rsidR="009D1E31" w:rsidRPr="00E52436" w:rsidRDefault="009D1E31" w:rsidP="00811FF2">
            <w:pPr>
              <w:spacing w:line="360" w:lineRule="auto"/>
              <w:rPr>
                <w:rFonts w:asciiTheme="majorHAnsi" w:hAnsiTheme="majorHAnsi"/>
                <w:b/>
                <w:bCs/>
                <w:color w:val="000000" w:themeColor="text1"/>
                <w:sz w:val="22"/>
                <w:szCs w:val="22"/>
                <w:lang w:val="de-DE"/>
              </w:rPr>
            </w:pPr>
          </w:p>
        </w:tc>
        <w:tc>
          <w:tcPr>
            <w:tcW w:w="1134" w:type="dxa"/>
            <w:vMerge w:val="restart"/>
            <w:vAlign w:val="center"/>
          </w:tcPr>
          <w:p w14:paraId="782D662D" w14:textId="77777777" w:rsidR="009D1E31" w:rsidRPr="00E52436" w:rsidRDefault="009D1E31" w:rsidP="00811FF2">
            <w:pPr>
              <w:jc w:val="center"/>
              <w:rPr>
                <w:rFonts w:asciiTheme="majorHAnsi" w:hAnsiTheme="majorHAnsi"/>
                <w:color w:val="000000" w:themeColor="text1"/>
                <w:sz w:val="22"/>
                <w:szCs w:val="22"/>
                <w:lang w:val="de-DE"/>
              </w:rPr>
            </w:pPr>
            <w:r w:rsidRPr="00E52436">
              <w:rPr>
                <w:rFonts w:asciiTheme="majorHAnsi" w:hAnsiTheme="majorHAnsi"/>
                <w:sz w:val="22"/>
                <w:szCs w:val="22"/>
                <w:lang w:val="de-DE"/>
              </w:rPr>
              <w:t>3</w:t>
            </w:r>
          </w:p>
        </w:tc>
        <w:tc>
          <w:tcPr>
            <w:tcW w:w="5528" w:type="dxa"/>
          </w:tcPr>
          <w:p w14:paraId="00B5CD14" w14:textId="77777777" w:rsidR="009D1E31" w:rsidRPr="00E52436" w:rsidRDefault="009D1E31" w:rsidP="006C72B9">
            <w:pPr>
              <w:pStyle w:val="ListParagraph"/>
              <w:numPr>
                <w:ilvl w:val="0"/>
                <w:numId w:val="72"/>
              </w:numPr>
              <w:ind w:left="317"/>
              <w:rPr>
                <w:rFonts w:asciiTheme="majorHAnsi" w:hAnsiTheme="majorHAnsi"/>
                <w:color w:val="0070C0"/>
                <w:shd w:val="clear" w:color="auto" w:fill="FFFFFF"/>
                <w:lang w:val="fr-FR"/>
              </w:rPr>
            </w:pPr>
            <w:r w:rsidRPr="00E52436">
              <w:rPr>
                <w:rFonts w:asciiTheme="majorHAnsi" w:hAnsiTheme="majorHAnsi"/>
                <w:bCs/>
                <w:color w:val="0070C0"/>
                <w:lang w:val="fr-FR"/>
              </w:rPr>
              <w:t>Tendințe emergente privind responsabilitatea socială și sustenabilitatea</w:t>
            </w:r>
          </w:p>
        </w:tc>
        <w:tc>
          <w:tcPr>
            <w:tcW w:w="5812" w:type="dxa"/>
          </w:tcPr>
          <w:p w14:paraId="59892E23" w14:textId="77777777" w:rsidR="009D1E31" w:rsidRPr="00E52436" w:rsidRDefault="009D1E31" w:rsidP="006C72B9">
            <w:pPr>
              <w:pStyle w:val="ListParagraph"/>
              <w:numPr>
                <w:ilvl w:val="0"/>
                <w:numId w:val="71"/>
              </w:numPr>
              <w:ind w:left="316"/>
              <w:rPr>
                <w:rFonts w:asciiTheme="majorHAnsi" w:hAnsiTheme="majorHAnsi"/>
                <w:iCs/>
                <w:color w:val="0070C0"/>
                <w:shd w:val="clear" w:color="auto" w:fill="FFFFFF"/>
                <w:lang w:val="de-DE"/>
              </w:rPr>
            </w:pPr>
            <w:r w:rsidRPr="00E52436">
              <w:rPr>
                <w:rFonts w:asciiTheme="majorHAnsi" w:hAnsiTheme="majorHAnsi"/>
                <w:bCs/>
                <w:color w:val="0070C0"/>
              </w:rPr>
              <w:t>Emerging trends in social responsibility and sustainability</w:t>
            </w:r>
          </w:p>
        </w:tc>
      </w:tr>
      <w:tr w:rsidR="009D1E31" w:rsidRPr="00E52436" w14:paraId="23BCE935" w14:textId="77777777" w:rsidTr="009D1E31">
        <w:trPr>
          <w:trHeight w:val="114"/>
        </w:trPr>
        <w:tc>
          <w:tcPr>
            <w:tcW w:w="709" w:type="dxa"/>
            <w:vMerge/>
            <w:vAlign w:val="center"/>
          </w:tcPr>
          <w:p w14:paraId="20E3592A" w14:textId="77777777" w:rsidR="009D1E31" w:rsidRPr="00E52436" w:rsidRDefault="009D1E31" w:rsidP="006C72B9">
            <w:pPr>
              <w:pStyle w:val="ListParagraph"/>
              <w:numPr>
                <w:ilvl w:val="0"/>
                <w:numId w:val="77"/>
              </w:numPr>
              <w:spacing w:line="480" w:lineRule="auto"/>
              <w:jc w:val="center"/>
              <w:rPr>
                <w:rFonts w:asciiTheme="majorHAnsi" w:hAnsiTheme="majorHAnsi"/>
                <w:color w:val="000000" w:themeColor="text1"/>
                <w:lang w:val="de-DE"/>
              </w:rPr>
            </w:pPr>
          </w:p>
        </w:tc>
        <w:tc>
          <w:tcPr>
            <w:tcW w:w="2547" w:type="dxa"/>
            <w:vMerge/>
            <w:vAlign w:val="center"/>
          </w:tcPr>
          <w:p w14:paraId="4CE06BA3" w14:textId="77777777" w:rsidR="009D1E31" w:rsidRPr="00E52436" w:rsidRDefault="009D1E31" w:rsidP="00811FF2">
            <w:pPr>
              <w:spacing w:line="480" w:lineRule="auto"/>
              <w:rPr>
                <w:rFonts w:asciiTheme="majorHAnsi" w:hAnsiTheme="majorHAnsi"/>
                <w:color w:val="000000" w:themeColor="text1"/>
                <w:sz w:val="22"/>
                <w:szCs w:val="22"/>
                <w:lang w:val="de-DE"/>
              </w:rPr>
            </w:pPr>
          </w:p>
        </w:tc>
        <w:tc>
          <w:tcPr>
            <w:tcW w:w="1134" w:type="dxa"/>
            <w:vMerge/>
            <w:vAlign w:val="center"/>
          </w:tcPr>
          <w:p w14:paraId="588E1BB6" w14:textId="77777777" w:rsidR="009D1E31" w:rsidRPr="00E52436" w:rsidRDefault="009D1E31" w:rsidP="00811FF2">
            <w:pPr>
              <w:spacing w:line="480" w:lineRule="auto"/>
              <w:jc w:val="center"/>
              <w:rPr>
                <w:rFonts w:asciiTheme="majorHAnsi" w:hAnsiTheme="majorHAnsi"/>
                <w:b/>
                <w:color w:val="000000" w:themeColor="text1"/>
                <w:sz w:val="22"/>
                <w:szCs w:val="22"/>
                <w:lang w:val="de-DE"/>
              </w:rPr>
            </w:pPr>
          </w:p>
        </w:tc>
        <w:tc>
          <w:tcPr>
            <w:tcW w:w="5528" w:type="dxa"/>
            <w:shd w:val="clear" w:color="auto" w:fill="auto"/>
          </w:tcPr>
          <w:p w14:paraId="5ECA0A9A" w14:textId="77777777" w:rsidR="009D1E31" w:rsidRPr="00E52436" w:rsidRDefault="009D1E31" w:rsidP="006C72B9">
            <w:pPr>
              <w:pStyle w:val="ListParagraph"/>
              <w:numPr>
                <w:ilvl w:val="0"/>
                <w:numId w:val="72"/>
              </w:numPr>
              <w:ind w:left="317"/>
              <w:rPr>
                <w:rFonts w:asciiTheme="majorHAnsi" w:hAnsiTheme="majorHAnsi"/>
                <w:color w:val="0070C0"/>
                <w:lang w:val="fr-FR"/>
              </w:rPr>
            </w:pPr>
            <w:r w:rsidRPr="00E52436">
              <w:rPr>
                <w:rFonts w:asciiTheme="majorHAnsi" w:hAnsiTheme="majorHAnsi"/>
                <w:bCs/>
                <w:color w:val="0070C0"/>
                <w:lang w:val="fr-FR"/>
              </w:rPr>
              <w:t>Contribuții ale leadershipului la transformarea digitală a organizațiilor</w:t>
            </w:r>
          </w:p>
        </w:tc>
        <w:tc>
          <w:tcPr>
            <w:tcW w:w="5812" w:type="dxa"/>
          </w:tcPr>
          <w:p w14:paraId="0805AEF5" w14:textId="77777777" w:rsidR="009D1E31" w:rsidRPr="00E52436" w:rsidRDefault="009D1E31" w:rsidP="006C72B9">
            <w:pPr>
              <w:pStyle w:val="ListParagraph"/>
              <w:numPr>
                <w:ilvl w:val="0"/>
                <w:numId w:val="71"/>
              </w:numPr>
              <w:ind w:left="316"/>
              <w:rPr>
                <w:rFonts w:asciiTheme="majorHAnsi" w:hAnsiTheme="majorHAnsi"/>
                <w:iCs/>
                <w:color w:val="0070C0"/>
                <w:lang w:val="de-DE"/>
              </w:rPr>
            </w:pPr>
            <w:r w:rsidRPr="00E52436">
              <w:rPr>
                <w:rFonts w:asciiTheme="majorHAnsi" w:hAnsiTheme="majorHAnsi"/>
                <w:bCs/>
                <w:color w:val="0070C0"/>
              </w:rPr>
              <w:t>Leadership contributions to the digital transformation of organizations</w:t>
            </w:r>
          </w:p>
        </w:tc>
      </w:tr>
      <w:tr w:rsidR="009D1E31" w:rsidRPr="00E52436" w14:paraId="70C42797" w14:textId="77777777" w:rsidTr="009D1E31">
        <w:trPr>
          <w:trHeight w:val="493"/>
        </w:trPr>
        <w:tc>
          <w:tcPr>
            <w:tcW w:w="709" w:type="dxa"/>
            <w:vMerge/>
            <w:vAlign w:val="center"/>
          </w:tcPr>
          <w:p w14:paraId="214B66E1" w14:textId="77777777" w:rsidR="009D1E31" w:rsidRPr="00E52436" w:rsidRDefault="009D1E31" w:rsidP="006C72B9">
            <w:pPr>
              <w:pStyle w:val="ListParagraph"/>
              <w:numPr>
                <w:ilvl w:val="0"/>
                <w:numId w:val="77"/>
              </w:numPr>
              <w:spacing w:line="480" w:lineRule="auto"/>
              <w:jc w:val="center"/>
              <w:rPr>
                <w:rFonts w:asciiTheme="majorHAnsi" w:hAnsiTheme="majorHAnsi"/>
                <w:color w:val="000000" w:themeColor="text1"/>
                <w:lang w:val="de-DE"/>
              </w:rPr>
            </w:pPr>
          </w:p>
        </w:tc>
        <w:tc>
          <w:tcPr>
            <w:tcW w:w="2547" w:type="dxa"/>
            <w:vMerge/>
            <w:vAlign w:val="center"/>
          </w:tcPr>
          <w:p w14:paraId="64B68A4C" w14:textId="77777777" w:rsidR="009D1E31" w:rsidRPr="00E52436" w:rsidRDefault="009D1E31" w:rsidP="00811FF2">
            <w:pPr>
              <w:spacing w:line="480" w:lineRule="auto"/>
              <w:rPr>
                <w:rFonts w:asciiTheme="majorHAnsi" w:hAnsiTheme="majorHAnsi"/>
                <w:color w:val="000000" w:themeColor="text1"/>
                <w:sz w:val="22"/>
                <w:szCs w:val="22"/>
                <w:lang w:val="de-DE"/>
              </w:rPr>
            </w:pPr>
          </w:p>
        </w:tc>
        <w:tc>
          <w:tcPr>
            <w:tcW w:w="1134" w:type="dxa"/>
            <w:vMerge/>
            <w:vAlign w:val="center"/>
          </w:tcPr>
          <w:p w14:paraId="49E4672A" w14:textId="77777777" w:rsidR="009D1E31" w:rsidRPr="00E52436" w:rsidRDefault="009D1E31" w:rsidP="00811FF2">
            <w:pPr>
              <w:spacing w:line="480" w:lineRule="auto"/>
              <w:jc w:val="center"/>
              <w:rPr>
                <w:rFonts w:asciiTheme="majorHAnsi" w:hAnsiTheme="majorHAnsi"/>
                <w:b/>
                <w:color w:val="000000" w:themeColor="text1"/>
                <w:sz w:val="22"/>
                <w:szCs w:val="22"/>
                <w:lang w:val="de-DE"/>
              </w:rPr>
            </w:pPr>
          </w:p>
        </w:tc>
        <w:tc>
          <w:tcPr>
            <w:tcW w:w="5528" w:type="dxa"/>
          </w:tcPr>
          <w:p w14:paraId="5A56A321" w14:textId="77777777" w:rsidR="009D1E31" w:rsidRPr="00E52436" w:rsidRDefault="009D1E31" w:rsidP="006C72B9">
            <w:pPr>
              <w:pStyle w:val="ListParagraph"/>
              <w:numPr>
                <w:ilvl w:val="0"/>
                <w:numId w:val="72"/>
              </w:numPr>
              <w:ind w:left="317"/>
              <w:rPr>
                <w:rFonts w:asciiTheme="majorHAnsi" w:hAnsiTheme="majorHAnsi"/>
                <w:color w:val="0070C0"/>
                <w:lang w:val="fr-FR"/>
              </w:rPr>
            </w:pPr>
            <w:r w:rsidRPr="00E52436">
              <w:rPr>
                <w:rFonts w:asciiTheme="majorHAnsi" w:hAnsiTheme="majorHAnsi"/>
                <w:bCs/>
                <w:lang w:val="fr-FR"/>
              </w:rPr>
              <w:t>Perspective manageriale privind practicile de medicină defensivă</w:t>
            </w:r>
          </w:p>
        </w:tc>
        <w:tc>
          <w:tcPr>
            <w:tcW w:w="5812" w:type="dxa"/>
          </w:tcPr>
          <w:p w14:paraId="48BCFFE8" w14:textId="77777777" w:rsidR="009D1E31" w:rsidRPr="00E52436" w:rsidRDefault="009D1E31" w:rsidP="006C72B9">
            <w:pPr>
              <w:pStyle w:val="ListParagraph"/>
              <w:numPr>
                <w:ilvl w:val="0"/>
                <w:numId w:val="71"/>
              </w:numPr>
              <w:ind w:left="316"/>
              <w:rPr>
                <w:rFonts w:asciiTheme="majorHAnsi" w:hAnsiTheme="majorHAnsi"/>
                <w:iCs/>
                <w:color w:val="0070C0"/>
                <w:lang w:val="de-DE"/>
              </w:rPr>
            </w:pPr>
            <w:r w:rsidRPr="00E52436">
              <w:rPr>
                <w:rFonts w:asciiTheme="majorHAnsi" w:hAnsiTheme="majorHAnsi"/>
                <w:bCs/>
              </w:rPr>
              <w:t>Managerial perspectives on defensive medicine practices</w:t>
            </w:r>
          </w:p>
        </w:tc>
      </w:tr>
      <w:tr w:rsidR="009D1E31" w:rsidRPr="00E52436" w14:paraId="3487B47D" w14:textId="77777777" w:rsidTr="009D1E31">
        <w:trPr>
          <w:trHeight w:val="859"/>
        </w:trPr>
        <w:tc>
          <w:tcPr>
            <w:tcW w:w="709" w:type="dxa"/>
            <w:vMerge w:val="restart"/>
            <w:vAlign w:val="center"/>
          </w:tcPr>
          <w:p w14:paraId="302FB1D6" w14:textId="77777777" w:rsidR="009D1E31" w:rsidRPr="006959FE" w:rsidRDefault="009D1E31" w:rsidP="00811FF2">
            <w:pPr>
              <w:rPr>
                <w:rFonts w:asciiTheme="majorHAnsi" w:hAnsiTheme="majorHAnsi"/>
                <w:lang w:val="de-DE"/>
              </w:rPr>
            </w:pPr>
            <w:r>
              <w:rPr>
                <w:rFonts w:asciiTheme="majorHAnsi" w:hAnsiTheme="majorHAnsi"/>
                <w:lang w:val="de-DE"/>
              </w:rPr>
              <w:t xml:space="preserve"> 16</w:t>
            </w:r>
          </w:p>
        </w:tc>
        <w:tc>
          <w:tcPr>
            <w:tcW w:w="2547" w:type="dxa"/>
            <w:vMerge w:val="restart"/>
            <w:tcBorders>
              <w:top w:val="single" w:sz="4" w:space="0" w:color="auto"/>
              <w:left w:val="single" w:sz="4" w:space="0" w:color="auto"/>
              <w:right w:val="single" w:sz="4" w:space="0" w:color="auto"/>
            </w:tcBorders>
            <w:vAlign w:val="center"/>
          </w:tcPr>
          <w:p w14:paraId="30C61A76" w14:textId="77777777" w:rsidR="009D1E31" w:rsidRPr="00E52436" w:rsidRDefault="009D1E31" w:rsidP="00811FF2">
            <w:pPr>
              <w:rPr>
                <w:rFonts w:asciiTheme="majorHAnsi" w:hAnsiTheme="majorHAnsi"/>
                <w:color w:val="000000" w:themeColor="text1"/>
                <w:sz w:val="22"/>
                <w:szCs w:val="22"/>
                <w:lang w:val="de-DE"/>
              </w:rPr>
            </w:pPr>
            <w:r w:rsidRPr="00980290">
              <w:rPr>
                <w:rFonts w:asciiTheme="majorHAnsi" w:hAnsiTheme="majorHAnsi"/>
                <w:bCs/>
                <w:sz w:val="22"/>
                <w:szCs w:val="22"/>
              </w:rPr>
              <w:t>Prof.univ.dr. ȚURLEA Carmen</w:t>
            </w:r>
          </w:p>
        </w:tc>
        <w:tc>
          <w:tcPr>
            <w:tcW w:w="1134" w:type="dxa"/>
            <w:vMerge w:val="restart"/>
            <w:tcBorders>
              <w:top w:val="single" w:sz="4" w:space="0" w:color="auto"/>
              <w:left w:val="single" w:sz="4" w:space="0" w:color="auto"/>
              <w:right w:val="single" w:sz="4" w:space="0" w:color="auto"/>
            </w:tcBorders>
            <w:vAlign w:val="center"/>
          </w:tcPr>
          <w:p w14:paraId="3AF1F1CA" w14:textId="77777777" w:rsidR="009D1E31" w:rsidRPr="00E52436" w:rsidRDefault="009D1E31" w:rsidP="00811FF2">
            <w:pPr>
              <w:jc w:val="center"/>
              <w:rPr>
                <w:rFonts w:asciiTheme="majorHAnsi" w:hAnsiTheme="majorHAnsi"/>
                <w:color w:val="000000" w:themeColor="text1"/>
                <w:sz w:val="22"/>
                <w:szCs w:val="22"/>
                <w:lang w:val="de-DE"/>
              </w:rPr>
            </w:pPr>
            <w:r w:rsidRPr="00E52436">
              <w:rPr>
                <w:rFonts w:asciiTheme="majorHAnsi" w:hAnsiTheme="majorHAnsi"/>
                <w:sz w:val="22"/>
                <w:szCs w:val="22"/>
                <w:lang w:val="de-DE"/>
              </w:rPr>
              <w:t>2</w:t>
            </w:r>
          </w:p>
        </w:tc>
        <w:tc>
          <w:tcPr>
            <w:tcW w:w="5528" w:type="dxa"/>
          </w:tcPr>
          <w:p w14:paraId="6ED5B2D0" w14:textId="77777777" w:rsidR="009D1E31" w:rsidRPr="00E52436" w:rsidRDefault="009D1E31" w:rsidP="006C72B9">
            <w:pPr>
              <w:pStyle w:val="ListParagraph"/>
              <w:numPr>
                <w:ilvl w:val="0"/>
                <w:numId w:val="74"/>
              </w:numPr>
              <w:ind w:left="317"/>
              <w:rPr>
                <w:rFonts w:asciiTheme="majorHAnsi" w:hAnsiTheme="majorHAnsi"/>
                <w:bCs/>
                <w:color w:val="0070C0"/>
                <w:lang w:val="fr-FR"/>
              </w:rPr>
            </w:pPr>
            <w:r w:rsidRPr="00E52436">
              <w:rPr>
                <w:rFonts w:asciiTheme="majorHAnsi" w:hAnsiTheme="majorHAnsi"/>
                <w:bCs/>
                <w:color w:val="0070C0"/>
                <w:lang w:val="fr-FR"/>
              </w:rPr>
              <w:t>Abordari teoretice și practice privind eficiența investițiilor în sectorul energiei regenerabile</w:t>
            </w:r>
          </w:p>
          <w:p w14:paraId="1739CD00" w14:textId="77777777" w:rsidR="009D1E31" w:rsidRPr="00E52436" w:rsidRDefault="009D1E31" w:rsidP="00811FF2">
            <w:pPr>
              <w:ind w:left="317"/>
              <w:jc w:val="both"/>
              <w:rPr>
                <w:rFonts w:asciiTheme="majorHAnsi" w:hAnsiTheme="majorHAnsi"/>
                <w:bCs/>
                <w:color w:val="0070C0"/>
                <w:sz w:val="22"/>
                <w:szCs w:val="22"/>
                <w:lang w:val="fr-FR"/>
              </w:rPr>
            </w:pPr>
          </w:p>
        </w:tc>
        <w:tc>
          <w:tcPr>
            <w:tcW w:w="5812" w:type="dxa"/>
          </w:tcPr>
          <w:p w14:paraId="1F7A4129" w14:textId="77777777" w:rsidR="009D1E31" w:rsidRPr="00980290" w:rsidRDefault="009D1E31" w:rsidP="006C72B9">
            <w:pPr>
              <w:pStyle w:val="ListParagraph"/>
              <w:numPr>
                <w:ilvl w:val="0"/>
                <w:numId w:val="73"/>
              </w:numPr>
              <w:ind w:left="316"/>
              <w:rPr>
                <w:rFonts w:asciiTheme="majorHAnsi" w:hAnsiTheme="majorHAnsi"/>
                <w:bCs/>
                <w:color w:val="0070C0"/>
              </w:rPr>
            </w:pPr>
            <w:r w:rsidRPr="00980290">
              <w:rPr>
                <w:rFonts w:asciiTheme="majorHAnsi" w:hAnsiTheme="majorHAnsi"/>
                <w:bCs/>
                <w:color w:val="0070C0"/>
              </w:rPr>
              <w:t>Theoretical and practical approaches regarding the efficiency of investments in the renewable energy sector</w:t>
            </w:r>
          </w:p>
        </w:tc>
      </w:tr>
      <w:tr w:rsidR="009D1E31" w:rsidRPr="00E52436" w14:paraId="1D2B595A" w14:textId="77777777" w:rsidTr="009D1E31">
        <w:trPr>
          <w:trHeight w:val="40"/>
        </w:trPr>
        <w:tc>
          <w:tcPr>
            <w:tcW w:w="709" w:type="dxa"/>
            <w:vMerge/>
            <w:vAlign w:val="center"/>
          </w:tcPr>
          <w:p w14:paraId="5523E1F2"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top w:val="single" w:sz="4" w:space="0" w:color="auto"/>
              <w:left w:val="single" w:sz="4" w:space="0" w:color="auto"/>
              <w:right w:val="single" w:sz="4" w:space="0" w:color="auto"/>
            </w:tcBorders>
            <w:vAlign w:val="center"/>
          </w:tcPr>
          <w:p w14:paraId="5C9FE624"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top w:val="single" w:sz="4" w:space="0" w:color="auto"/>
              <w:left w:val="single" w:sz="4" w:space="0" w:color="auto"/>
              <w:right w:val="single" w:sz="4" w:space="0" w:color="auto"/>
            </w:tcBorders>
            <w:vAlign w:val="center"/>
          </w:tcPr>
          <w:p w14:paraId="7D4CDC20"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08A5AACB" w14:textId="77777777" w:rsidR="009D1E31" w:rsidRPr="00E52436" w:rsidRDefault="009D1E31" w:rsidP="006C72B9">
            <w:pPr>
              <w:pStyle w:val="ListParagraph"/>
              <w:numPr>
                <w:ilvl w:val="0"/>
                <w:numId w:val="74"/>
              </w:numPr>
              <w:ind w:left="317"/>
              <w:rPr>
                <w:rFonts w:asciiTheme="majorHAnsi" w:hAnsiTheme="majorHAnsi"/>
                <w:bCs/>
                <w:lang w:val="de-DE"/>
              </w:rPr>
            </w:pPr>
            <w:r w:rsidRPr="00E52436">
              <w:rPr>
                <w:rFonts w:asciiTheme="majorHAnsi" w:hAnsiTheme="majorHAnsi"/>
                <w:bCs/>
                <w:lang w:val="de-DE"/>
              </w:rPr>
              <w:t>Strategii și analize în finanțarea performanței proiectelor de investiții.</w:t>
            </w:r>
          </w:p>
        </w:tc>
        <w:tc>
          <w:tcPr>
            <w:tcW w:w="5812" w:type="dxa"/>
          </w:tcPr>
          <w:p w14:paraId="5695E844" w14:textId="77777777" w:rsidR="009D1E31" w:rsidRPr="00E52436" w:rsidRDefault="009D1E31" w:rsidP="006C72B9">
            <w:pPr>
              <w:pStyle w:val="ListParagraph"/>
              <w:numPr>
                <w:ilvl w:val="0"/>
                <w:numId w:val="73"/>
              </w:numPr>
              <w:ind w:left="316"/>
              <w:rPr>
                <w:rFonts w:asciiTheme="majorHAnsi" w:hAnsiTheme="majorHAnsi"/>
                <w:color w:val="0F0F0F"/>
              </w:rPr>
            </w:pPr>
            <w:r w:rsidRPr="00E52436">
              <w:rPr>
                <w:rFonts w:asciiTheme="majorHAnsi" w:hAnsiTheme="majorHAnsi"/>
                <w:color w:val="0F0F0F"/>
              </w:rPr>
              <w:t>Strategies and analyses in financing the performance of investment projects.</w:t>
            </w:r>
          </w:p>
        </w:tc>
      </w:tr>
      <w:tr w:rsidR="009D1E31" w:rsidRPr="00E52436" w14:paraId="66EF3A32" w14:textId="77777777" w:rsidTr="009D1E31">
        <w:trPr>
          <w:trHeight w:val="416"/>
        </w:trPr>
        <w:tc>
          <w:tcPr>
            <w:tcW w:w="709" w:type="dxa"/>
            <w:vMerge/>
            <w:vAlign w:val="center"/>
          </w:tcPr>
          <w:p w14:paraId="230F9CC7"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top w:val="single" w:sz="4" w:space="0" w:color="auto"/>
              <w:left w:val="single" w:sz="4" w:space="0" w:color="auto"/>
              <w:bottom w:val="single" w:sz="4" w:space="0" w:color="auto"/>
              <w:right w:val="single" w:sz="4" w:space="0" w:color="auto"/>
            </w:tcBorders>
            <w:vAlign w:val="center"/>
          </w:tcPr>
          <w:p w14:paraId="28FE31EC"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CDE3FB"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07AFE556" w14:textId="77777777" w:rsidR="009D1E31" w:rsidRPr="00E52436" w:rsidRDefault="009D1E31" w:rsidP="006C72B9">
            <w:pPr>
              <w:pStyle w:val="ListParagraph"/>
              <w:numPr>
                <w:ilvl w:val="0"/>
                <w:numId w:val="74"/>
              </w:numPr>
              <w:ind w:left="317"/>
              <w:rPr>
                <w:rFonts w:asciiTheme="majorHAnsi" w:hAnsiTheme="majorHAnsi"/>
                <w:bCs/>
                <w:lang w:val="es-AR"/>
              </w:rPr>
            </w:pPr>
            <w:r w:rsidRPr="00E52436">
              <w:rPr>
                <w:rFonts w:asciiTheme="majorHAnsi" w:hAnsiTheme="majorHAnsi"/>
                <w:bCs/>
                <w:lang w:val="es-AR"/>
              </w:rPr>
              <w:t>Evaluarea, selecția, controlul performanței si auditul proiectelor de investitii</w:t>
            </w:r>
          </w:p>
        </w:tc>
        <w:tc>
          <w:tcPr>
            <w:tcW w:w="5812" w:type="dxa"/>
          </w:tcPr>
          <w:p w14:paraId="01FDBCDC" w14:textId="77777777" w:rsidR="009D1E31" w:rsidRPr="00E52436" w:rsidRDefault="009D1E31" w:rsidP="006C72B9">
            <w:pPr>
              <w:pStyle w:val="ListParagraph"/>
              <w:numPr>
                <w:ilvl w:val="0"/>
                <w:numId w:val="73"/>
              </w:numPr>
              <w:ind w:left="316"/>
              <w:rPr>
                <w:rFonts w:asciiTheme="majorHAnsi" w:hAnsiTheme="majorHAnsi"/>
                <w:bCs/>
                <w:iCs/>
              </w:rPr>
            </w:pPr>
            <w:r w:rsidRPr="00E52436">
              <w:rPr>
                <w:rFonts w:asciiTheme="majorHAnsi" w:hAnsiTheme="majorHAnsi"/>
                <w:bCs/>
                <w:iCs/>
              </w:rPr>
              <w:t>Evaluation, Selection, Control, and Audit of Investment Projects</w:t>
            </w:r>
          </w:p>
        </w:tc>
      </w:tr>
      <w:tr w:rsidR="009D1E31" w:rsidRPr="00E52436" w14:paraId="3D36C603" w14:textId="77777777" w:rsidTr="009D1E31">
        <w:trPr>
          <w:trHeight w:val="40"/>
        </w:trPr>
        <w:tc>
          <w:tcPr>
            <w:tcW w:w="709" w:type="dxa"/>
            <w:vMerge w:val="restart"/>
            <w:vAlign w:val="center"/>
          </w:tcPr>
          <w:p w14:paraId="02988BE0" w14:textId="77777777" w:rsidR="009D1E31" w:rsidRPr="006959FE" w:rsidRDefault="009D1E31" w:rsidP="00811FF2">
            <w:pPr>
              <w:rPr>
                <w:rFonts w:asciiTheme="majorHAnsi" w:hAnsiTheme="majorHAnsi"/>
                <w:lang w:val="de-DE"/>
              </w:rPr>
            </w:pPr>
            <w:r>
              <w:rPr>
                <w:rFonts w:asciiTheme="majorHAnsi" w:hAnsiTheme="majorHAnsi"/>
                <w:lang w:val="de-DE"/>
              </w:rPr>
              <w:lastRenderedPageBreak/>
              <w:t xml:space="preserve"> 17</w:t>
            </w:r>
          </w:p>
        </w:tc>
        <w:tc>
          <w:tcPr>
            <w:tcW w:w="2547" w:type="dxa"/>
            <w:vMerge w:val="restart"/>
            <w:tcBorders>
              <w:top w:val="single" w:sz="4" w:space="0" w:color="auto"/>
              <w:left w:val="single" w:sz="4" w:space="0" w:color="auto"/>
              <w:right w:val="single" w:sz="4" w:space="0" w:color="auto"/>
            </w:tcBorders>
            <w:vAlign w:val="center"/>
          </w:tcPr>
          <w:p w14:paraId="313ABF95" w14:textId="77777777" w:rsidR="009D1E31" w:rsidRPr="00E52436" w:rsidRDefault="009D1E31" w:rsidP="00811FF2">
            <w:pPr>
              <w:rPr>
                <w:rFonts w:asciiTheme="majorHAnsi" w:hAnsiTheme="majorHAnsi"/>
                <w:bCs/>
                <w:sz w:val="22"/>
                <w:szCs w:val="22"/>
                <w:lang w:val="fr-FR"/>
              </w:rPr>
            </w:pPr>
            <w:r w:rsidRPr="00E52436">
              <w:rPr>
                <w:rFonts w:asciiTheme="majorHAnsi" w:hAnsiTheme="majorHAnsi"/>
                <w:bCs/>
                <w:sz w:val="22"/>
                <w:szCs w:val="22"/>
                <w:lang w:val="fr-FR"/>
              </w:rPr>
              <w:t>Prof. univ. dr. ZAMFIR Andreea</w:t>
            </w:r>
          </w:p>
          <w:p w14:paraId="35D47B3E"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val="restart"/>
            <w:tcBorders>
              <w:top w:val="single" w:sz="4" w:space="0" w:color="auto"/>
              <w:left w:val="single" w:sz="4" w:space="0" w:color="auto"/>
              <w:right w:val="single" w:sz="4" w:space="0" w:color="auto"/>
            </w:tcBorders>
            <w:vAlign w:val="center"/>
          </w:tcPr>
          <w:p w14:paraId="3388C846" w14:textId="77777777" w:rsidR="009D1E31" w:rsidRPr="00E52436" w:rsidRDefault="009D1E31" w:rsidP="00811FF2">
            <w:pPr>
              <w:jc w:val="center"/>
              <w:rPr>
                <w:rFonts w:asciiTheme="majorHAnsi" w:hAnsiTheme="majorHAnsi"/>
                <w:bCs/>
                <w:color w:val="000000" w:themeColor="text1"/>
                <w:sz w:val="22"/>
                <w:szCs w:val="22"/>
                <w:lang w:val="de-DE"/>
              </w:rPr>
            </w:pPr>
            <w:r w:rsidRPr="00E52436">
              <w:rPr>
                <w:rFonts w:asciiTheme="majorHAnsi" w:hAnsiTheme="majorHAnsi"/>
                <w:bCs/>
                <w:sz w:val="22"/>
                <w:szCs w:val="22"/>
                <w:lang w:val="de-DE"/>
              </w:rPr>
              <w:t>2</w:t>
            </w:r>
          </w:p>
        </w:tc>
        <w:tc>
          <w:tcPr>
            <w:tcW w:w="5528" w:type="dxa"/>
          </w:tcPr>
          <w:p w14:paraId="2177FB99"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lang w:val="es-AR"/>
              </w:rPr>
              <w:t>Impactul transformării digitale asupra managementului în sectorul serviciilor</w:t>
            </w:r>
          </w:p>
        </w:tc>
        <w:tc>
          <w:tcPr>
            <w:tcW w:w="5812" w:type="dxa"/>
          </w:tcPr>
          <w:p w14:paraId="12FBF214"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lang w:val="en-GB"/>
              </w:rPr>
              <w:t>Impact of digital transformation on management in the services sector</w:t>
            </w:r>
          </w:p>
        </w:tc>
      </w:tr>
      <w:tr w:rsidR="009D1E31" w:rsidRPr="00E52436" w14:paraId="67F12B13" w14:textId="77777777" w:rsidTr="009D1E31">
        <w:trPr>
          <w:trHeight w:val="40"/>
        </w:trPr>
        <w:tc>
          <w:tcPr>
            <w:tcW w:w="709" w:type="dxa"/>
            <w:vMerge/>
            <w:vAlign w:val="center"/>
          </w:tcPr>
          <w:p w14:paraId="79573FF2"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233D2578"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7BD33E7D"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72112FB4"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bCs/>
                <w:lang w:val="fr-FR"/>
              </w:rPr>
              <w:t xml:space="preserve">Model de management durabil în noul context al digitalizării accelerate </w:t>
            </w:r>
          </w:p>
        </w:tc>
        <w:tc>
          <w:tcPr>
            <w:tcW w:w="5812" w:type="dxa"/>
          </w:tcPr>
          <w:p w14:paraId="185FF49E"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bCs/>
              </w:rPr>
              <w:t xml:space="preserve">Sustainable management model within the new context of accelerated digitization </w:t>
            </w:r>
          </w:p>
        </w:tc>
      </w:tr>
      <w:tr w:rsidR="009D1E31" w:rsidRPr="00E52436" w14:paraId="36A40890" w14:textId="77777777" w:rsidTr="009D1E31">
        <w:trPr>
          <w:trHeight w:val="40"/>
        </w:trPr>
        <w:tc>
          <w:tcPr>
            <w:tcW w:w="709" w:type="dxa"/>
            <w:vMerge/>
            <w:vAlign w:val="center"/>
          </w:tcPr>
          <w:p w14:paraId="2A0E6393"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050ED8EB"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25A47309"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30DDD492"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bCs/>
                <w:lang w:val="fr-FR"/>
              </w:rPr>
              <w:t>Strategii de management pentru depăşirea crizei energetice</w:t>
            </w:r>
          </w:p>
        </w:tc>
        <w:tc>
          <w:tcPr>
            <w:tcW w:w="5812" w:type="dxa"/>
          </w:tcPr>
          <w:p w14:paraId="4930B6A3"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bCs/>
              </w:rPr>
              <w:t xml:space="preserve">Management strategies to overcome the energy crisis </w:t>
            </w:r>
          </w:p>
        </w:tc>
      </w:tr>
      <w:tr w:rsidR="009D1E31" w:rsidRPr="00E52436" w14:paraId="644F0466" w14:textId="77777777" w:rsidTr="009D1E31">
        <w:trPr>
          <w:trHeight w:val="40"/>
        </w:trPr>
        <w:tc>
          <w:tcPr>
            <w:tcW w:w="709" w:type="dxa"/>
            <w:vMerge/>
            <w:vAlign w:val="center"/>
          </w:tcPr>
          <w:p w14:paraId="4DE947C4"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097300AD"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1BED917D"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03F33B6F"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lang w:val="es-AR"/>
              </w:rPr>
              <w:t>Impactul stilului de management asupra calităţii serviciilor educaţionale din învăţământul preuniversitar</w:t>
            </w:r>
          </w:p>
        </w:tc>
        <w:tc>
          <w:tcPr>
            <w:tcW w:w="5812" w:type="dxa"/>
          </w:tcPr>
          <w:p w14:paraId="253BCEB1"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lang w:val="en-GB"/>
              </w:rPr>
              <w:t>Impact of management style on the quality of educational services in pre-university education</w:t>
            </w:r>
          </w:p>
        </w:tc>
      </w:tr>
      <w:tr w:rsidR="009D1E31" w:rsidRPr="00E52436" w14:paraId="5CADCFCE" w14:textId="77777777" w:rsidTr="009D1E31">
        <w:trPr>
          <w:trHeight w:val="40"/>
        </w:trPr>
        <w:tc>
          <w:tcPr>
            <w:tcW w:w="709" w:type="dxa"/>
            <w:vMerge/>
            <w:vAlign w:val="center"/>
          </w:tcPr>
          <w:p w14:paraId="4668965F"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355D98C6"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62BAAABC"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2E34E117"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bCs/>
                <w:color w:val="0070C0"/>
                <w:lang w:val="fr-FR"/>
              </w:rPr>
              <w:t>Strategii de management pentru dezvoltarea energiei regenerabile</w:t>
            </w:r>
          </w:p>
        </w:tc>
        <w:tc>
          <w:tcPr>
            <w:tcW w:w="5812" w:type="dxa"/>
          </w:tcPr>
          <w:p w14:paraId="3DABED52"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bCs/>
                <w:color w:val="0070C0"/>
              </w:rPr>
              <w:t xml:space="preserve">Management strategies for the development of renewable energy </w:t>
            </w:r>
          </w:p>
        </w:tc>
      </w:tr>
      <w:tr w:rsidR="009D1E31" w:rsidRPr="00E52436" w14:paraId="486E01A4" w14:textId="77777777" w:rsidTr="009D1E31">
        <w:trPr>
          <w:trHeight w:val="40"/>
        </w:trPr>
        <w:tc>
          <w:tcPr>
            <w:tcW w:w="709" w:type="dxa"/>
            <w:vMerge/>
            <w:vAlign w:val="center"/>
          </w:tcPr>
          <w:p w14:paraId="1309EE27"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7F01F940"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09C3F71A"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3DEB54D2" w14:textId="77777777" w:rsidR="009D1E31" w:rsidRPr="00755FEC" w:rsidRDefault="009D1E31" w:rsidP="006C72B9">
            <w:pPr>
              <w:pStyle w:val="ListParagraph"/>
              <w:numPr>
                <w:ilvl w:val="0"/>
                <w:numId w:val="75"/>
              </w:numPr>
              <w:ind w:left="317"/>
              <w:rPr>
                <w:rFonts w:asciiTheme="majorHAnsi" w:hAnsiTheme="majorHAnsi"/>
                <w:bCs/>
                <w:color w:val="0070C0"/>
                <w:lang w:val="fr-FR"/>
              </w:rPr>
            </w:pPr>
            <w:r w:rsidRPr="00755FEC">
              <w:rPr>
                <w:rFonts w:asciiTheme="majorHAnsi" w:hAnsiTheme="majorHAnsi"/>
                <w:bCs/>
                <w:color w:val="0070C0"/>
                <w:lang w:val="fr-FR"/>
              </w:rPr>
              <w:t>Managementul exploatării gazului natural in contextul dezvoltarii durabile</w:t>
            </w:r>
          </w:p>
        </w:tc>
        <w:tc>
          <w:tcPr>
            <w:tcW w:w="5812" w:type="dxa"/>
          </w:tcPr>
          <w:p w14:paraId="0821D4DC" w14:textId="77777777" w:rsidR="009D1E31" w:rsidRPr="00980290" w:rsidRDefault="009D1E31" w:rsidP="006C72B9">
            <w:pPr>
              <w:pStyle w:val="ListParagraph"/>
              <w:numPr>
                <w:ilvl w:val="0"/>
                <w:numId w:val="76"/>
              </w:numPr>
              <w:ind w:left="316"/>
              <w:rPr>
                <w:rFonts w:asciiTheme="majorHAnsi" w:hAnsiTheme="majorHAnsi"/>
                <w:bCs/>
                <w:color w:val="0070C0"/>
              </w:rPr>
            </w:pPr>
            <w:r w:rsidRPr="00980290">
              <w:rPr>
                <w:rFonts w:asciiTheme="majorHAnsi" w:hAnsiTheme="majorHAnsi"/>
                <w:bCs/>
                <w:color w:val="0070C0"/>
              </w:rPr>
              <w:t>Management of natural gas exploitation in the context of sustainable development</w:t>
            </w:r>
          </w:p>
        </w:tc>
      </w:tr>
      <w:tr w:rsidR="009D1E31" w:rsidRPr="00980290" w14:paraId="0159E6B6" w14:textId="77777777" w:rsidTr="009D1E31">
        <w:trPr>
          <w:trHeight w:val="40"/>
        </w:trPr>
        <w:tc>
          <w:tcPr>
            <w:tcW w:w="709" w:type="dxa"/>
            <w:vMerge/>
            <w:vAlign w:val="center"/>
          </w:tcPr>
          <w:p w14:paraId="3F41DECC"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5D0D195D"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5A92FC25"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53DFFED7"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color w:val="0070C0"/>
                <w:lang w:val="fr-FR"/>
              </w:rPr>
              <w:t>Impactul inteligenţei artificiale asupra managementului serviciilor turistice</w:t>
            </w:r>
          </w:p>
        </w:tc>
        <w:tc>
          <w:tcPr>
            <w:tcW w:w="5812" w:type="dxa"/>
          </w:tcPr>
          <w:p w14:paraId="5340716B"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iCs/>
                <w:color w:val="0070C0"/>
                <w:lang w:val="fr-FR"/>
              </w:rPr>
              <w:t>Impact of artificial intelligence on tourism service management</w:t>
            </w:r>
          </w:p>
        </w:tc>
      </w:tr>
      <w:tr w:rsidR="009D1E31" w:rsidRPr="00E52436" w14:paraId="4E413DE0" w14:textId="77777777" w:rsidTr="009D1E31">
        <w:trPr>
          <w:trHeight w:val="40"/>
        </w:trPr>
        <w:tc>
          <w:tcPr>
            <w:tcW w:w="709" w:type="dxa"/>
            <w:vMerge/>
            <w:vAlign w:val="center"/>
          </w:tcPr>
          <w:p w14:paraId="70F48844"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701C82BA"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10CFFFDA"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1696FF6D" w14:textId="77777777" w:rsidR="009D1E31" w:rsidRPr="00E52436" w:rsidRDefault="009D1E31" w:rsidP="006C72B9">
            <w:pPr>
              <w:pStyle w:val="ListParagraph"/>
              <w:numPr>
                <w:ilvl w:val="0"/>
                <w:numId w:val="75"/>
              </w:numPr>
              <w:ind w:left="317"/>
              <w:rPr>
                <w:rFonts w:asciiTheme="majorHAnsi" w:hAnsiTheme="majorHAnsi"/>
                <w:bCs/>
                <w:lang w:val="es-AR"/>
              </w:rPr>
            </w:pPr>
            <w:r w:rsidRPr="00E52436">
              <w:rPr>
                <w:rFonts w:asciiTheme="majorHAnsi" w:hAnsiTheme="majorHAnsi"/>
                <w:color w:val="0070C0"/>
                <w:lang w:val="es-AR"/>
              </w:rPr>
              <w:t>Optimizarea managementului instituţiilor publice din România prin digitalizare</w:t>
            </w:r>
          </w:p>
        </w:tc>
        <w:tc>
          <w:tcPr>
            <w:tcW w:w="5812" w:type="dxa"/>
          </w:tcPr>
          <w:p w14:paraId="39D1B909"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color w:val="0070C0"/>
                <w:lang w:val="en-GB"/>
              </w:rPr>
              <w:t>Optimizing the management of public institutions in Romania through digitization</w:t>
            </w:r>
          </w:p>
        </w:tc>
      </w:tr>
      <w:tr w:rsidR="009D1E31" w:rsidRPr="00E52436" w14:paraId="54912067" w14:textId="77777777" w:rsidTr="009D1E31">
        <w:trPr>
          <w:trHeight w:val="40"/>
        </w:trPr>
        <w:tc>
          <w:tcPr>
            <w:tcW w:w="709" w:type="dxa"/>
            <w:vMerge/>
            <w:vAlign w:val="center"/>
          </w:tcPr>
          <w:p w14:paraId="37EFA30D" w14:textId="77777777" w:rsidR="009D1E31" w:rsidRPr="00E52436" w:rsidRDefault="009D1E31" w:rsidP="006C72B9">
            <w:pPr>
              <w:pStyle w:val="ListParagraph"/>
              <w:numPr>
                <w:ilvl w:val="0"/>
                <w:numId w:val="77"/>
              </w:numPr>
              <w:jc w:val="center"/>
              <w:rPr>
                <w:rFonts w:asciiTheme="majorHAnsi" w:hAnsiTheme="majorHAnsi"/>
                <w:lang w:val="de-DE"/>
              </w:rPr>
            </w:pPr>
          </w:p>
        </w:tc>
        <w:tc>
          <w:tcPr>
            <w:tcW w:w="2547" w:type="dxa"/>
            <w:vMerge/>
            <w:tcBorders>
              <w:left w:val="single" w:sz="4" w:space="0" w:color="auto"/>
              <w:right w:val="single" w:sz="4" w:space="0" w:color="auto"/>
            </w:tcBorders>
            <w:vAlign w:val="center"/>
          </w:tcPr>
          <w:p w14:paraId="7F4EFA0B" w14:textId="77777777" w:rsidR="009D1E31" w:rsidRPr="00E52436" w:rsidRDefault="009D1E31" w:rsidP="00811FF2">
            <w:pPr>
              <w:rPr>
                <w:rFonts w:asciiTheme="majorHAnsi" w:hAnsiTheme="majorHAnsi"/>
                <w:color w:val="000000" w:themeColor="text1"/>
                <w:sz w:val="22"/>
                <w:szCs w:val="22"/>
                <w:lang w:val="de-DE"/>
              </w:rPr>
            </w:pPr>
          </w:p>
        </w:tc>
        <w:tc>
          <w:tcPr>
            <w:tcW w:w="1134" w:type="dxa"/>
            <w:vMerge/>
            <w:tcBorders>
              <w:left w:val="single" w:sz="4" w:space="0" w:color="auto"/>
              <w:right w:val="single" w:sz="4" w:space="0" w:color="auto"/>
            </w:tcBorders>
            <w:vAlign w:val="center"/>
          </w:tcPr>
          <w:p w14:paraId="13DB6D69" w14:textId="77777777" w:rsidR="009D1E31" w:rsidRPr="00E52436" w:rsidRDefault="009D1E31" w:rsidP="00811FF2">
            <w:pPr>
              <w:jc w:val="center"/>
              <w:rPr>
                <w:rFonts w:asciiTheme="majorHAnsi" w:hAnsiTheme="majorHAnsi"/>
                <w:b/>
                <w:color w:val="000000" w:themeColor="text1"/>
                <w:sz w:val="22"/>
                <w:szCs w:val="22"/>
                <w:lang w:val="de-DE"/>
              </w:rPr>
            </w:pPr>
          </w:p>
        </w:tc>
        <w:tc>
          <w:tcPr>
            <w:tcW w:w="5528" w:type="dxa"/>
          </w:tcPr>
          <w:p w14:paraId="640120E5" w14:textId="77777777" w:rsidR="009D1E31" w:rsidRPr="00E52436" w:rsidRDefault="009D1E31" w:rsidP="006C72B9">
            <w:pPr>
              <w:pStyle w:val="ListParagraph"/>
              <w:numPr>
                <w:ilvl w:val="0"/>
                <w:numId w:val="75"/>
              </w:numPr>
              <w:ind w:left="317"/>
              <w:rPr>
                <w:rFonts w:asciiTheme="majorHAnsi" w:hAnsiTheme="majorHAnsi"/>
                <w:bCs/>
                <w:lang w:val="es-AR"/>
              </w:rPr>
            </w:pPr>
            <w:r w:rsidRPr="00980290">
              <w:rPr>
                <w:rFonts w:asciiTheme="majorHAnsi" w:hAnsiTheme="majorHAnsi"/>
                <w:color w:val="0070C0"/>
                <w:lang w:val="fr-FR"/>
              </w:rPr>
              <w:t>Strategii de management al serviciilor furnizate de instituţiile publice în noul context digital</w:t>
            </w:r>
          </w:p>
        </w:tc>
        <w:tc>
          <w:tcPr>
            <w:tcW w:w="5812" w:type="dxa"/>
          </w:tcPr>
          <w:p w14:paraId="1A57E389" w14:textId="77777777" w:rsidR="009D1E31" w:rsidRPr="00E52436" w:rsidRDefault="009D1E31" w:rsidP="006C72B9">
            <w:pPr>
              <w:pStyle w:val="ListParagraph"/>
              <w:numPr>
                <w:ilvl w:val="0"/>
                <w:numId w:val="76"/>
              </w:numPr>
              <w:ind w:left="316"/>
              <w:rPr>
                <w:rFonts w:asciiTheme="majorHAnsi" w:hAnsiTheme="majorHAnsi"/>
                <w:bCs/>
                <w:iCs/>
              </w:rPr>
            </w:pPr>
            <w:r w:rsidRPr="00E52436">
              <w:rPr>
                <w:rFonts w:asciiTheme="majorHAnsi" w:hAnsiTheme="majorHAnsi"/>
                <w:color w:val="0070C0"/>
                <w:lang w:val="en-GB"/>
              </w:rPr>
              <w:t>Management strategies for services provided by public institutions in the new digital context</w:t>
            </w:r>
          </w:p>
        </w:tc>
      </w:tr>
      <w:tr w:rsidR="009D1E31" w:rsidRPr="00E52436" w14:paraId="3F01BC59" w14:textId="77777777" w:rsidTr="009D1E31">
        <w:trPr>
          <w:trHeight w:val="40"/>
        </w:trPr>
        <w:tc>
          <w:tcPr>
            <w:tcW w:w="3256" w:type="dxa"/>
            <w:gridSpan w:val="2"/>
            <w:tcBorders>
              <w:right w:val="single" w:sz="4" w:space="0" w:color="auto"/>
            </w:tcBorders>
            <w:shd w:val="clear" w:color="auto" w:fill="C6D9F1" w:themeFill="text2" w:themeFillTint="33"/>
            <w:vAlign w:val="center"/>
          </w:tcPr>
          <w:p w14:paraId="5E94E50F" w14:textId="77777777" w:rsidR="009D1E31" w:rsidRPr="00E52436" w:rsidRDefault="009D1E31" w:rsidP="00811FF2">
            <w:pPr>
              <w:rPr>
                <w:rFonts w:asciiTheme="majorHAnsi" w:hAnsiTheme="majorHAnsi"/>
                <w:color w:val="000000" w:themeColor="text1"/>
                <w:sz w:val="22"/>
                <w:szCs w:val="22"/>
                <w:lang w:val="de-DE"/>
              </w:rPr>
            </w:pPr>
            <w:r w:rsidRPr="0052558E">
              <w:rPr>
                <w:b/>
                <w:bCs/>
                <w:color w:val="000000" w:themeColor="text1"/>
                <w:lang w:val="de-DE"/>
              </w:rPr>
              <w:t>Total locuri/Total Places</w:t>
            </w:r>
          </w:p>
        </w:tc>
        <w:tc>
          <w:tcPr>
            <w:tcW w:w="1134" w:type="dxa"/>
            <w:tcBorders>
              <w:left w:val="single" w:sz="4" w:space="0" w:color="auto"/>
              <w:right w:val="single" w:sz="4" w:space="0" w:color="auto"/>
            </w:tcBorders>
            <w:shd w:val="clear" w:color="auto" w:fill="C6D9F1" w:themeFill="text2" w:themeFillTint="33"/>
            <w:vAlign w:val="center"/>
          </w:tcPr>
          <w:p w14:paraId="112461E5" w14:textId="77777777" w:rsidR="009D1E31" w:rsidRPr="00E52436" w:rsidRDefault="009D1E31" w:rsidP="00811FF2">
            <w:pPr>
              <w:jc w:val="center"/>
              <w:rPr>
                <w:rFonts w:asciiTheme="majorHAnsi" w:hAnsiTheme="majorHAnsi"/>
                <w:b/>
                <w:color w:val="000000" w:themeColor="text1"/>
                <w:sz w:val="22"/>
                <w:szCs w:val="22"/>
                <w:lang w:val="de-DE"/>
              </w:rPr>
            </w:pPr>
            <w:r>
              <w:rPr>
                <w:rFonts w:asciiTheme="majorHAnsi" w:hAnsiTheme="majorHAnsi"/>
                <w:b/>
                <w:color w:val="000000" w:themeColor="text1"/>
                <w:sz w:val="22"/>
                <w:szCs w:val="22"/>
                <w:lang w:val="de-DE"/>
              </w:rPr>
              <w:t>30</w:t>
            </w:r>
          </w:p>
        </w:tc>
        <w:tc>
          <w:tcPr>
            <w:tcW w:w="5528" w:type="dxa"/>
          </w:tcPr>
          <w:p w14:paraId="3BCC41D1" w14:textId="77777777" w:rsidR="009D1E31" w:rsidRPr="00E52436" w:rsidRDefault="009D1E31" w:rsidP="00811FF2">
            <w:pPr>
              <w:pStyle w:val="ListParagraph"/>
              <w:ind w:left="317"/>
              <w:rPr>
                <w:rFonts w:asciiTheme="majorHAnsi" w:hAnsiTheme="majorHAnsi"/>
                <w:color w:val="0070C0"/>
              </w:rPr>
            </w:pPr>
          </w:p>
        </w:tc>
        <w:tc>
          <w:tcPr>
            <w:tcW w:w="5812" w:type="dxa"/>
          </w:tcPr>
          <w:p w14:paraId="2605CE89" w14:textId="77777777" w:rsidR="009D1E31" w:rsidRPr="00636F62" w:rsidRDefault="009D1E31" w:rsidP="00811FF2">
            <w:pPr>
              <w:rPr>
                <w:rFonts w:asciiTheme="majorHAnsi" w:hAnsiTheme="majorHAnsi"/>
                <w:color w:val="0070C0"/>
                <w:lang w:val="en-GB"/>
              </w:rPr>
            </w:pPr>
          </w:p>
        </w:tc>
      </w:tr>
    </w:tbl>
    <w:p w14:paraId="40A3670B" w14:textId="77777777" w:rsidR="00811FF2" w:rsidRPr="00E52436" w:rsidRDefault="00811FF2" w:rsidP="00811FF2">
      <w:pPr>
        <w:tabs>
          <w:tab w:val="left" w:pos="-567"/>
        </w:tabs>
        <w:rPr>
          <w:rFonts w:asciiTheme="majorHAnsi" w:hAnsiTheme="majorHAnsi"/>
          <w:b/>
          <w:sz w:val="22"/>
          <w:szCs w:val="22"/>
          <w:lang w:val="ro-RO"/>
        </w:rPr>
      </w:pPr>
    </w:p>
    <w:p w14:paraId="57B4DA20" w14:textId="77777777" w:rsidR="00811FF2" w:rsidRPr="00023B4A" w:rsidRDefault="00811FF2" w:rsidP="00811FF2">
      <w:pPr>
        <w:jc w:val="center"/>
        <w:rPr>
          <w:b/>
          <w:i/>
          <w:lang w:val="ro-RO"/>
        </w:rPr>
      </w:pPr>
    </w:p>
    <w:p w14:paraId="5020E241" w14:textId="501CE13B" w:rsidR="00811FF2" w:rsidRPr="00023B4A" w:rsidRDefault="00811FF2" w:rsidP="00811FF2">
      <w:pPr>
        <w:shd w:val="clear" w:color="auto" w:fill="D9D9D9" w:themeFill="background1" w:themeFillShade="D9"/>
        <w:tabs>
          <w:tab w:val="left" w:pos="0"/>
        </w:tabs>
        <w:rPr>
          <w:b/>
          <w:lang w:val="ro-RO"/>
        </w:rPr>
      </w:pPr>
      <w:r w:rsidRPr="00023B4A">
        <w:rPr>
          <w:b/>
          <w:lang w:val="ro-RO"/>
        </w:rPr>
        <w:t xml:space="preserve">   </w:t>
      </w:r>
      <w:r w:rsidRPr="00023B4A">
        <w:rPr>
          <w:b/>
          <w:shd w:val="clear" w:color="auto" w:fill="D9D9D9" w:themeFill="background1" w:themeFillShade="D9"/>
          <w:lang w:val="ro-RO"/>
        </w:rPr>
        <w:t xml:space="preserve">Școala doctorală: </w:t>
      </w:r>
      <w:r>
        <w:rPr>
          <w:b/>
          <w:i/>
          <w:shd w:val="clear" w:color="auto" w:fill="D9D9D9" w:themeFill="background1" w:themeFillShade="D9"/>
          <w:lang w:val="ro-RO"/>
        </w:rPr>
        <w:t>MARKETING</w:t>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Pr>
          <w:b/>
          <w:i/>
          <w:shd w:val="clear" w:color="auto" w:fill="D9D9D9" w:themeFill="background1" w:themeFillShade="D9"/>
          <w:lang w:val="ro-RO"/>
        </w:rPr>
        <w:tab/>
      </w:r>
      <w:r w:rsidR="009D1E31">
        <w:rPr>
          <w:b/>
          <w:i/>
          <w:shd w:val="clear" w:color="auto" w:fill="D9D9D9" w:themeFill="background1" w:themeFillShade="D9"/>
          <w:lang w:val="ro-RO"/>
        </w:rPr>
        <w:t xml:space="preserve">                          </w:t>
      </w:r>
      <w:r w:rsidRPr="00023B4A">
        <w:rPr>
          <w:b/>
          <w:i/>
          <w:iCs/>
          <w:lang w:val="ro-RO"/>
        </w:rPr>
        <w:t xml:space="preserve">Doctoral School: </w:t>
      </w:r>
      <w:r>
        <w:rPr>
          <w:b/>
          <w:i/>
          <w:iCs/>
          <w:lang w:val="ro-RO"/>
        </w:rPr>
        <w:t>MARKETING</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0"/>
        <w:gridCol w:w="992"/>
        <w:gridCol w:w="4820"/>
        <w:gridCol w:w="6095"/>
      </w:tblGrid>
      <w:tr w:rsidR="009D1E31" w:rsidRPr="00B041BA" w14:paraId="6E201A3C" w14:textId="77777777" w:rsidTr="009D1E31">
        <w:trPr>
          <w:trHeight w:val="1041"/>
          <w:jc w:val="center"/>
        </w:trPr>
        <w:tc>
          <w:tcPr>
            <w:tcW w:w="709" w:type="dxa"/>
            <w:vAlign w:val="center"/>
          </w:tcPr>
          <w:p w14:paraId="1894AF48" w14:textId="77777777" w:rsidR="009D1E31" w:rsidRPr="00023B4A" w:rsidRDefault="009D1E31" w:rsidP="00811FF2">
            <w:pPr>
              <w:jc w:val="center"/>
              <w:rPr>
                <w:b/>
              </w:rPr>
            </w:pPr>
            <w:r w:rsidRPr="00023B4A">
              <w:rPr>
                <w:b/>
                <w:color w:val="FF0000"/>
                <w:shd w:val="clear" w:color="auto" w:fill="FFFFFF"/>
              </w:rPr>
              <w:t> </w:t>
            </w:r>
            <w:r w:rsidRPr="00023B4A">
              <w:rPr>
                <w:b/>
                <w:color w:val="FF0000"/>
                <w:shd w:val="clear" w:color="auto" w:fill="FFFFFF"/>
              </w:rPr>
              <w:tab/>
            </w:r>
            <w:r w:rsidRPr="00023B4A">
              <w:rPr>
                <w:b/>
              </w:rPr>
              <w:t>Nr. crt</w:t>
            </w:r>
          </w:p>
        </w:tc>
        <w:tc>
          <w:tcPr>
            <w:tcW w:w="2830" w:type="dxa"/>
            <w:vAlign w:val="center"/>
          </w:tcPr>
          <w:p w14:paraId="1B152491" w14:textId="77777777" w:rsidR="009D1E31" w:rsidRPr="00023B4A" w:rsidRDefault="009D1E31" w:rsidP="00811FF2">
            <w:pPr>
              <w:jc w:val="center"/>
              <w:rPr>
                <w:b/>
                <w:lang w:val="fr-FR"/>
              </w:rPr>
            </w:pPr>
            <w:r w:rsidRPr="00023B4A">
              <w:rPr>
                <w:b/>
                <w:lang w:val="fr-FR"/>
              </w:rPr>
              <w:t>Nume si prenume</w:t>
            </w:r>
          </w:p>
          <w:p w14:paraId="15288620" w14:textId="77777777" w:rsidR="009D1E31" w:rsidRPr="00023B4A" w:rsidRDefault="009D1E31" w:rsidP="00811FF2">
            <w:pPr>
              <w:jc w:val="center"/>
              <w:rPr>
                <w:i/>
                <w:lang w:val="fr-FR"/>
              </w:rPr>
            </w:pPr>
            <w:proofErr w:type="gramStart"/>
            <w:r w:rsidRPr="00023B4A">
              <w:rPr>
                <w:b/>
                <w:lang w:val="fr-FR"/>
              </w:rPr>
              <w:t>conducător</w:t>
            </w:r>
            <w:proofErr w:type="gramEnd"/>
            <w:r w:rsidRPr="00023B4A">
              <w:rPr>
                <w:b/>
                <w:lang w:val="fr-FR"/>
              </w:rPr>
              <w:t xml:space="preserve"> de doctorat /</w:t>
            </w:r>
            <w:r w:rsidRPr="00023B4A">
              <w:rPr>
                <w:b/>
                <w:i/>
                <w:lang w:val="fr-FR"/>
              </w:rPr>
              <w:t>Supervisor</w:t>
            </w:r>
          </w:p>
        </w:tc>
        <w:tc>
          <w:tcPr>
            <w:tcW w:w="992" w:type="dxa"/>
            <w:vAlign w:val="center"/>
          </w:tcPr>
          <w:p w14:paraId="4EAE3CFC" w14:textId="77777777" w:rsidR="009D1E31" w:rsidRPr="00023B4A" w:rsidRDefault="009D1E31" w:rsidP="00811FF2">
            <w:pPr>
              <w:jc w:val="center"/>
              <w:rPr>
                <w:b/>
              </w:rPr>
            </w:pPr>
            <w:r w:rsidRPr="00023B4A">
              <w:rPr>
                <w:b/>
              </w:rPr>
              <w:t>Nr. Locuri</w:t>
            </w:r>
          </w:p>
          <w:p w14:paraId="0D6674B4" w14:textId="77777777" w:rsidR="009D1E31" w:rsidRPr="00023B4A" w:rsidRDefault="009D1E31" w:rsidP="00811FF2">
            <w:pPr>
              <w:jc w:val="center"/>
              <w:rPr>
                <w:b/>
                <w:i/>
              </w:rPr>
            </w:pPr>
            <w:r w:rsidRPr="00023B4A">
              <w:rPr>
                <w:b/>
                <w:i/>
              </w:rPr>
              <w:t>Places</w:t>
            </w:r>
          </w:p>
        </w:tc>
        <w:tc>
          <w:tcPr>
            <w:tcW w:w="4820" w:type="dxa"/>
            <w:vAlign w:val="center"/>
          </w:tcPr>
          <w:p w14:paraId="2E97D91C" w14:textId="77777777" w:rsidR="009D1E31" w:rsidRPr="00023B4A" w:rsidRDefault="009D1E31" w:rsidP="00811FF2">
            <w:pPr>
              <w:jc w:val="center"/>
              <w:rPr>
                <w:b/>
                <w:lang w:val="fr-FR"/>
              </w:rPr>
            </w:pPr>
          </w:p>
          <w:p w14:paraId="1270D819" w14:textId="77777777" w:rsidR="009D1E31" w:rsidRPr="00023B4A" w:rsidRDefault="009D1E31" w:rsidP="00811FF2">
            <w:pPr>
              <w:jc w:val="center"/>
              <w:rPr>
                <w:b/>
                <w:lang w:val="fr-FR"/>
              </w:rPr>
            </w:pPr>
            <w:r w:rsidRPr="00023B4A">
              <w:rPr>
                <w:b/>
                <w:lang w:val="fr-FR"/>
              </w:rPr>
              <w:t>Titlul temei de cercetare scoase la concurs</w:t>
            </w:r>
          </w:p>
          <w:p w14:paraId="0E1EF128" w14:textId="77777777" w:rsidR="009D1E31" w:rsidRPr="00023B4A" w:rsidRDefault="009D1E31" w:rsidP="00811FF2">
            <w:pPr>
              <w:jc w:val="center"/>
              <w:rPr>
                <w:b/>
                <w:lang w:val="fr-FR"/>
              </w:rPr>
            </w:pPr>
          </w:p>
        </w:tc>
        <w:tc>
          <w:tcPr>
            <w:tcW w:w="6095" w:type="dxa"/>
            <w:vAlign w:val="center"/>
          </w:tcPr>
          <w:p w14:paraId="5416363D" w14:textId="77777777" w:rsidR="009D1E31" w:rsidRPr="00A60F97" w:rsidRDefault="009D1E31" w:rsidP="00811FF2">
            <w:pPr>
              <w:jc w:val="center"/>
              <w:rPr>
                <w:b/>
                <w:iCs/>
              </w:rPr>
            </w:pPr>
            <w:r w:rsidRPr="00A60F97">
              <w:rPr>
                <w:b/>
                <w:iCs/>
              </w:rPr>
              <w:t>Research theme</w:t>
            </w:r>
          </w:p>
        </w:tc>
      </w:tr>
      <w:tr w:rsidR="009D1E31" w:rsidRPr="00B041BA" w14:paraId="3FEC17F0" w14:textId="77777777" w:rsidTr="009D1E31">
        <w:trPr>
          <w:trHeight w:val="517"/>
          <w:jc w:val="center"/>
        </w:trPr>
        <w:tc>
          <w:tcPr>
            <w:tcW w:w="709" w:type="dxa"/>
            <w:vMerge w:val="restart"/>
            <w:vAlign w:val="center"/>
          </w:tcPr>
          <w:p w14:paraId="609B5EE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43951F3C" w14:textId="77777777" w:rsidR="009D1E31" w:rsidRPr="00B041BA" w:rsidRDefault="009D1E31" w:rsidP="00811FF2">
            <w:pPr>
              <w:rPr>
                <w:b/>
                <w:lang w:val="de-DE"/>
              </w:rPr>
            </w:pPr>
            <w:r w:rsidRPr="003D301C">
              <w:rPr>
                <w:bCs/>
                <w:lang w:val="fr-FR"/>
              </w:rPr>
              <w:t>Prof. univ. dr. Anghel Laurențiu-Dan</w:t>
            </w:r>
          </w:p>
        </w:tc>
        <w:tc>
          <w:tcPr>
            <w:tcW w:w="992" w:type="dxa"/>
            <w:vMerge w:val="restart"/>
            <w:vAlign w:val="center"/>
          </w:tcPr>
          <w:p w14:paraId="4ADC0DAC" w14:textId="77777777" w:rsidR="009D1E31" w:rsidRPr="00B041BA" w:rsidRDefault="009D1E31" w:rsidP="00811FF2">
            <w:pPr>
              <w:jc w:val="center"/>
              <w:rPr>
                <w:b/>
                <w:lang w:val="de-DE"/>
              </w:rPr>
            </w:pPr>
            <w:r>
              <w:rPr>
                <w:b/>
                <w:lang w:val="de-DE"/>
              </w:rPr>
              <w:t>2</w:t>
            </w:r>
          </w:p>
        </w:tc>
        <w:tc>
          <w:tcPr>
            <w:tcW w:w="4820" w:type="dxa"/>
          </w:tcPr>
          <w:p w14:paraId="77056742" w14:textId="77777777" w:rsidR="009D1E31" w:rsidRPr="00E5087C" w:rsidRDefault="009D1E31" w:rsidP="00811FF2">
            <w:pPr>
              <w:rPr>
                <w:color w:val="0070C0"/>
                <w:lang w:val="fr-FR"/>
              </w:rPr>
            </w:pPr>
            <w:r>
              <w:rPr>
                <w:iCs/>
                <w:color w:val="0070C0"/>
                <w:lang w:val="de-DE"/>
              </w:rPr>
              <w:t xml:space="preserve">1. Analiza strategiilor de marketing utilizate în România </w:t>
            </w:r>
            <w:r w:rsidRPr="00245280">
              <w:rPr>
                <w:iCs/>
                <w:color w:val="0070C0"/>
                <w:lang w:val="de-DE"/>
              </w:rPr>
              <w:t>și impactul lor asupra fluxurilor de turiști</w:t>
            </w:r>
          </w:p>
        </w:tc>
        <w:tc>
          <w:tcPr>
            <w:tcW w:w="6095" w:type="dxa"/>
          </w:tcPr>
          <w:p w14:paraId="25573EC6" w14:textId="77777777" w:rsidR="009D1E31" w:rsidRPr="00EB6D81" w:rsidRDefault="009D1E31" w:rsidP="00811FF2">
            <w:pPr>
              <w:rPr>
                <w:i/>
                <w:iCs/>
                <w:color w:val="0070C0"/>
                <w:lang w:val="de-DE"/>
              </w:rPr>
            </w:pPr>
            <w:r w:rsidRPr="00EB6D81">
              <w:rPr>
                <w:i/>
                <w:iCs/>
                <w:color w:val="0070C0"/>
                <w:lang w:val="de-DE"/>
              </w:rPr>
              <w:t>1. Analysis of marketing strategies used in Romania and their impact on tourist flows</w:t>
            </w:r>
          </w:p>
        </w:tc>
      </w:tr>
      <w:tr w:rsidR="009D1E31" w:rsidRPr="00B041BA" w14:paraId="1B356206" w14:textId="77777777" w:rsidTr="009D1E31">
        <w:trPr>
          <w:trHeight w:val="517"/>
          <w:jc w:val="center"/>
        </w:trPr>
        <w:tc>
          <w:tcPr>
            <w:tcW w:w="709" w:type="dxa"/>
            <w:vMerge/>
            <w:vAlign w:val="center"/>
          </w:tcPr>
          <w:p w14:paraId="5F5F1B1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E9F3771" w14:textId="77777777" w:rsidR="009D1E31" w:rsidRPr="003D301C" w:rsidRDefault="009D1E31" w:rsidP="00811FF2">
            <w:pPr>
              <w:rPr>
                <w:bCs/>
                <w:lang w:val="fr-FR"/>
              </w:rPr>
            </w:pPr>
          </w:p>
        </w:tc>
        <w:tc>
          <w:tcPr>
            <w:tcW w:w="992" w:type="dxa"/>
            <w:vMerge/>
            <w:vAlign w:val="center"/>
          </w:tcPr>
          <w:p w14:paraId="1D1ECE15" w14:textId="77777777" w:rsidR="009D1E31" w:rsidRPr="00B041BA" w:rsidRDefault="009D1E31" w:rsidP="00811FF2">
            <w:pPr>
              <w:jc w:val="center"/>
              <w:rPr>
                <w:b/>
                <w:lang w:val="de-DE"/>
              </w:rPr>
            </w:pPr>
          </w:p>
        </w:tc>
        <w:tc>
          <w:tcPr>
            <w:tcW w:w="4820" w:type="dxa"/>
          </w:tcPr>
          <w:p w14:paraId="41D4C1E9" w14:textId="77777777" w:rsidR="009D1E31" w:rsidRPr="005950A1" w:rsidRDefault="009D1E31" w:rsidP="00811FF2">
            <w:pPr>
              <w:rPr>
                <w:color w:val="0070C0"/>
                <w:lang w:val="fr-FR"/>
              </w:rPr>
            </w:pPr>
            <w:r>
              <w:rPr>
                <w:iCs/>
                <w:color w:val="0070C0"/>
                <w:lang w:val="de-DE"/>
              </w:rPr>
              <w:t xml:space="preserve">2. </w:t>
            </w:r>
            <w:r w:rsidRPr="005950A1">
              <w:rPr>
                <w:iCs/>
                <w:color w:val="0070C0"/>
                <w:lang w:val="de-DE"/>
              </w:rPr>
              <w:t>Studierea percepției cetățenilor asupra calității și performanței serviciilor publice în vederea îmbunătățirii acestora</w:t>
            </w:r>
          </w:p>
        </w:tc>
        <w:tc>
          <w:tcPr>
            <w:tcW w:w="6095" w:type="dxa"/>
          </w:tcPr>
          <w:p w14:paraId="1A1FF006" w14:textId="77777777" w:rsidR="009D1E31" w:rsidRPr="00EB6D81" w:rsidRDefault="009D1E31" w:rsidP="00811FF2">
            <w:pPr>
              <w:rPr>
                <w:i/>
                <w:iCs/>
                <w:color w:val="0070C0"/>
                <w:lang w:val="de-DE"/>
              </w:rPr>
            </w:pPr>
            <w:r w:rsidRPr="00EB6D81">
              <w:rPr>
                <w:i/>
                <w:iCs/>
                <w:color w:val="0070C0"/>
                <w:lang w:val="de-DE"/>
              </w:rPr>
              <w:t>2. Research citizens' perception of the quality and performance of public services in order to improve them</w:t>
            </w:r>
          </w:p>
        </w:tc>
      </w:tr>
      <w:tr w:rsidR="009D1E31" w:rsidRPr="00B041BA" w14:paraId="73760273" w14:textId="77777777" w:rsidTr="009D1E31">
        <w:trPr>
          <w:trHeight w:val="517"/>
          <w:jc w:val="center"/>
        </w:trPr>
        <w:tc>
          <w:tcPr>
            <w:tcW w:w="709" w:type="dxa"/>
            <w:vMerge/>
            <w:vAlign w:val="center"/>
          </w:tcPr>
          <w:p w14:paraId="69FE4A5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B777E84" w14:textId="77777777" w:rsidR="009D1E31" w:rsidRPr="003D301C" w:rsidRDefault="009D1E31" w:rsidP="00811FF2">
            <w:pPr>
              <w:rPr>
                <w:bCs/>
                <w:lang w:val="fr-FR"/>
              </w:rPr>
            </w:pPr>
          </w:p>
        </w:tc>
        <w:tc>
          <w:tcPr>
            <w:tcW w:w="992" w:type="dxa"/>
            <w:vMerge/>
            <w:vAlign w:val="center"/>
          </w:tcPr>
          <w:p w14:paraId="123D78A7" w14:textId="77777777" w:rsidR="009D1E31" w:rsidRPr="00B041BA" w:rsidRDefault="009D1E31" w:rsidP="00811FF2">
            <w:pPr>
              <w:jc w:val="center"/>
              <w:rPr>
                <w:b/>
                <w:lang w:val="de-DE"/>
              </w:rPr>
            </w:pPr>
          </w:p>
        </w:tc>
        <w:tc>
          <w:tcPr>
            <w:tcW w:w="4820" w:type="dxa"/>
          </w:tcPr>
          <w:p w14:paraId="5B4A6B51" w14:textId="77777777" w:rsidR="009D1E31" w:rsidRPr="005950A1" w:rsidRDefault="009D1E31" w:rsidP="00811FF2">
            <w:pPr>
              <w:rPr>
                <w:color w:val="0070C0"/>
                <w:lang w:val="fr-FR"/>
              </w:rPr>
            </w:pPr>
            <w:r>
              <w:rPr>
                <w:iCs/>
                <w:color w:val="0070C0"/>
                <w:lang w:val="de-DE"/>
              </w:rPr>
              <w:t xml:space="preserve">3. </w:t>
            </w:r>
            <w:r w:rsidRPr="005950A1">
              <w:rPr>
                <w:iCs/>
                <w:color w:val="0070C0"/>
                <w:lang w:val="de-DE"/>
              </w:rPr>
              <w:t>Evaluarea influenței criteriilor ESG asupra preferințelor consumatorilor din piața B2C și B2B pentru un produs premium în piața imobiliară din România.</w:t>
            </w:r>
          </w:p>
        </w:tc>
        <w:tc>
          <w:tcPr>
            <w:tcW w:w="6095" w:type="dxa"/>
          </w:tcPr>
          <w:p w14:paraId="5103FBA9" w14:textId="77777777" w:rsidR="009D1E31" w:rsidRPr="00EB6D81" w:rsidRDefault="009D1E31" w:rsidP="00811FF2">
            <w:pPr>
              <w:rPr>
                <w:i/>
                <w:iCs/>
                <w:color w:val="0070C0"/>
                <w:lang w:val="de-DE"/>
              </w:rPr>
            </w:pPr>
            <w:r w:rsidRPr="00EB6D81">
              <w:rPr>
                <w:i/>
                <w:iCs/>
                <w:color w:val="0070C0"/>
                <w:lang w:val="de-DE"/>
              </w:rPr>
              <w:t>3. Evaluation of the influence of ESG criteria on the preferences of consumers in the B2C and B2B market for a premium product in the real estate market in Romania</w:t>
            </w:r>
          </w:p>
        </w:tc>
      </w:tr>
      <w:tr w:rsidR="009D1E31" w:rsidRPr="00B041BA" w14:paraId="4EDB2FFB" w14:textId="77777777" w:rsidTr="009D1E31">
        <w:trPr>
          <w:trHeight w:val="517"/>
          <w:jc w:val="center"/>
        </w:trPr>
        <w:tc>
          <w:tcPr>
            <w:tcW w:w="709" w:type="dxa"/>
            <w:vMerge/>
            <w:vAlign w:val="center"/>
          </w:tcPr>
          <w:p w14:paraId="1148EDE4"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5DAFDE6" w14:textId="77777777" w:rsidR="009D1E31" w:rsidRPr="003D301C" w:rsidRDefault="009D1E31" w:rsidP="00811FF2">
            <w:pPr>
              <w:rPr>
                <w:bCs/>
                <w:lang w:val="fr-FR"/>
              </w:rPr>
            </w:pPr>
          </w:p>
        </w:tc>
        <w:tc>
          <w:tcPr>
            <w:tcW w:w="992" w:type="dxa"/>
            <w:vMerge/>
            <w:vAlign w:val="center"/>
          </w:tcPr>
          <w:p w14:paraId="2D4B31A1" w14:textId="77777777" w:rsidR="009D1E31" w:rsidRPr="00B041BA" w:rsidRDefault="009D1E31" w:rsidP="00811FF2">
            <w:pPr>
              <w:jc w:val="center"/>
              <w:rPr>
                <w:b/>
                <w:lang w:val="de-DE"/>
              </w:rPr>
            </w:pPr>
          </w:p>
        </w:tc>
        <w:tc>
          <w:tcPr>
            <w:tcW w:w="4820" w:type="dxa"/>
          </w:tcPr>
          <w:p w14:paraId="38BBB57F" w14:textId="77777777" w:rsidR="009D1E31" w:rsidRPr="005950A1" w:rsidRDefault="009D1E31" w:rsidP="00811FF2">
            <w:pPr>
              <w:rPr>
                <w:color w:val="0070C0"/>
                <w:lang w:val="fr-FR"/>
              </w:rPr>
            </w:pPr>
            <w:r>
              <w:rPr>
                <w:color w:val="000000" w:themeColor="text1"/>
                <w:lang w:val="de-DE"/>
              </w:rPr>
              <w:t xml:space="preserve">4. </w:t>
            </w:r>
            <w:r w:rsidRPr="005950A1">
              <w:rPr>
                <w:color w:val="000000" w:themeColor="text1"/>
                <w:lang w:val="de-DE"/>
              </w:rPr>
              <w:t>Politici și strategii de marketing utilizate în marketingul urban</w:t>
            </w:r>
          </w:p>
        </w:tc>
        <w:tc>
          <w:tcPr>
            <w:tcW w:w="6095" w:type="dxa"/>
          </w:tcPr>
          <w:p w14:paraId="142E91F8" w14:textId="77777777" w:rsidR="009D1E31" w:rsidRPr="00EB6D81" w:rsidRDefault="009D1E31" w:rsidP="00811FF2">
            <w:pPr>
              <w:rPr>
                <w:i/>
                <w:iCs/>
                <w:color w:val="0070C0"/>
                <w:lang w:val="de-DE"/>
              </w:rPr>
            </w:pPr>
            <w:r w:rsidRPr="00EB6D81">
              <w:rPr>
                <w:i/>
                <w:iCs/>
                <w:color w:val="000000" w:themeColor="text1"/>
                <w:lang w:val="de-DE"/>
              </w:rPr>
              <w:t>4. Marketing policies and strategies used in urban marketing</w:t>
            </w:r>
          </w:p>
        </w:tc>
      </w:tr>
      <w:tr w:rsidR="009D1E31" w:rsidRPr="00B041BA" w14:paraId="540008D4" w14:textId="77777777" w:rsidTr="009D1E31">
        <w:trPr>
          <w:trHeight w:val="517"/>
          <w:jc w:val="center"/>
        </w:trPr>
        <w:tc>
          <w:tcPr>
            <w:tcW w:w="709" w:type="dxa"/>
            <w:vMerge/>
            <w:vAlign w:val="center"/>
          </w:tcPr>
          <w:p w14:paraId="49CC9C74"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99AFA09" w14:textId="77777777" w:rsidR="009D1E31" w:rsidRPr="003D301C" w:rsidRDefault="009D1E31" w:rsidP="00811FF2">
            <w:pPr>
              <w:rPr>
                <w:bCs/>
                <w:lang w:val="fr-FR"/>
              </w:rPr>
            </w:pPr>
          </w:p>
        </w:tc>
        <w:tc>
          <w:tcPr>
            <w:tcW w:w="992" w:type="dxa"/>
            <w:vMerge/>
            <w:vAlign w:val="center"/>
          </w:tcPr>
          <w:p w14:paraId="59771AB0" w14:textId="77777777" w:rsidR="009D1E31" w:rsidRPr="00B041BA" w:rsidRDefault="009D1E31" w:rsidP="00811FF2">
            <w:pPr>
              <w:jc w:val="center"/>
              <w:rPr>
                <w:b/>
                <w:lang w:val="de-DE"/>
              </w:rPr>
            </w:pPr>
          </w:p>
        </w:tc>
        <w:tc>
          <w:tcPr>
            <w:tcW w:w="4820" w:type="dxa"/>
          </w:tcPr>
          <w:p w14:paraId="4947AF99" w14:textId="77777777" w:rsidR="009D1E31" w:rsidRPr="005950A1" w:rsidRDefault="009D1E31" w:rsidP="00811FF2">
            <w:pPr>
              <w:rPr>
                <w:color w:val="0070C0"/>
                <w:lang w:val="fr-FR"/>
              </w:rPr>
            </w:pPr>
            <w:r>
              <w:rPr>
                <w:color w:val="000000" w:themeColor="text1"/>
                <w:lang w:val="fr-FR"/>
              </w:rPr>
              <w:t xml:space="preserve">5. </w:t>
            </w:r>
            <w:r w:rsidRPr="005950A1">
              <w:rPr>
                <w:color w:val="000000" w:themeColor="text1"/>
                <w:lang w:val="fr-FR"/>
              </w:rPr>
              <w:t>Comunicare formală versus comunicare informală. Asigurarea echilibrului între acestea.</w:t>
            </w:r>
          </w:p>
        </w:tc>
        <w:tc>
          <w:tcPr>
            <w:tcW w:w="6095" w:type="dxa"/>
          </w:tcPr>
          <w:p w14:paraId="5E285C5E" w14:textId="77777777" w:rsidR="009D1E31" w:rsidRPr="00EB6D81" w:rsidRDefault="009D1E31" w:rsidP="00811FF2">
            <w:pPr>
              <w:rPr>
                <w:i/>
                <w:iCs/>
                <w:color w:val="0070C0"/>
                <w:lang w:val="de-DE"/>
              </w:rPr>
            </w:pPr>
            <w:r w:rsidRPr="00EB6D81">
              <w:rPr>
                <w:i/>
                <w:iCs/>
                <w:color w:val="000000" w:themeColor="text1"/>
                <w:lang w:val="de-DE"/>
              </w:rPr>
              <w:t>5. Formal versus informal communication. Ensuring the balance between them.</w:t>
            </w:r>
          </w:p>
        </w:tc>
      </w:tr>
      <w:tr w:rsidR="009D1E31" w:rsidRPr="00B041BA" w14:paraId="285BEF4B" w14:textId="77777777" w:rsidTr="009D1E31">
        <w:trPr>
          <w:trHeight w:val="517"/>
          <w:jc w:val="center"/>
        </w:trPr>
        <w:tc>
          <w:tcPr>
            <w:tcW w:w="709" w:type="dxa"/>
            <w:vMerge w:val="restart"/>
            <w:vAlign w:val="center"/>
          </w:tcPr>
          <w:p w14:paraId="205F84FC"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0B7D7478" w14:textId="77777777" w:rsidR="009D1E31" w:rsidRPr="00B041BA" w:rsidRDefault="009D1E31" w:rsidP="00811FF2">
            <w:pPr>
              <w:rPr>
                <w:b/>
                <w:lang w:val="de-DE"/>
              </w:rPr>
            </w:pPr>
            <w:r w:rsidRPr="003D301C">
              <w:rPr>
                <w:bCs/>
              </w:rPr>
              <w:t xml:space="preserve">Prof. univ. dr. </w:t>
            </w:r>
            <w:r w:rsidRPr="003D301C">
              <w:rPr>
                <w:color w:val="000000" w:themeColor="text1"/>
              </w:rPr>
              <w:t>B</w:t>
            </w:r>
            <w:r w:rsidRPr="003D301C">
              <w:rPr>
                <w:color w:val="000000" w:themeColor="text1"/>
                <w:lang w:val="ro-RO"/>
              </w:rPr>
              <w:t>ălan Carmen</w:t>
            </w:r>
          </w:p>
        </w:tc>
        <w:tc>
          <w:tcPr>
            <w:tcW w:w="992" w:type="dxa"/>
            <w:vMerge w:val="restart"/>
            <w:vAlign w:val="center"/>
          </w:tcPr>
          <w:p w14:paraId="66E9C68E" w14:textId="77777777" w:rsidR="009D1E31" w:rsidRPr="00B041BA" w:rsidRDefault="009D1E31" w:rsidP="00811FF2">
            <w:pPr>
              <w:jc w:val="center"/>
              <w:rPr>
                <w:b/>
                <w:lang w:val="de-DE"/>
              </w:rPr>
            </w:pPr>
            <w:r>
              <w:rPr>
                <w:b/>
                <w:lang w:val="de-DE"/>
              </w:rPr>
              <w:t>2</w:t>
            </w:r>
          </w:p>
        </w:tc>
        <w:tc>
          <w:tcPr>
            <w:tcW w:w="4820" w:type="dxa"/>
          </w:tcPr>
          <w:p w14:paraId="317320CF" w14:textId="77777777" w:rsidR="009D1E31" w:rsidRPr="001F5D64" w:rsidRDefault="009D1E31" w:rsidP="00811FF2">
            <w:pPr>
              <w:rPr>
                <w:color w:val="0070C0"/>
                <w:lang w:val="fr-FR"/>
              </w:rPr>
            </w:pPr>
            <w:r w:rsidRPr="001F5D64">
              <w:rPr>
                <w:bCs/>
                <w:color w:val="0070C0"/>
                <w:lang w:val="fr-FR"/>
              </w:rPr>
              <w:t>1. Impactul beneficiilor extrasalariale asupra satisfactiei si loialitatii angajatilor in companiile romanesti</w:t>
            </w:r>
            <w:r w:rsidRPr="001F5D64">
              <w:rPr>
                <w:color w:val="0070C0"/>
                <w:lang w:val="fr-FR"/>
              </w:rPr>
              <w:t xml:space="preserve"> </w:t>
            </w:r>
          </w:p>
          <w:p w14:paraId="28BE7C45" w14:textId="77777777" w:rsidR="009D1E31" w:rsidRPr="001F5D64" w:rsidRDefault="009D1E31" w:rsidP="00811FF2">
            <w:pPr>
              <w:rPr>
                <w:color w:val="0070C0"/>
                <w:lang w:val="fr-FR"/>
              </w:rPr>
            </w:pPr>
          </w:p>
        </w:tc>
        <w:tc>
          <w:tcPr>
            <w:tcW w:w="6095" w:type="dxa"/>
          </w:tcPr>
          <w:p w14:paraId="2EB21917" w14:textId="77777777" w:rsidR="009D1E31" w:rsidRPr="001F5D64" w:rsidRDefault="009D1E31" w:rsidP="00811FF2">
            <w:pPr>
              <w:rPr>
                <w:iCs/>
                <w:color w:val="0070C0"/>
                <w:lang w:val="de-DE"/>
              </w:rPr>
            </w:pPr>
            <w:r w:rsidRPr="001F5D64">
              <w:rPr>
                <w:iCs/>
                <w:color w:val="0070C0"/>
                <w:shd w:val="clear" w:color="auto" w:fill="FFFFFF"/>
                <w:lang w:val="de-DE"/>
              </w:rPr>
              <w:t>1</w:t>
            </w:r>
            <w:r w:rsidRPr="001F5D64">
              <w:rPr>
                <w:i/>
                <w:iCs/>
                <w:color w:val="0070C0"/>
                <w:shd w:val="clear" w:color="auto" w:fill="FFFFFF"/>
                <w:lang w:val="de-DE"/>
              </w:rPr>
              <w:t>. The impact of extrasalary benefits on the satisfaction and loyalty of employees in the Romanian companies</w:t>
            </w:r>
          </w:p>
        </w:tc>
      </w:tr>
      <w:tr w:rsidR="009D1E31" w:rsidRPr="00B041BA" w14:paraId="3B819089" w14:textId="77777777" w:rsidTr="009D1E31">
        <w:trPr>
          <w:trHeight w:val="517"/>
          <w:jc w:val="center"/>
        </w:trPr>
        <w:tc>
          <w:tcPr>
            <w:tcW w:w="709" w:type="dxa"/>
            <w:vMerge/>
            <w:vAlign w:val="center"/>
          </w:tcPr>
          <w:p w14:paraId="69F7EB35"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7074939" w14:textId="77777777" w:rsidR="009D1E31" w:rsidRPr="003D301C" w:rsidRDefault="009D1E31" w:rsidP="00811FF2">
            <w:pPr>
              <w:rPr>
                <w:bCs/>
              </w:rPr>
            </w:pPr>
          </w:p>
        </w:tc>
        <w:tc>
          <w:tcPr>
            <w:tcW w:w="992" w:type="dxa"/>
            <w:vMerge/>
            <w:vAlign w:val="center"/>
          </w:tcPr>
          <w:p w14:paraId="1D9106B2" w14:textId="77777777" w:rsidR="009D1E31" w:rsidRPr="00B041BA" w:rsidRDefault="009D1E31" w:rsidP="00811FF2">
            <w:pPr>
              <w:jc w:val="center"/>
              <w:rPr>
                <w:b/>
                <w:lang w:val="de-DE"/>
              </w:rPr>
            </w:pPr>
          </w:p>
        </w:tc>
        <w:tc>
          <w:tcPr>
            <w:tcW w:w="4820" w:type="dxa"/>
          </w:tcPr>
          <w:p w14:paraId="5FBA9F39" w14:textId="77777777" w:rsidR="009D1E31" w:rsidRPr="00E5087C" w:rsidRDefault="009D1E31" w:rsidP="00811FF2">
            <w:pPr>
              <w:rPr>
                <w:color w:val="0070C0"/>
                <w:lang w:val="fr-FR"/>
              </w:rPr>
            </w:pPr>
            <w:r>
              <w:rPr>
                <w:lang w:val="fr-FR"/>
              </w:rPr>
              <w:t xml:space="preserve">2. </w:t>
            </w:r>
            <w:r w:rsidRPr="001A4BAF">
              <w:rPr>
                <w:lang w:val="fr-FR"/>
              </w:rPr>
              <w:t>Strategii de poziționare de brand</w:t>
            </w:r>
          </w:p>
        </w:tc>
        <w:tc>
          <w:tcPr>
            <w:tcW w:w="6095" w:type="dxa"/>
          </w:tcPr>
          <w:p w14:paraId="157B2F44" w14:textId="77777777" w:rsidR="009D1E31" w:rsidRPr="00B041BA" w:rsidRDefault="009D1E31" w:rsidP="00811FF2">
            <w:pPr>
              <w:rPr>
                <w:iCs/>
                <w:color w:val="0070C0"/>
                <w:lang w:val="de-DE"/>
              </w:rPr>
            </w:pPr>
            <w:r>
              <w:rPr>
                <w:bCs/>
              </w:rPr>
              <w:t xml:space="preserve">2. </w:t>
            </w:r>
            <w:r>
              <w:rPr>
                <w:i/>
                <w:iCs/>
              </w:rPr>
              <w:t>Brand positioning strategies</w:t>
            </w:r>
          </w:p>
        </w:tc>
      </w:tr>
      <w:tr w:rsidR="009D1E31" w:rsidRPr="00B041BA" w14:paraId="4D73979C" w14:textId="77777777" w:rsidTr="009D1E31">
        <w:trPr>
          <w:trHeight w:val="517"/>
          <w:jc w:val="center"/>
        </w:trPr>
        <w:tc>
          <w:tcPr>
            <w:tcW w:w="709" w:type="dxa"/>
            <w:vMerge/>
            <w:vAlign w:val="center"/>
          </w:tcPr>
          <w:p w14:paraId="7492A63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8FF9301" w14:textId="77777777" w:rsidR="009D1E31" w:rsidRPr="003D301C" w:rsidRDefault="009D1E31" w:rsidP="00811FF2">
            <w:pPr>
              <w:rPr>
                <w:bCs/>
              </w:rPr>
            </w:pPr>
          </w:p>
        </w:tc>
        <w:tc>
          <w:tcPr>
            <w:tcW w:w="992" w:type="dxa"/>
            <w:vMerge/>
            <w:vAlign w:val="center"/>
          </w:tcPr>
          <w:p w14:paraId="3FB74D21" w14:textId="77777777" w:rsidR="009D1E31" w:rsidRPr="00B041BA" w:rsidRDefault="009D1E31" w:rsidP="00811FF2">
            <w:pPr>
              <w:jc w:val="center"/>
              <w:rPr>
                <w:b/>
                <w:lang w:val="de-DE"/>
              </w:rPr>
            </w:pPr>
          </w:p>
        </w:tc>
        <w:tc>
          <w:tcPr>
            <w:tcW w:w="4820" w:type="dxa"/>
          </w:tcPr>
          <w:p w14:paraId="7616B491" w14:textId="77777777" w:rsidR="009D1E31" w:rsidRPr="00E5087C" w:rsidRDefault="009D1E31" w:rsidP="00811FF2">
            <w:pPr>
              <w:rPr>
                <w:color w:val="0070C0"/>
                <w:lang w:val="fr-FR"/>
              </w:rPr>
            </w:pPr>
            <w:r>
              <w:rPr>
                <w:bCs/>
                <w:lang w:val="fr-FR"/>
              </w:rPr>
              <w:t xml:space="preserve">3. </w:t>
            </w:r>
            <w:r>
              <w:rPr>
                <w:lang w:val="fr-FR"/>
              </w:rPr>
              <w:t>Managementul experienței de cumpărare a clientului</w:t>
            </w:r>
          </w:p>
        </w:tc>
        <w:tc>
          <w:tcPr>
            <w:tcW w:w="6095" w:type="dxa"/>
          </w:tcPr>
          <w:p w14:paraId="601A06C0" w14:textId="77777777" w:rsidR="009D1E31" w:rsidRPr="00B041BA" w:rsidRDefault="009D1E31" w:rsidP="00811FF2">
            <w:pPr>
              <w:rPr>
                <w:iCs/>
                <w:color w:val="0070C0"/>
                <w:lang w:val="de-DE"/>
              </w:rPr>
            </w:pPr>
            <w:r>
              <w:rPr>
                <w:bCs/>
                <w:lang w:val="fr-FR"/>
              </w:rPr>
              <w:t xml:space="preserve">3. </w:t>
            </w:r>
            <w:r>
              <w:rPr>
                <w:i/>
                <w:iCs/>
              </w:rPr>
              <w:t>Customer experience management</w:t>
            </w:r>
          </w:p>
        </w:tc>
      </w:tr>
      <w:tr w:rsidR="009D1E31" w:rsidRPr="00B041BA" w14:paraId="3085B542" w14:textId="77777777" w:rsidTr="009D1E31">
        <w:trPr>
          <w:trHeight w:val="517"/>
          <w:jc w:val="center"/>
        </w:trPr>
        <w:tc>
          <w:tcPr>
            <w:tcW w:w="709" w:type="dxa"/>
            <w:vMerge/>
            <w:vAlign w:val="center"/>
          </w:tcPr>
          <w:p w14:paraId="668C2698"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29B176C7" w14:textId="77777777" w:rsidR="009D1E31" w:rsidRPr="003D301C" w:rsidRDefault="009D1E31" w:rsidP="00811FF2">
            <w:pPr>
              <w:rPr>
                <w:bCs/>
              </w:rPr>
            </w:pPr>
          </w:p>
        </w:tc>
        <w:tc>
          <w:tcPr>
            <w:tcW w:w="992" w:type="dxa"/>
            <w:vMerge/>
            <w:vAlign w:val="center"/>
          </w:tcPr>
          <w:p w14:paraId="182676CE" w14:textId="77777777" w:rsidR="009D1E31" w:rsidRPr="00B041BA" w:rsidRDefault="009D1E31" w:rsidP="00811FF2">
            <w:pPr>
              <w:jc w:val="center"/>
              <w:rPr>
                <w:b/>
                <w:lang w:val="de-DE"/>
              </w:rPr>
            </w:pPr>
          </w:p>
        </w:tc>
        <w:tc>
          <w:tcPr>
            <w:tcW w:w="4820" w:type="dxa"/>
          </w:tcPr>
          <w:p w14:paraId="16A86D64" w14:textId="77777777" w:rsidR="009D1E31" w:rsidRPr="00E5087C" w:rsidRDefault="009D1E31" w:rsidP="00811FF2">
            <w:pPr>
              <w:rPr>
                <w:color w:val="0070C0"/>
                <w:lang w:val="fr-FR"/>
              </w:rPr>
            </w:pPr>
            <w:r>
              <w:rPr>
                <w:lang w:val="fr-FR"/>
              </w:rPr>
              <w:t>4.  Strategii de distribuție și strategii logistice</w:t>
            </w:r>
          </w:p>
        </w:tc>
        <w:tc>
          <w:tcPr>
            <w:tcW w:w="6095" w:type="dxa"/>
          </w:tcPr>
          <w:p w14:paraId="567963C7" w14:textId="77777777" w:rsidR="009D1E31" w:rsidRPr="00B041BA" w:rsidRDefault="009D1E31" w:rsidP="00811FF2">
            <w:pPr>
              <w:rPr>
                <w:iCs/>
                <w:color w:val="0070C0"/>
                <w:lang w:val="de-DE"/>
              </w:rPr>
            </w:pPr>
            <w:r>
              <w:rPr>
                <w:lang w:val="fr-FR"/>
              </w:rPr>
              <w:t xml:space="preserve">4. </w:t>
            </w:r>
            <w:r>
              <w:rPr>
                <w:i/>
                <w:iCs/>
                <w:lang w:val="fr-FR"/>
              </w:rPr>
              <w:t>Distribution and logistics strategies</w:t>
            </w:r>
          </w:p>
        </w:tc>
      </w:tr>
      <w:tr w:rsidR="009D1E31" w:rsidRPr="00B041BA" w14:paraId="7102BC68" w14:textId="77777777" w:rsidTr="009D1E31">
        <w:trPr>
          <w:trHeight w:val="517"/>
          <w:jc w:val="center"/>
        </w:trPr>
        <w:tc>
          <w:tcPr>
            <w:tcW w:w="709" w:type="dxa"/>
            <w:vMerge w:val="restart"/>
            <w:vAlign w:val="center"/>
          </w:tcPr>
          <w:p w14:paraId="1487609F"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28927DB8" w14:textId="77777777" w:rsidR="009D1E31" w:rsidRPr="00B041BA" w:rsidRDefault="009D1E31" w:rsidP="00811FF2">
            <w:pPr>
              <w:rPr>
                <w:b/>
                <w:lang w:val="de-DE"/>
              </w:rPr>
            </w:pPr>
            <w:r w:rsidRPr="003D301C">
              <w:rPr>
                <w:lang w:val="fr-FR"/>
              </w:rPr>
              <w:t xml:space="preserve">Prof. univ. dr. </w:t>
            </w:r>
            <w:r w:rsidRPr="003D301C">
              <w:rPr>
                <w:color w:val="000000" w:themeColor="text1"/>
                <w:lang w:val="de-DE"/>
              </w:rPr>
              <w:t>Căescu</w:t>
            </w:r>
            <w:r w:rsidRPr="003D301C">
              <w:rPr>
                <w:color w:val="000000" w:themeColor="text1"/>
                <w:lang w:val="ro-RO"/>
              </w:rPr>
              <w:t xml:space="preserve"> Ș</w:t>
            </w:r>
            <w:r w:rsidRPr="003D301C">
              <w:rPr>
                <w:color w:val="000000" w:themeColor="text1"/>
                <w:lang w:val="de-DE"/>
              </w:rPr>
              <w:t>tefan Claudiu</w:t>
            </w:r>
          </w:p>
        </w:tc>
        <w:tc>
          <w:tcPr>
            <w:tcW w:w="992" w:type="dxa"/>
            <w:vMerge w:val="restart"/>
            <w:vAlign w:val="center"/>
          </w:tcPr>
          <w:p w14:paraId="16EDBA09" w14:textId="77777777" w:rsidR="009D1E31" w:rsidRPr="00B041BA" w:rsidRDefault="009D1E31" w:rsidP="00811FF2">
            <w:pPr>
              <w:jc w:val="center"/>
              <w:rPr>
                <w:b/>
                <w:lang w:val="de-DE"/>
              </w:rPr>
            </w:pPr>
            <w:r>
              <w:rPr>
                <w:b/>
                <w:lang w:val="de-DE"/>
              </w:rPr>
              <w:t>1</w:t>
            </w:r>
          </w:p>
        </w:tc>
        <w:tc>
          <w:tcPr>
            <w:tcW w:w="4820" w:type="dxa"/>
          </w:tcPr>
          <w:p w14:paraId="3906BBF8" w14:textId="77777777" w:rsidR="009D1E31" w:rsidRPr="00E5087C" w:rsidRDefault="009D1E31" w:rsidP="00811FF2">
            <w:pPr>
              <w:rPr>
                <w:color w:val="0070C0"/>
                <w:lang w:val="fr-FR"/>
              </w:rPr>
            </w:pPr>
            <w:r w:rsidRPr="003D301C">
              <w:t>1. Economia colaborativă și strategia de marketing</w:t>
            </w:r>
          </w:p>
        </w:tc>
        <w:tc>
          <w:tcPr>
            <w:tcW w:w="6095" w:type="dxa"/>
          </w:tcPr>
          <w:p w14:paraId="5265E49F" w14:textId="77777777" w:rsidR="009D1E31" w:rsidRPr="00B041BA" w:rsidRDefault="009D1E31" w:rsidP="00811FF2">
            <w:pPr>
              <w:rPr>
                <w:iCs/>
                <w:color w:val="0070C0"/>
                <w:lang w:val="de-DE"/>
              </w:rPr>
            </w:pPr>
            <w:r w:rsidRPr="003D301C">
              <w:rPr>
                <w:i/>
              </w:rPr>
              <w:t>1. Sharing economy and the marketing strategy</w:t>
            </w:r>
          </w:p>
        </w:tc>
      </w:tr>
      <w:tr w:rsidR="009D1E31" w:rsidRPr="00B041BA" w14:paraId="54118F7A" w14:textId="77777777" w:rsidTr="009D1E31">
        <w:trPr>
          <w:trHeight w:val="517"/>
          <w:jc w:val="center"/>
        </w:trPr>
        <w:tc>
          <w:tcPr>
            <w:tcW w:w="709" w:type="dxa"/>
            <w:vMerge/>
            <w:vAlign w:val="center"/>
          </w:tcPr>
          <w:p w14:paraId="1102DB8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5AD1D6B" w14:textId="77777777" w:rsidR="009D1E31" w:rsidRPr="003D301C" w:rsidRDefault="009D1E31" w:rsidP="00811FF2">
            <w:pPr>
              <w:rPr>
                <w:lang w:val="fr-FR"/>
              </w:rPr>
            </w:pPr>
          </w:p>
        </w:tc>
        <w:tc>
          <w:tcPr>
            <w:tcW w:w="992" w:type="dxa"/>
            <w:vMerge/>
            <w:vAlign w:val="center"/>
          </w:tcPr>
          <w:p w14:paraId="4D4E5502" w14:textId="77777777" w:rsidR="009D1E31" w:rsidRPr="00B041BA" w:rsidRDefault="009D1E31" w:rsidP="00811FF2">
            <w:pPr>
              <w:jc w:val="center"/>
              <w:rPr>
                <w:b/>
                <w:lang w:val="de-DE"/>
              </w:rPr>
            </w:pPr>
          </w:p>
        </w:tc>
        <w:tc>
          <w:tcPr>
            <w:tcW w:w="4820" w:type="dxa"/>
          </w:tcPr>
          <w:p w14:paraId="511FFDF9" w14:textId="77777777" w:rsidR="009D1E31" w:rsidRPr="00E5087C" w:rsidRDefault="009D1E31" w:rsidP="00811FF2">
            <w:pPr>
              <w:rPr>
                <w:color w:val="0070C0"/>
                <w:lang w:val="fr-FR"/>
              </w:rPr>
            </w:pPr>
            <w:r w:rsidRPr="003D301C">
              <w:t>2. Etica în marketing</w:t>
            </w:r>
          </w:p>
        </w:tc>
        <w:tc>
          <w:tcPr>
            <w:tcW w:w="6095" w:type="dxa"/>
          </w:tcPr>
          <w:p w14:paraId="535F27E7" w14:textId="77777777" w:rsidR="009D1E31" w:rsidRPr="00B041BA" w:rsidRDefault="009D1E31" w:rsidP="00811FF2">
            <w:pPr>
              <w:rPr>
                <w:iCs/>
                <w:color w:val="0070C0"/>
                <w:lang w:val="de-DE"/>
              </w:rPr>
            </w:pPr>
            <w:r w:rsidRPr="003D301C">
              <w:rPr>
                <w:i/>
              </w:rPr>
              <w:t>2. Ethics in marketing</w:t>
            </w:r>
          </w:p>
        </w:tc>
      </w:tr>
      <w:tr w:rsidR="009D1E31" w:rsidRPr="00B041BA" w14:paraId="7ADA6F5D" w14:textId="77777777" w:rsidTr="009D1E31">
        <w:trPr>
          <w:trHeight w:val="517"/>
          <w:jc w:val="center"/>
        </w:trPr>
        <w:tc>
          <w:tcPr>
            <w:tcW w:w="709" w:type="dxa"/>
            <w:vMerge w:val="restart"/>
            <w:vAlign w:val="center"/>
          </w:tcPr>
          <w:p w14:paraId="40BA23D8"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3FFDFE38" w14:textId="77777777" w:rsidR="009D1E31" w:rsidRPr="003D301C" w:rsidRDefault="009D1E31" w:rsidP="00811FF2">
            <w:pPr>
              <w:rPr>
                <w:bCs/>
                <w:color w:val="000000" w:themeColor="text1"/>
              </w:rPr>
            </w:pPr>
            <w:r w:rsidRPr="003D301C">
              <w:rPr>
                <w:bCs/>
                <w:color w:val="000000" w:themeColor="text1"/>
              </w:rPr>
              <w:t xml:space="preserve">Prof. univ. dr. </w:t>
            </w:r>
            <w:r w:rsidRPr="003D301C">
              <w:rPr>
                <w:lang w:val="ro-RO"/>
              </w:rPr>
              <w:t>Cetină Iuliana</w:t>
            </w:r>
          </w:p>
          <w:p w14:paraId="0E0E81A3" w14:textId="77777777" w:rsidR="009D1E31" w:rsidRPr="003D301C" w:rsidRDefault="009D1E31" w:rsidP="00811FF2">
            <w:pPr>
              <w:rPr>
                <w:bCs/>
                <w:color w:val="000000" w:themeColor="text1"/>
              </w:rPr>
            </w:pPr>
            <w:r w:rsidRPr="003D301C">
              <w:rPr>
                <w:bCs/>
                <w:color w:val="000000" w:themeColor="text1"/>
              </w:rPr>
              <w:t>în cotutelă cu</w:t>
            </w:r>
          </w:p>
          <w:p w14:paraId="5D901524" w14:textId="77777777" w:rsidR="009D1E31" w:rsidRPr="00B041BA" w:rsidRDefault="009D1E31" w:rsidP="00811FF2">
            <w:pPr>
              <w:rPr>
                <w:b/>
                <w:lang w:val="de-DE"/>
              </w:rPr>
            </w:pPr>
            <w:r w:rsidRPr="003D301C">
              <w:rPr>
                <w:bCs/>
                <w:iCs/>
                <w:color w:val="000000" w:themeColor="text1"/>
              </w:rPr>
              <w:t xml:space="preserve">Prof. univ. dr. </w:t>
            </w:r>
            <w:r>
              <w:rPr>
                <w:bCs/>
                <w:iCs/>
                <w:color w:val="000000" w:themeColor="text1"/>
              </w:rPr>
              <w:t>Rădulescu Violeta</w:t>
            </w:r>
          </w:p>
        </w:tc>
        <w:tc>
          <w:tcPr>
            <w:tcW w:w="992" w:type="dxa"/>
            <w:vMerge w:val="restart"/>
            <w:vAlign w:val="center"/>
          </w:tcPr>
          <w:p w14:paraId="7B87F87E" w14:textId="77777777" w:rsidR="009D1E31" w:rsidRPr="00B041BA" w:rsidRDefault="009D1E31" w:rsidP="00811FF2">
            <w:pPr>
              <w:jc w:val="center"/>
              <w:rPr>
                <w:b/>
                <w:lang w:val="de-DE"/>
              </w:rPr>
            </w:pPr>
            <w:r>
              <w:rPr>
                <w:b/>
                <w:lang w:val="de-DE"/>
              </w:rPr>
              <w:t>1</w:t>
            </w:r>
          </w:p>
        </w:tc>
        <w:tc>
          <w:tcPr>
            <w:tcW w:w="4820" w:type="dxa"/>
          </w:tcPr>
          <w:p w14:paraId="2A54E1A0" w14:textId="77777777" w:rsidR="009D1E31" w:rsidRPr="00E5087C" w:rsidRDefault="009D1E31" w:rsidP="00811FF2">
            <w:pPr>
              <w:rPr>
                <w:color w:val="0070C0"/>
                <w:lang w:val="fr-FR"/>
              </w:rPr>
            </w:pPr>
            <w:r>
              <w:rPr>
                <w:color w:val="0070C0"/>
                <w:lang w:val="fr-FR"/>
              </w:rPr>
              <w:t xml:space="preserve">1. </w:t>
            </w:r>
            <w:r w:rsidRPr="00F32387">
              <w:rPr>
                <w:color w:val="0070C0"/>
                <w:lang w:val="fr-FR"/>
              </w:rPr>
              <w:t>Managementul serviciilor sociale în contextul economiei bazate pe cunoștințe</w:t>
            </w:r>
          </w:p>
        </w:tc>
        <w:tc>
          <w:tcPr>
            <w:tcW w:w="6095" w:type="dxa"/>
          </w:tcPr>
          <w:p w14:paraId="156087AD" w14:textId="77777777" w:rsidR="009D1E31" w:rsidRPr="001F5D64" w:rsidRDefault="009D1E31" w:rsidP="00811FF2">
            <w:pPr>
              <w:rPr>
                <w:i/>
                <w:iCs/>
                <w:color w:val="0070C0"/>
                <w:lang w:val="de-DE"/>
              </w:rPr>
            </w:pPr>
            <w:r w:rsidRPr="001F5D64">
              <w:rPr>
                <w:i/>
                <w:iCs/>
                <w:color w:val="0070C0"/>
                <w:lang w:val="de-DE"/>
              </w:rPr>
              <w:t>1. Social services management in the context of the knowledge-based economy</w:t>
            </w:r>
          </w:p>
        </w:tc>
      </w:tr>
      <w:tr w:rsidR="009D1E31" w:rsidRPr="00B041BA" w14:paraId="0F565ABD" w14:textId="77777777" w:rsidTr="009D1E31">
        <w:trPr>
          <w:trHeight w:val="517"/>
          <w:jc w:val="center"/>
        </w:trPr>
        <w:tc>
          <w:tcPr>
            <w:tcW w:w="709" w:type="dxa"/>
            <w:vMerge/>
            <w:vAlign w:val="center"/>
          </w:tcPr>
          <w:p w14:paraId="28EF2F48"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7AF5B797" w14:textId="77777777" w:rsidR="009D1E31" w:rsidRPr="003D301C" w:rsidRDefault="009D1E31" w:rsidP="00811FF2">
            <w:pPr>
              <w:rPr>
                <w:bCs/>
                <w:color w:val="000000" w:themeColor="text1"/>
              </w:rPr>
            </w:pPr>
          </w:p>
        </w:tc>
        <w:tc>
          <w:tcPr>
            <w:tcW w:w="992" w:type="dxa"/>
            <w:vMerge/>
            <w:vAlign w:val="center"/>
          </w:tcPr>
          <w:p w14:paraId="3F912546" w14:textId="77777777" w:rsidR="009D1E31" w:rsidRPr="00B041BA" w:rsidRDefault="009D1E31" w:rsidP="00811FF2">
            <w:pPr>
              <w:jc w:val="center"/>
              <w:rPr>
                <w:b/>
                <w:lang w:val="de-DE"/>
              </w:rPr>
            </w:pPr>
          </w:p>
        </w:tc>
        <w:tc>
          <w:tcPr>
            <w:tcW w:w="4820" w:type="dxa"/>
          </w:tcPr>
          <w:p w14:paraId="3E4FCD5D" w14:textId="77777777" w:rsidR="009D1E31" w:rsidRPr="00F72806" w:rsidRDefault="009D1E31" w:rsidP="00811FF2">
            <w:pPr>
              <w:rPr>
                <w:color w:val="0070C0"/>
                <w:lang w:val="fr-FR"/>
              </w:rPr>
            </w:pPr>
            <w:r>
              <w:rPr>
                <w:color w:val="222222"/>
                <w:shd w:val="clear" w:color="auto" w:fill="FFFFFF"/>
              </w:rPr>
              <w:t xml:space="preserve">2. </w:t>
            </w:r>
            <w:r w:rsidRPr="00F72806">
              <w:rPr>
                <w:color w:val="222222"/>
                <w:shd w:val="clear" w:color="auto" w:fill="FFFFFF"/>
              </w:rPr>
              <w:t>Impactul tehnicilor de neuromarketing asupra comportamentu</w:t>
            </w:r>
            <w:r>
              <w:rPr>
                <w:color w:val="222222"/>
                <w:shd w:val="clear" w:color="auto" w:fill="FFFFFF"/>
              </w:rPr>
              <w:t>lui consumatorului de servicii</w:t>
            </w:r>
          </w:p>
        </w:tc>
        <w:tc>
          <w:tcPr>
            <w:tcW w:w="6095" w:type="dxa"/>
          </w:tcPr>
          <w:p w14:paraId="168647F2" w14:textId="77777777" w:rsidR="009D1E31" w:rsidRPr="00F72806" w:rsidRDefault="009D1E31" w:rsidP="00811FF2">
            <w:pPr>
              <w:rPr>
                <w:i/>
                <w:iCs/>
                <w:color w:val="0070C0"/>
                <w:lang w:val="de-DE"/>
              </w:rPr>
            </w:pPr>
            <w:r w:rsidRPr="00F72806">
              <w:rPr>
                <w:i/>
                <w:color w:val="222222"/>
                <w:shd w:val="clear" w:color="auto" w:fill="FFFFFF"/>
              </w:rPr>
              <w:t>2. The Impact of Neuromarketing Technics on Services Consumer Behivour</w:t>
            </w:r>
          </w:p>
        </w:tc>
      </w:tr>
      <w:tr w:rsidR="009D1E31" w:rsidRPr="00B041BA" w14:paraId="5953414B" w14:textId="77777777" w:rsidTr="009D1E31">
        <w:trPr>
          <w:trHeight w:val="517"/>
          <w:jc w:val="center"/>
        </w:trPr>
        <w:tc>
          <w:tcPr>
            <w:tcW w:w="709" w:type="dxa"/>
            <w:vMerge/>
            <w:vAlign w:val="center"/>
          </w:tcPr>
          <w:p w14:paraId="7EE3C71E"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35ACE87" w14:textId="77777777" w:rsidR="009D1E31" w:rsidRPr="003D301C" w:rsidRDefault="009D1E31" w:rsidP="00811FF2">
            <w:pPr>
              <w:rPr>
                <w:bCs/>
                <w:color w:val="000000" w:themeColor="text1"/>
              </w:rPr>
            </w:pPr>
          </w:p>
        </w:tc>
        <w:tc>
          <w:tcPr>
            <w:tcW w:w="992" w:type="dxa"/>
            <w:vMerge/>
            <w:vAlign w:val="center"/>
          </w:tcPr>
          <w:p w14:paraId="4DB1B1A3" w14:textId="77777777" w:rsidR="009D1E31" w:rsidRPr="00B041BA" w:rsidRDefault="009D1E31" w:rsidP="00811FF2">
            <w:pPr>
              <w:jc w:val="center"/>
              <w:rPr>
                <w:b/>
                <w:lang w:val="de-DE"/>
              </w:rPr>
            </w:pPr>
          </w:p>
        </w:tc>
        <w:tc>
          <w:tcPr>
            <w:tcW w:w="4820" w:type="dxa"/>
          </w:tcPr>
          <w:p w14:paraId="34F89494" w14:textId="77777777" w:rsidR="009D1E31" w:rsidRPr="00E5087C" w:rsidRDefault="009D1E31" w:rsidP="00811FF2">
            <w:pPr>
              <w:rPr>
                <w:color w:val="0070C0"/>
                <w:lang w:val="fr-FR"/>
              </w:rPr>
            </w:pPr>
            <w:r>
              <w:rPr>
                <w:bCs/>
                <w:lang w:val="fr-FR"/>
              </w:rPr>
              <w:t>3</w:t>
            </w:r>
            <w:r w:rsidRPr="003D301C">
              <w:rPr>
                <w:bCs/>
                <w:lang w:val="fr-FR"/>
              </w:rPr>
              <w:t>. Particularităţile calităţii în serviciile de administraţie pulică</w:t>
            </w:r>
          </w:p>
        </w:tc>
        <w:tc>
          <w:tcPr>
            <w:tcW w:w="6095" w:type="dxa"/>
          </w:tcPr>
          <w:p w14:paraId="3F68CDDA" w14:textId="77777777" w:rsidR="009D1E31" w:rsidRPr="00B041BA" w:rsidRDefault="009D1E31" w:rsidP="00811FF2">
            <w:pPr>
              <w:rPr>
                <w:iCs/>
                <w:color w:val="0070C0"/>
                <w:lang w:val="de-DE"/>
              </w:rPr>
            </w:pPr>
            <w:r>
              <w:rPr>
                <w:bCs/>
                <w:i/>
              </w:rPr>
              <w:t>3</w:t>
            </w:r>
            <w:r w:rsidRPr="003B50A4">
              <w:rPr>
                <w:bCs/>
                <w:i/>
              </w:rPr>
              <w:t>. Quality and its specificities in public adminstration services</w:t>
            </w:r>
          </w:p>
        </w:tc>
      </w:tr>
      <w:tr w:rsidR="009D1E31" w:rsidRPr="00B041BA" w14:paraId="07D8BDA0" w14:textId="77777777" w:rsidTr="009D1E31">
        <w:trPr>
          <w:trHeight w:val="517"/>
          <w:jc w:val="center"/>
        </w:trPr>
        <w:tc>
          <w:tcPr>
            <w:tcW w:w="709" w:type="dxa"/>
            <w:vMerge/>
            <w:vAlign w:val="center"/>
          </w:tcPr>
          <w:p w14:paraId="69FCB3B5"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E872250" w14:textId="77777777" w:rsidR="009D1E31" w:rsidRPr="003D301C" w:rsidRDefault="009D1E31" w:rsidP="00811FF2">
            <w:pPr>
              <w:rPr>
                <w:bCs/>
                <w:color w:val="000000" w:themeColor="text1"/>
              </w:rPr>
            </w:pPr>
          </w:p>
        </w:tc>
        <w:tc>
          <w:tcPr>
            <w:tcW w:w="992" w:type="dxa"/>
            <w:vMerge/>
            <w:vAlign w:val="center"/>
          </w:tcPr>
          <w:p w14:paraId="413C1EB2" w14:textId="77777777" w:rsidR="009D1E31" w:rsidRPr="00B041BA" w:rsidRDefault="009D1E31" w:rsidP="00811FF2">
            <w:pPr>
              <w:jc w:val="center"/>
              <w:rPr>
                <w:b/>
                <w:lang w:val="de-DE"/>
              </w:rPr>
            </w:pPr>
          </w:p>
        </w:tc>
        <w:tc>
          <w:tcPr>
            <w:tcW w:w="4820" w:type="dxa"/>
          </w:tcPr>
          <w:p w14:paraId="3A725F04" w14:textId="77777777" w:rsidR="009D1E31" w:rsidRPr="00E5087C" w:rsidRDefault="009D1E31" w:rsidP="00811FF2">
            <w:pPr>
              <w:rPr>
                <w:color w:val="0070C0"/>
                <w:lang w:val="fr-FR"/>
              </w:rPr>
            </w:pPr>
            <w:r>
              <w:rPr>
                <w:lang w:val="it-IT"/>
              </w:rPr>
              <w:t>4</w:t>
            </w:r>
            <w:r w:rsidRPr="003D301C">
              <w:rPr>
                <w:lang w:val="it-IT"/>
              </w:rPr>
              <w:t>. Marketingul serviciilor online</w:t>
            </w:r>
          </w:p>
        </w:tc>
        <w:tc>
          <w:tcPr>
            <w:tcW w:w="6095" w:type="dxa"/>
          </w:tcPr>
          <w:p w14:paraId="50B3F9D0" w14:textId="77777777" w:rsidR="009D1E31" w:rsidRPr="00B041BA" w:rsidRDefault="009D1E31" w:rsidP="00811FF2">
            <w:pPr>
              <w:rPr>
                <w:iCs/>
                <w:color w:val="0070C0"/>
                <w:lang w:val="de-DE"/>
              </w:rPr>
            </w:pPr>
            <w:r>
              <w:rPr>
                <w:i/>
                <w:iCs/>
                <w:lang w:bidi="he-IL"/>
              </w:rPr>
              <w:t>4</w:t>
            </w:r>
            <w:r w:rsidRPr="003B50A4">
              <w:rPr>
                <w:i/>
                <w:iCs/>
                <w:lang w:bidi="he-IL"/>
              </w:rPr>
              <w:t>. Online services marketing</w:t>
            </w:r>
          </w:p>
        </w:tc>
      </w:tr>
      <w:tr w:rsidR="009D1E31" w:rsidRPr="00B041BA" w14:paraId="060DA9CB" w14:textId="77777777" w:rsidTr="009D1E31">
        <w:trPr>
          <w:trHeight w:val="517"/>
          <w:jc w:val="center"/>
        </w:trPr>
        <w:tc>
          <w:tcPr>
            <w:tcW w:w="709" w:type="dxa"/>
            <w:vMerge/>
            <w:vAlign w:val="center"/>
          </w:tcPr>
          <w:p w14:paraId="20EF5C99"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9C01946" w14:textId="77777777" w:rsidR="009D1E31" w:rsidRPr="003D301C" w:rsidRDefault="009D1E31" w:rsidP="00811FF2">
            <w:pPr>
              <w:rPr>
                <w:bCs/>
                <w:color w:val="000000" w:themeColor="text1"/>
              </w:rPr>
            </w:pPr>
          </w:p>
        </w:tc>
        <w:tc>
          <w:tcPr>
            <w:tcW w:w="992" w:type="dxa"/>
            <w:vMerge/>
            <w:vAlign w:val="center"/>
          </w:tcPr>
          <w:p w14:paraId="7996550A" w14:textId="77777777" w:rsidR="009D1E31" w:rsidRPr="00B041BA" w:rsidRDefault="009D1E31" w:rsidP="00811FF2">
            <w:pPr>
              <w:jc w:val="center"/>
              <w:rPr>
                <w:b/>
                <w:lang w:val="de-DE"/>
              </w:rPr>
            </w:pPr>
          </w:p>
        </w:tc>
        <w:tc>
          <w:tcPr>
            <w:tcW w:w="4820" w:type="dxa"/>
          </w:tcPr>
          <w:p w14:paraId="17494CD5" w14:textId="77777777" w:rsidR="009D1E31" w:rsidRPr="00E5087C" w:rsidRDefault="009D1E31" w:rsidP="00811FF2">
            <w:pPr>
              <w:rPr>
                <w:color w:val="0070C0"/>
                <w:lang w:val="fr-FR"/>
              </w:rPr>
            </w:pPr>
            <w:r>
              <w:t>5</w:t>
            </w:r>
            <w:r w:rsidRPr="003D301C">
              <w:t>. Proiectarea și dezvoltarea unui sistem informațional al calității serviciilor</w:t>
            </w:r>
          </w:p>
        </w:tc>
        <w:tc>
          <w:tcPr>
            <w:tcW w:w="6095" w:type="dxa"/>
          </w:tcPr>
          <w:p w14:paraId="721545F1" w14:textId="77777777" w:rsidR="009D1E31" w:rsidRPr="00B041BA" w:rsidRDefault="009D1E31" w:rsidP="00811FF2">
            <w:pPr>
              <w:rPr>
                <w:iCs/>
                <w:color w:val="0070C0"/>
                <w:lang w:val="de-DE"/>
              </w:rPr>
            </w:pPr>
            <w:r>
              <w:rPr>
                <w:i/>
              </w:rPr>
              <w:t>5</w:t>
            </w:r>
            <w:r w:rsidRPr="003B50A4">
              <w:rPr>
                <w:i/>
              </w:rPr>
              <w:t xml:space="preserve">. Designing and building a </w:t>
            </w:r>
            <w:proofErr w:type="gramStart"/>
            <w:r w:rsidRPr="003B50A4">
              <w:rPr>
                <w:i/>
              </w:rPr>
              <w:t>service  quality</w:t>
            </w:r>
            <w:proofErr w:type="gramEnd"/>
            <w:r w:rsidRPr="003B50A4">
              <w:rPr>
                <w:i/>
              </w:rPr>
              <w:t xml:space="preserve"> information system</w:t>
            </w:r>
          </w:p>
        </w:tc>
      </w:tr>
      <w:tr w:rsidR="009D1E31" w:rsidRPr="00B041BA" w14:paraId="3D48A9D1" w14:textId="77777777" w:rsidTr="009D1E31">
        <w:trPr>
          <w:trHeight w:val="517"/>
          <w:jc w:val="center"/>
        </w:trPr>
        <w:tc>
          <w:tcPr>
            <w:tcW w:w="709" w:type="dxa"/>
            <w:vMerge/>
            <w:vAlign w:val="center"/>
          </w:tcPr>
          <w:p w14:paraId="553797A1"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0C0CEE2" w14:textId="77777777" w:rsidR="009D1E31" w:rsidRPr="003D301C" w:rsidRDefault="009D1E31" w:rsidP="00811FF2">
            <w:pPr>
              <w:rPr>
                <w:bCs/>
                <w:color w:val="000000" w:themeColor="text1"/>
              </w:rPr>
            </w:pPr>
          </w:p>
        </w:tc>
        <w:tc>
          <w:tcPr>
            <w:tcW w:w="992" w:type="dxa"/>
            <w:vMerge/>
            <w:vAlign w:val="center"/>
          </w:tcPr>
          <w:p w14:paraId="0FCD9450" w14:textId="77777777" w:rsidR="009D1E31" w:rsidRPr="00B041BA" w:rsidRDefault="009D1E31" w:rsidP="00811FF2">
            <w:pPr>
              <w:jc w:val="center"/>
              <w:rPr>
                <w:b/>
                <w:lang w:val="de-DE"/>
              </w:rPr>
            </w:pPr>
          </w:p>
        </w:tc>
        <w:tc>
          <w:tcPr>
            <w:tcW w:w="4820" w:type="dxa"/>
          </w:tcPr>
          <w:p w14:paraId="5CBF7D3A" w14:textId="77777777" w:rsidR="009D1E31" w:rsidRPr="00E5087C" w:rsidRDefault="009D1E31" w:rsidP="00811FF2">
            <w:pPr>
              <w:rPr>
                <w:color w:val="0070C0"/>
                <w:lang w:val="fr-FR"/>
              </w:rPr>
            </w:pPr>
            <w:r>
              <w:t>6</w:t>
            </w:r>
            <w:r w:rsidRPr="003D301C">
              <w:t>. Marketingul bazat pe experiențe – premisă a loializării clienților în servicii</w:t>
            </w:r>
          </w:p>
        </w:tc>
        <w:tc>
          <w:tcPr>
            <w:tcW w:w="6095" w:type="dxa"/>
          </w:tcPr>
          <w:p w14:paraId="393414CE" w14:textId="77777777" w:rsidR="009D1E31" w:rsidRPr="00B041BA" w:rsidRDefault="009D1E31" w:rsidP="00811FF2">
            <w:pPr>
              <w:rPr>
                <w:iCs/>
                <w:color w:val="0070C0"/>
                <w:lang w:val="de-DE"/>
              </w:rPr>
            </w:pPr>
            <w:r>
              <w:rPr>
                <w:i/>
              </w:rPr>
              <w:t>6</w:t>
            </w:r>
            <w:r w:rsidRPr="003B50A4">
              <w:rPr>
                <w:i/>
              </w:rPr>
              <w:t xml:space="preserve">. Experience marketing – premise for building services </w:t>
            </w:r>
            <w:proofErr w:type="gramStart"/>
            <w:r w:rsidRPr="003B50A4">
              <w:rPr>
                <w:i/>
              </w:rPr>
              <w:t>clients</w:t>
            </w:r>
            <w:proofErr w:type="gramEnd"/>
            <w:r w:rsidRPr="003B50A4">
              <w:rPr>
                <w:i/>
              </w:rPr>
              <w:t xml:space="preserve"> loyalty</w:t>
            </w:r>
          </w:p>
        </w:tc>
      </w:tr>
      <w:tr w:rsidR="009D1E31" w:rsidRPr="00B041BA" w14:paraId="3E004A06" w14:textId="77777777" w:rsidTr="009D1E31">
        <w:trPr>
          <w:trHeight w:val="517"/>
          <w:jc w:val="center"/>
        </w:trPr>
        <w:tc>
          <w:tcPr>
            <w:tcW w:w="709" w:type="dxa"/>
            <w:vMerge/>
            <w:vAlign w:val="center"/>
          </w:tcPr>
          <w:p w14:paraId="27A7902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25281E8" w14:textId="77777777" w:rsidR="009D1E31" w:rsidRPr="003D301C" w:rsidRDefault="009D1E31" w:rsidP="00811FF2">
            <w:pPr>
              <w:rPr>
                <w:bCs/>
                <w:color w:val="000000" w:themeColor="text1"/>
              </w:rPr>
            </w:pPr>
          </w:p>
        </w:tc>
        <w:tc>
          <w:tcPr>
            <w:tcW w:w="992" w:type="dxa"/>
            <w:vMerge/>
            <w:vAlign w:val="center"/>
          </w:tcPr>
          <w:p w14:paraId="124E9BA4" w14:textId="77777777" w:rsidR="009D1E31" w:rsidRPr="00B041BA" w:rsidRDefault="009D1E31" w:rsidP="00811FF2">
            <w:pPr>
              <w:jc w:val="center"/>
              <w:rPr>
                <w:b/>
                <w:lang w:val="de-DE"/>
              </w:rPr>
            </w:pPr>
          </w:p>
        </w:tc>
        <w:tc>
          <w:tcPr>
            <w:tcW w:w="4820" w:type="dxa"/>
          </w:tcPr>
          <w:p w14:paraId="6CB5ADCE" w14:textId="77777777" w:rsidR="009D1E31" w:rsidRPr="00E5087C" w:rsidRDefault="009D1E31" w:rsidP="00811FF2">
            <w:pPr>
              <w:rPr>
                <w:color w:val="0070C0"/>
                <w:lang w:val="fr-FR"/>
              </w:rPr>
            </w:pPr>
            <w:r>
              <w:t>7</w:t>
            </w:r>
            <w:r w:rsidRPr="003D301C">
              <w:t>. Corelații între promovarea serviciilor și educarea consumatorilor</w:t>
            </w:r>
          </w:p>
        </w:tc>
        <w:tc>
          <w:tcPr>
            <w:tcW w:w="6095" w:type="dxa"/>
          </w:tcPr>
          <w:p w14:paraId="10D99FC4" w14:textId="77777777" w:rsidR="009D1E31" w:rsidRPr="00B041BA" w:rsidRDefault="009D1E31" w:rsidP="00811FF2">
            <w:pPr>
              <w:rPr>
                <w:iCs/>
                <w:color w:val="0070C0"/>
                <w:lang w:val="de-DE"/>
              </w:rPr>
            </w:pPr>
            <w:r>
              <w:rPr>
                <w:i/>
              </w:rPr>
              <w:t>7</w:t>
            </w:r>
            <w:r w:rsidRPr="003B50A4">
              <w:rPr>
                <w:i/>
              </w:rPr>
              <w:t>. Correlations between services promotion and consumers education</w:t>
            </w:r>
          </w:p>
        </w:tc>
      </w:tr>
      <w:tr w:rsidR="009D1E31" w:rsidRPr="00B041BA" w14:paraId="0DCF3D54" w14:textId="77777777" w:rsidTr="009D1E31">
        <w:trPr>
          <w:trHeight w:val="517"/>
          <w:jc w:val="center"/>
        </w:trPr>
        <w:tc>
          <w:tcPr>
            <w:tcW w:w="709" w:type="dxa"/>
            <w:vMerge/>
            <w:vAlign w:val="center"/>
          </w:tcPr>
          <w:p w14:paraId="2C248BFE"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11B5183" w14:textId="77777777" w:rsidR="009D1E31" w:rsidRPr="003D301C" w:rsidRDefault="009D1E31" w:rsidP="00811FF2">
            <w:pPr>
              <w:rPr>
                <w:bCs/>
                <w:color w:val="000000" w:themeColor="text1"/>
              </w:rPr>
            </w:pPr>
          </w:p>
        </w:tc>
        <w:tc>
          <w:tcPr>
            <w:tcW w:w="992" w:type="dxa"/>
            <w:vMerge/>
            <w:vAlign w:val="center"/>
          </w:tcPr>
          <w:p w14:paraId="6012D7F1" w14:textId="77777777" w:rsidR="009D1E31" w:rsidRPr="00B041BA" w:rsidRDefault="009D1E31" w:rsidP="00811FF2">
            <w:pPr>
              <w:jc w:val="center"/>
              <w:rPr>
                <w:b/>
                <w:lang w:val="de-DE"/>
              </w:rPr>
            </w:pPr>
          </w:p>
        </w:tc>
        <w:tc>
          <w:tcPr>
            <w:tcW w:w="4820" w:type="dxa"/>
          </w:tcPr>
          <w:p w14:paraId="4DF33215" w14:textId="77777777" w:rsidR="009D1E31" w:rsidRPr="00E5087C" w:rsidRDefault="009D1E31" w:rsidP="00811FF2">
            <w:pPr>
              <w:rPr>
                <w:color w:val="0070C0"/>
                <w:lang w:val="fr-FR"/>
              </w:rPr>
            </w:pPr>
            <w:r>
              <w:t>8</w:t>
            </w:r>
            <w:r w:rsidRPr="003D301C">
              <w:t>. Marketingul serviciilor publice în era digitală</w:t>
            </w:r>
          </w:p>
        </w:tc>
        <w:tc>
          <w:tcPr>
            <w:tcW w:w="6095" w:type="dxa"/>
          </w:tcPr>
          <w:p w14:paraId="05D5414D" w14:textId="77777777" w:rsidR="009D1E31" w:rsidRPr="00B041BA" w:rsidRDefault="009D1E31" w:rsidP="00811FF2">
            <w:pPr>
              <w:rPr>
                <w:iCs/>
                <w:color w:val="0070C0"/>
                <w:lang w:val="de-DE"/>
              </w:rPr>
            </w:pPr>
            <w:r>
              <w:rPr>
                <w:i/>
              </w:rPr>
              <w:t>8</w:t>
            </w:r>
            <w:r w:rsidRPr="003B50A4">
              <w:rPr>
                <w:i/>
              </w:rPr>
              <w:t>. The marketing of public services in the digital era</w:t>
            </w:r>
          </w:p>
        </w:tc>
      </w:tr>
      <w:tr w:rsidR="009D1E31" w:rsidRPr="00B041BA" w14:paraId="3D089331" w14:textId="77777777" w:rsidTr="009D1E31">
        <w:trPr>
          <w:trHeight w:val="517"/>
          <w:jc w:val="center"/>
        </w:trPr>
        <w:tc>
          <w:tcPr>
            <w:tcW w:w="709" w:type="dxa"/>
            <w:vMerge/>
            <w:vAlign w:val="center"/>
          </w:tcPr>
          <w:p w14:paraId="62706B6C"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DD5F903" w14:textId="77777777" w:rsidR="009D1E31" w:rsidRPr="003D301C" w:rsidRDefault="009D1E31" w:rsidP="00811FF2">
            <w:pPr>
              <w:rPr>
                <w:bCs/>
                <w:color w:val="000000" w:themeColor="text1"/>
              </w:rPr>
            </w:pPr>
          </w:p>
        </w:tc>
        <w:tc>
          <w:tcPr>
            <w:tcW w:w="992" w:type="dxa"/>
            <w:vMerge/>
            <w:vAlign w:val="center"/>
          </w:tcPr>
          <w:p w14:paraId="64BE9558" w14:textId="77777777" w:rsidR="009D1E31" w:rsidRPr="00B041BA" w:rsidRDefault="009D1E31" w:rsidP="00811FF2">
            <w:pPr>
              <w:jc w:val="center"/>
              <w:rPr>
                <w:b/>
                <w:lang w:val="de-DE"/>
              </w:rPr>
            </w:pPr>
          </w:p>
        </w:tc>
        <w:tc>
          <w:tcPr>
            <w:tcW w:w="4820" w:type="dxa"/>
          </w:tcPr>
          <w:p w14:paraId="7E744614" w14:textId="77777777" w:rsidR="009D1E31" w:rsidRPr="00E5087C" w:rsidRDefault="009D1E31" w:rsidP="00811FF2">
            <w:pPr>
              <w:rPr>
                <w:color w:val="0070C0"/>
                <w:lang w:val="fr-FR"/>
              </w:rPr>
            </w:pPr>
            <w:r>
              <w:t>9</w:t>
            </w:r>
            <w:r w:rsidRPr="003D301C">
              <w:t>. Impactul aplicațiilor de social media în comerțul cu amănuntul</w:t>
            </w:r>
          </w:p>
        </w:tc>
        <w:tc>
          <w:tcPr>
            <w:tcW w:w="6095" w:type="dxa"/>
          </w:tcPr>
          <w:p w14:paraId="4DB169CC" w14:textId="77777777" w:rsidR="009D1E31" w:rsidRPr="00B041BA" w:rsidRDefault="009D1E31" w:rsidP="00811FF2">
            <w:pPr>
              <w:rPr>
                <w:iCs/>
                <w:color w:val="0070C0"/>
                <w:lang w:val="de-DE"/>
              </w:rPr>
            </w:pPr>
            <w:r>
              <w:rPr>
                <w:i/>
                <w:iCs/>
              </w:rPr>
              <w:t>9</w:t>
            </w:r>
            <w:r w:rsidRPr="003B50A4">
              <w:rPr>
                <w:i/>
                <w:iCs/>
              </w:rPr>
              <w:t>.</w:t>
            </w:r>
            <w:r w:rsidRPr="003B50A4">
              <w:rPr>
                <w:i/>
              </w:rPr>
              <w:t xml:space="preserve"> </w:t>
            </w:r>
            <w:r w:rsidRPr="003B50A4">
              <w:rPr>
                <w:i/>
                <w:iCs/>
              </w:rPr>
              <w:t>The impact of social media applications on retail</w:t>
            </w:r>
          </w:p>
        </w:tc>
      </w:tr>
      <w:tr w:rsidR="009D1E31" w:rsidRPr="00B041BA" w14:paraId="50929071" w14:textId="77777777" w:rsidTr="009D1E31">
        <w:trPr>
          <w:trHeight w:val="517"/>
          <w:jc w:val="center"/>
        </w:trPr>
        <w:tc>
          <w:tcPr>
            <w:tcW w:w="709" w:type="dxa"/>
            <w:vMerge w:val="restart"/>
            <w:vAlign w:val="center"/>
          </w:tcPr>
          <w:p w14:paraId="0D0398C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5E095CFD" w14:textId="77777777" w:rsidR="009D1E31" w:rsidRPr="00B041BA" w:rsidRDefault="009D1E31" w:rsidP="00811FF2">
            <w:pPr>
              <w:rPr>
                <w:b/>
                <w:lang w:val="de-DE"/>
              </w:rPr>
            </w:pPr>
            <w:r w:rsidRPr="003D301C">
              <w:rPr>
                <w:rFonts w:eastAsia="Cambria"/>
                <w:bCs/>
                <w:lang w:val="ro-RO"/>
              </w:rPr>
              <w:t xml:space="preserve">Prof. univ. dr. </w:t>
            </w:r>
            <w:r w:rsidRPr="003D301C">
              <w:rPr>
                <w:lang w:val="ro-RO"/>
              </w:rPr>
              <w:t>Cruceru Anca Francisca</w:t>
            </w:r>
          </w:p>
        </w:tc>
        <w:tc>
          <w:tcPr>
            <w:tcW w:w="992" w:type="dxa"/>
            <w:vMerge w:val="restart"/>
            <w:vAlign w:val="center"/>
          </w:tcPr>
          <w:p w14:paraId="28414D6C" w14:textId="77777777" w:rsidR="009D1E31" w:rsidRPr="00B041BA" w:rsidRDefault="009D1E31" w:rsidP="00811FF2">
            <w:pPr>
              <w:jc w:val="center"/>
              <w:rPr>
                <w:b/>
                <w:lang w:val="de-DE"/>
              </w:rPr>
            </w:pPr>
            <w:r>
              <w:rPr>
                <w:b/>
                <w:lang w:val="de-DE"/>
              </w:rPr>
              <w:t>1</w:t>
            </w:r>
          </w:p>
        </w:tc>
        <w:tc>
          <w:tcPr>
            <w:tcW w:w="4820" w:type="dxa"/>
          </w:tcPr>
          <w:p w14:paraId="6C43F735" w14:textId="77777777" w:rsidR="009D1E31" w:rsidRPr="00E5087C" w:rsidRDefault="009D1E31" w:rsidP="00811FF2">
            <w:pPr>
              <w:rPr>
                <w:color w:val="0070C0"/>
                <w:lang w:val="fr-FR"/>
              </w:rPr>
            </w:pPr>
            <w:r w:rsidRPr="003D301C">
              <w:rPr>
                <w:lang w:val="ro-RO"/>
              </w:rPr>
              <w:t>1. Strategii de marketing în context competițional</w:t>
            </w:r>
          </w:p>
        </w:tc>
        <w:tc>
          <w:tcPr>
            <w:tcW w:w="6095" w:type="dxa"/>
          </w:tcPr>
          <w:p w14:paraId="066F9755" w14:textId="77777777" w:rsidR="009D1E31" w:rsidRPr="00B041BA" w:rsidRDefault="009D1E31" w:rsidP="00811FF2">
            <w:pPr>
              <w:rPr>
                <w:iCs/>
                <w:color w:val="0070C0"/>
                <w:lang w:val="de-DE"/>
              </w:rPr>
            </w:pPr>
            <w:r w:rsidRPr="003D301C">
              <w:rPr>
                <w:i/>
                <w:lang w:val="ro-RO"/>
              </w:rPr>
              <w:t>1. Marketing strategies in a competitive context</w:t>
            </w:r>
          </w:p>
        </w:tc>
      </w:tr>
      <w:tr w:rsidR="009D1E31" w:rsidRPr="00B041BA" w14:paraId="59B1E5D0" w14:textId="77777777" w:rsidTr="009D1E31">
        <w:trPr>
          <w:trHeight w:val="517"/>
          <w:jc w:val="center"/>
        </w:trPr>
        <w:tc>
          <w:tcPr>
            <w:tcW w:w="709" w:type="dxa"/>
            <w:vMerge/>
            <w:vAlign w:val="center"/>
          </w:tcPr>
          <w:p w14:paraId="21BC129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722565E" w14:textId="77777777" w:rsidR="009D1E31" w:rsidRPr="003D301C" w:rsidRDefault="009D1E31" w:rsidP="00811FF2">
            <w:pPr>
              <w:rPr>
                <w:rFonts w:eastAsia="Cambria"/>
                <w:bCs/>
                <w:lang w:val="ro-RO"/>
              </w:rPr>
            </w:pPr>
          </w:p>
        </w:tc>
        <w:tc>
          <w:tcPr>
            <w:tcW w:w="992" w:type="dxa"/>
            <w:vMerge/>
            <w:vAlign w:val="center"/>
          </w:tcPr>
          <w:p w14:paraId="0B582560" w14:textId="77777777" w:rsidR="009D1E31" w:rsidRPr="00B041BA" w:rsidRDefault="009D1E31" w:rsidP="00811FF2">
            <w:pPr>
              <w:jc w:val="center"/>
              <w:rPr>
                <w:b/>
                <w:lang w:val="de-DE"/>
              </w:rPr>
            </w:pPr>
          </w:p>
        </w:tc>
        <w:tc>
          <w:tcPr>
            <w:tcW w:w="4820" w:type="dxa"/>
          </w:tcPr>
          <w:p w14:paraId="4F9E8374" w14:textId="77777777" w:rsidR="009D1E31" w:rsidRPr="00E5087C" w:rsidRDefault="009D1E31" w:rsidP="00811FF2">
            <w:pPr>
              <w:rPr>
                <w:color w:val="0070C0"/>
                <w:lang w:val="fr-FR"/>
              </w:rPr>
            </w:pPr>
            <w:r w:rsidRPr="003D301C">
              <w:rPr>
                <w:lang w:val="ro-RO"/>
              </w:rPr>
              <w:t>2. Orientarea strategică de marketing în mediul concurențial.</w:t>
            </w:r>
          </w:p>
        </w:tc>
        <w:tc>
          <w:tcPr>
            <w:tcW w:w="6095" w:type="dxa"/>
          </w:tcPr>
          <w:p w14:paraId="0F25E018" w14:textId="77777777" w:rsidR="009D1E31" w:rsidRPr="00B041BA" w:rsidRDefault="009D1E31" w:rsidP="00811FF2">
            <w:pPr>
              <w:rPr>
                <w:iCs/>
                <w:color w:val="0070C0"/>
                <w:lang w:val="de-DE"/>
              </w:rPr>
            </w:pPr>
            <w:r w:rsidRPr="003D301C">
              <w:rPr>
                <w:i/>
                <w:lang w:val="ro-RO"/>
              </w:rPr>
              <w:t>2. Strategic marketing orientation in the competitive environment</w:t>
            </w:r>
          </w:p>
        </w:tc>
      </w:tr>
      <w:tr w:rsidR="009D1E31" w:rsidRPr="00B041BA" w14:paraId="3C25286F" w14:textId="77777777" w:rsidTr="009D1E31">
        <w:trPr>
          <w:trHeight w:val="517"/>
          <w:jc w:val="center"/>
        </w:trPr>
        <w:tc>
          <w:tcPr>
            <w:tcW w:w="709" w:type="dxa"/>
            <w:vMerge/>
            <w:vAlign w:val="center"/>
          </w:tcPr>
          <w:p w14:paraId="18CA45FD"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22EBC431" w14:textId="77777777" w:rsidR="009D1E31" w:rsidRPr="003D301C" w:rsidRDefault="009D1E31" w:rsidP="00811FF2">
            <w:pPr>
              <w:rPr>
                <w:rFonts w:eastAsia="Cambria"/>
                <w:bCs/>
                <w:lang w:val="ro-RO"/>
              </w:rPr>
            </w:pPr>
          </w:p>
        </w:tc>
        <w:tc>
          <w:tcPr>
            <w:tcW w:w="992" w:type="dxa"/>
            <w:vMerge/>
            <w:vAlign w:val="center"/>
          </w:tcPr>
          <w:p w14:paraId="49D25801" w14:textId="77777777" w:rsidR="009D1E31" w:rsidRPr="00B041BA" w:rsidRDefault="009D1E31" w:rsidP="00811FF2">
            <w:pPr>
              <w:jc w:val="center"/>
              <w:rPr>
                <w:b/>
                <w:lang w:val="de-DE"/>
              </w:rPr>
            </w:pPr>
          </w:p>
        </w:tc>
        <w:tc>
          <w:tcPr>
            <w:tcW w:w="4820" w:type="dxa"/>
          </w:tcPr>
          <w:p w14:paraId="2586EDCA" w14:textId="77777777" w:rsidR="009D1E31" w:rsidRPr="00E5087C" w:rsidRDefault="009D1E31" w:rsidP="00811FF2">
            <w:pPr>
              <w:rPr>
                <w:color w:val="0070C0"/>
                <w:lang w:val="fr-FR"/>
              </w:rPr>
            </w:pPr>
            <w:r w:rsidRPr="003D301C">
              <w:rPr>
                <w:lang w:val="ro-RO"/>
              </w:rPr>
              <w:t>3. Comunicarea integrată de marketing.</w:t>
            </w:r>
          </w:p>
        </w:tc>
        <w:tc>
          <w:tcPr>
            <w:tcW w:w="6095" w:type="dxa"/>
          </w:tcPr>
          <w:p w14:paraId="445D268A" w14:textId="77777777" w:rsidR="009D1E31" w:rsidRPr="00B041BA" w:rsidRDefault="009D1E31" w:rsidP="00811FF2">
            <w:pPr>
              <w:rPr>
                <w:iCs/>
                <w:color w:val="0070C0"/>
                <w:lang w:val="de-DE"/>
              </w:rPr>
            </w:pPr>
            <w:r w:rsidRPr="003D301C">
              <w:rPr>
                <w:i/>
                <w:lang w:val="ro-RO"/>
              </w:rPr>
              <w:t>3. Integrated marketing communication</w:t>
            </w:r>
          </w:p>
        </w:tc>
      </w:tr>
      <w:tr w:rsidR="009D1E31" w:rsidRPr="00B041BA" w14:paraId="2737F7AF" w14:textId="77777777" w:rsidTr="009D1E31">
        <w:trPr>
          <w:trHeight w:val="517"/>
          <w:jc w:val="center"/>
        </w:trPr>
        <w:tc>
          <w:tcPr>
            <w:tcW w:w="709" w:type="dxa"/>
            <w:vMerge/>
            <w:vAlign w:val="center"/>
          </w:tcPr>
          <w:p w14:paraId="788CECD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1679926" w14:textId="77777777" w:rsidR="009D1E31" w:rsidRPr="003D301C" w:rsidRDefault="009D1E31" w:rsidP="00811FF2">
            <w:pPr>
              <w:rPr>
                <w:rFonts w:eastAsia="Cambria"/>
                <w:bCs/>
                <w:lang w:val="ro-RO"/>
              </w:rPr>
            </w:pPr>
          </w:p>
        </w:tc>
        <w:tc>
          <w:tcPr>
            <w:tcW w:w="992" w:type="dxa"/>
            <w:vMerge/>
            <w:vAlign w:val="center"/>
          </w:tcPr>
          <w:p w14:paraId="0E6B2FEF" w14:textId="77777777" w:rsidR="009D1E31" w:rsidRPr="00B041BA" w:rsidRDefault="009D1E31" w:rsidP="00811FF2">
            <w:pPr>
              <w:jc w:val="center"/>
              <w:rPr>
                <w:b/>
                <w:lang w:val="de-DE"/>
              </w:rPr>
            </w:pPr>
          </w:p>
        </w:tc>
        <w:tc>
          <w:tcPr>
            <w:tcW w:w="4820" w:type="dxa"/>
          </w:tcPr>
          <w:p w14:paraId="411A913B" w14:textId="77777777" w:rsidR="009D1E31" w:rsidRPr="00E5087C" w:rsidRDefault="009D1E31" w:rsidP="00811FF2">
            <w:pPr>
              <w:rPr>
                <w:color w:val="0070C0"/>
                <w:lang w:val="fr-FR"/>
              </w:rPr>
            </w:pPr>
            <w:r w:rsidRPr="003D301C">
              <w:rPr>
                <w:lang w:val="ro-RO"/>
              </w:rPr>
              <w:t>4. Abordarea strategică în relația marketing - vânzări.</w:t>
            </w:r>
          </w:p>
        </w:tc>
        <w:tc>
          <w:tcPr>
            <w:tcW w:w="6095" w:type="dxa"/>
          </w:tcPr>
          <w:p w14:paraId="3342611F" w14:textId="77777777" w:rsidR="009D1E31" w:rsidRPr="00B041BA" w:rsidRDefault="009D1E31" w:rsidP="00811FF2">
            <w:pPr>
              <w:rPr>
                <w:iCs/>
                <w:color w:val="0070C0"/>
                <w:lang w:val="de-DE"/>
              </w:rPr>
            </w:pPr>
            <w:r w:rsidRPr="003D301C">
              <w:rPr>
                <w:i/>
                <w:lang w:val="ro-RO"/>
              </w:rPr>
              <w:t>4. Strategic approach in the marketing-sales relationship</w:t>
            </w:r>
          </w:p>
        </w:tc>
      </w:tr>
      <w:tr w:rsidR="009D1E31" w:rsidRPr="00B041BA" w14:paraId="47A246EC" w14:textId="77777777" w:rsidTr="009D1E31">
        <w:trPr>
          <w:trHeight w:val="517"/>
          <w:jc w:val="center"/>
        </w:trPr>
        <w:tc>
          <w:tcPr>
            <w:tcW w:w="709" w:type="dxa"/>
            <w:vMerge/>
            <w:vAlign w:val="center"/>
          </w:tcPr>
          <w:p w14:paraId="2925AAAD"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251167DF" w14:textId="77777777" w:rsidR="009D1E31" w:rsidRPr="003D301C" w:rsidRDefault="009D1E31" w:rsidP="00811FF2">
            <w:pPr>
              <w:rPr>
                <w:rFonts w:eastAsia="Cambria"/>
                <w:bCs/>
                <w:lang w:val="ro-RO"/>
              </w:rPr>
            </w:pPr>
          </w:p>
        </w:tc>
        <w:tc>
          <w:tcPr>
            <w:tcW w:w="992" w:type="dxa"/>
            <w:vMerge/>
            <w:vAlign w:val="center"/>
          </w:tcPr>
          <w:p w14:paraId="27CA9242" w14:textId="77777777" w:rsidR="009D1E31" w:rsidRPr="00B041BA" w:rsidRDefault="009D1E31" w:rsidP="00811FF2">
            <w:pPr>
              <w:jc w:val="center"/>
              <w:rPr>
                <w:b/>
                <w:lang w:val="de-DE"/>
              </w:rPr>
            </w:pPr>
          </w:p>
        </w:tc>
        <w:tc>
          <w:tcPr>
            <w:tcW w:w="4820" w:type="dxa"/>
          </w:tcPr>
          <w:p w14:paraId="2159A2F4" w14:textId="77777777" w:rsidR="009D1E31" w:rsidRPr="003D301C" w:rsidRDefault="009D1E31" w:rsidP="00811FF2">
            <w:pPr>
              <w:rPr>
                <w:lang w:val="ro-RO"/>
              </w:rPr>
            </w:pPr>
            <w:r>
              <w:rPr>
                <w:lang w:val="ro-RO"/>
              </w:rPr>
              <w:t>5. Strategii și tactici de marketing religios</w:t>
            </w:r>
          </w:p>
        </w:tc>
        <w:tc>
          <w:tcPr>
            <w:tcW w:w="6095" w:type="dxa"/>
          </w:tcPr>
          <w:p w14:paraId="06CD2E3B" w14:textId="77777777" w:rsidR="009D1E31" w:rsidRPr="003D301C" w:rsidRDefault="009D1E31" w:rsidP="00811FF2">
            <w:pPr>
              <w:rPr>
                <w:i/>
                <w:lang w:val="ro-RO"/>
              </w:rPr>
            </w:pPr>
            <w:r>
              <w:rPr>
                <w:i/>
                <w:lang w:val="ro-RO"/>
              </w:rPr>
              <w:t xml:space="preserve">5. Church </w:t>
            </w:r>
            <w:r w:rsidRPr="00202405">
              <w:rPr>
                <w:i/>
                <w:sz w:val="22"/>
                <w:szCs w:val="22"/>
                <w:lang w:val="en" w:eastAsia="en-US"/>
              </w:rPr>
              <w:t>Marketing strategies and tactics</w:t>
            </w:r>
          </w:p>
        </w:tc>
      </w:tr>
      <w:tr w:rsidR="009D1E31" w:rsidRPr="00B041BA" w14:paraId="778A9389" w14:textId="77777777" w:rsidTr="009D1E31">
        <w:trPr>
          <w:trHeight w:val="517"/>
          <w:jc w:val="center"/>
        </w:trPr>
        <w:tc>
          <w:tcPr>
            <w:tcW w:w="709" w:type="dxa"/>
            <w:vMerge/>
            <w:vAlign w:val="center"/>
          </w:tcPr>
          <w:p w14:paraId="37879DC8"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8BCD786" w14:textId="77777777" w:rsidR="009D1E31" w:rsidRPr="003D301C" w:rsidRDefault="009D1E31" w:rsidP="00811FF2">
            <w:pPr>
              <w:rPr>
                <w:rFonts w:eastAsia="Cambria"/>
                <w:bCs/>
                <w:lang w:val="ro-RO"/>
              </w:rPr>
            </w:pPr>
          </w:p>
        </w:tc>
        <w:tc>
          <w:tcPr>
            <w:tcW w:w="992" w:type="dxa"/>
            <w:vMerge/>
            <w:vAlign w:val="center"/>
          </w:tcPr>
          <w:p w14:paraId="2FA50FAA" w14:textId="77777777" w:rsidR="009D1E31" w:rsidRPr="00B041BA" w:rsidRDefault="009D1E31" w:rsidP="00811FF2">
            <w:pPr>
              <w:jc w:val="center"/>
              <w:rPr>
                <w:b/>
                <w:lang w:val="de-DE"/>
              </w:rPr>
            </w:pPr>
          </w:p>
        </w:tc>
        <w:tc>
          <w:tcPr>
            <w:tcW w:w="4820" w:type="dxa"/>
          </w:tcPr>
          <w:p w14:paraId="6A56BA62" w14:textId="77777777" w:rsidR="009D1E31" w:rsidRDefault="009D1E31" w:rsidP="00811FF2">
            <w:pPr>
              <w:rPr>
                <w:lang w:val="ro-RO"/>
              </w:rPr>
            </w:pPr>
            <w:r>
              <w:rPr>
                <w:color w:val="0070C0"/>
                <w:lang w:val="ro-RO"/>
              </w:rPr>
              <w:t>6</w:t>
            </w:r>
            <w:r w:rsidRPr="000104DF">
              <w:rPr>
                <w:color w:val="0070C0"/>
                <w:lang w:val="ro-RO"/>
              </w:rPr>
              <w:t>. Adaptarea învățământului superior din România la cerințele pieței muncii.</w:t>
            </w:r>
          </w:p>
        </w:tc>
        <w:tc>
          <w:tcPr>
            <w:tcW w:w="6095" w:type="dxa"/>
          </w:tcPr>
          <w:p w14:paraId="1C392256" w14:textId="77777777" w:rsidR="009D1E31" w:rsidRDefault="009D1E31" w:rsidP="00811FF2">
            <w:pPr>
              <w:rPr>
                <w:i/>
                <w:lang w:val="ro-RO"/>
              </w:rPr>
            </w:pPr>
            <w:r>
              <w:rPr>
                <w:i/>
                <w:color w:val="0070C0"/>
                <w:lang w:val="ro-RO"/>
              </w:rPr>
              <w:t>6</w:t>
            </w:r>
            <w:r w:rsidRPr="000104DF">
              <w:rPr>
                <w:i/>
                <w:color w:val="0070C0"/>
                <w:lang w:val="ro-RO"/>
              </w:rPr>
              <w:t xml:space="preserve">. </w:t>
            </w:r>
            <w:r w:rsidRPr="000104DF">
              <w:rPr>
                <w:i/>
                <w:color w:val="0070C0"/>
                <w:lang w:val="en" w:eastAsia="en-US"/>
              </w:rPr>
              <w:t>Adaptation of higher education in Romania to the requirements of the labor market.</w:t>
            </w:r>
          </w:p>
        </w:tc>
      </w:tr>
      <w:tr w:rsidR="009D1E31" w:rsidRPr="00B041BA" w14:paraId="2CE44E97" w14:textId="77777777" w:rsidTr="009D1E31">
        <w:trPr>
          <w:trHeight w:val="517"/>
          <w:jc w:val="center"/>
        </w:trPr>
        <w:tc>
          <w:tcPr>
            <w:tcW w:w="709" w:type="dxa"/>
            <w:vMerge w:val="restart"/>
            <w:vAlign w:val="center"/>
          </w:tcPr>
          <w:p w14:paraId="1A4ADF7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456B92E6" w14:textId="77777777" w:rsidR="009D1E31" w:rsidRPr="00B041BA" w:rsidRDefault="009D1E31" w:rsidP="00811FF2">
            <w:pPr>
              <w:rPr>
                <w:b/>
                <w:lang w:val="de-DE"/>
              </w:rPr>
            </w:pPr>
            <w:r w:rsidRPr="003D301C">
              <w:rPr>
                <w:rFonts w:eastAsia="Cambria"/>
                <w:bCs/>
                <w:lang w:val="ro-RO"/>
              </w:rPr>
              <w:t xml:space="preserve">Prof. univ. dr. </w:t>
            </w:r>
            <w:r w:rsidRPr="003D301C">
              <w:rPr>
                <w:lang w:val="ro-RO"/>
              </w:rPr>
              <w:t>Edu Tudor</w:t>
            </w:r>
          </w:p>
        </w:tc>
        <w:tc>
          <w:tcPr>
            <w:tcW w:w="992" w:type="dxa"/>
            <w:vMerge w:val="restart"/>
            <w:vAlign w:val="center"/>
          </w:tcPr>
          <w:p w14:paraId="4AEF6403" w14:textId="77777777" w:rsidR="009D1E31" w:rsidRPr="00B041BA" w:rsidRDefault="009D1E31" w:rsidP="00811FF2">
            <w:pPr>
              <w:jc w:val="center"/>
              <w:rPr>
                <w:b/>
                <w:lang w:val="de-DE"/>
              </w:rPr>
            </w:pPr>
            <w:r>
              <w:rPr>
                <w:b/>
                <w:lang w:val="de-DE"/>
              </w:rPr>
              <w:t>2</w:t>
            </w:r>
          </w:p>
        </w:tc>
        <w:tc>
          <w:tcPr>
            <w:tcW w:w="4820" w:type="dxa"/>
          </w:tcPr>
          <w:p w14:paraId="5CDC947D" w14:textId="77777777" w:rsidR="009D1E31" w:rsidRPr="00E5087C" w:rsidRDefault="009D1E31" w:rsidP="00811FF2">
            <w:pPr>
              <w:rPr>
                <w:color w:val="0070C0"/>
                <w:lang w:val="fr-FR"/>
              </w:rPr>
            </w:pPr>
            <w:r>
              <w:rPr>
                <w:lang w:val="en-GB"/>
              </w:rPr>
              <w:t xml:space="preserve">1. </w:t>
            </w:r>
            <w:r w:rsidRPr="00F87381">
              <w:rPr>
                <w:lang w:val="en-GB"/>
              </w:rPr>
              <w:t>Comportamentul consumatorului în contextul Internet of Things (IoT)</w:t>
            </w:r>
          </w:p>
        </w:tc>
        <w:tc>
          <w:tcPr>
            <w:tcW w:w="6095" w:type="dxa"/>
          </w:tcPr>
          <w:p w14:paraId="1539719B" w14:textId="77777777" w:rsidR="009D1E31" w:rsidRPr="00B041BA" w:rsidRDefault="009D1E31" w:rsidP="00811FF2">
            <w:pPr>
              <w:rPr>
                <w:iCs/>
                <w:color w:val="0070C0"/>
                <w:lang w:val="de-DE"/>
              </w:rPr>
            </w:pPr>
            <w:r w:rsidRPr="00D634A0">
              <w:rPr>
                <w:bCs/>
                <w:i/>
              </w:rPr>
              <w:t xml:space="preserve">1. </w:t>
            </w:r>
            <w:r w:rsidRPr="00D634A0">
              <w:rPr>
                <w:i/>
                <w:lang w:val="en-GB"/>
              </w:rPr>
              <w:t>Consumer behaviour in the context of Internet of Things (IoT)</w:t>
            </w:r>
          </w:p>
        </w:tc>
      </w:tr>
      <w:tr w:rsidR="009D1E31" w:rsidRPr="00B041BA" w14:paraId="0077332A" w14:textId="77777777" w:rsidTr="009D1E31">
        <w:trPr>
          <w:trHeight w:val="517"/>
          <w:jc w:val="center"/>
        </w:trPr>
        <w:tc>
          <w:tcPr>
            <w:tcW w:w="709" w:type="dxa"/>
            <w:vMerge/>
            <w:vAlign w:val="center"/>
          </w:tcPr>
          <w:p w14:paraId="4DA7CBC0"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94056DF" w14:textId="77777777" w:rsidR="009D1E31" w:rsidRPr="003D301C" w:rsidRDefault="009D1E31" w:rsidP="00811FF2">
            <w:pPr>
              <w:rPr>
                <w:rFonts w:eastAsia="Cambria"/>
                <w:bCs/>
                <w:lang w:val="ro-RO"/>
              </w:rPr>
            </w:pPr>
          </w:p>
        </w:tc>
        <w:tc>
          <w:tcPr>
            <w:tcW w:w="992" w:type="dxa"/>
            <w:vMerge/>
            <w:vAlign w:val="center"/>
          </w:tcPr>
          <w:p w14:paraId="745185D8" w14:textId="77777777" w:rsidR="009D1E31" w:rsidRPr="00B041BA" w:rsidRDefault="009D1E31" w:rsidP="00811FF2">
            <w:pPr>
              <w:jc w:val="center"/>
              <w:rPr>
                <w:b/>
                <w:lang w:val="de-DE"/>
              </w:rPr>
            </w:pPr>
          </w:p>
        </w:tc>
        <w:tc>
          <w:tcPr>
            <w:tcW w:w="4820" w:type="dxa"/>
          </w:tcPr>
          <w:p w14:paraId="7688B1B1" w14:textId="77777777" w:rsidR="009D1E31" w:rsidRPr="00E5087C" w:rsidRDefault="009D1E31" w:rsidP="00811FF2">
            <w:pPr>
              <w:rPr>
                <w:color w:val="0070C0"/>
                <w:lang w:val="fr-FR"/>
              </w:rPr>
            </w:pPr>
            <w:r>
              <w:rPr>
                <w:lang w:val="en-GB"/>
              </w:rPr>
              <w:t xml:space="preserve">2. </w:t>
            </w:r>
            <w:r w:rsidRPr="00F87381">
              <w:rPr>
                <w:lang w:val="en-GB"/>
              </w:rPr>
              <w:t>Modelarea comportamentului consumatorului din perspectivă generațională</w:t>
            </w:r>
          </w:p>
        </w:tc>
        <w:tc>
          <w:tcPr>
            <w:tcW w:w="6095" w:type="dxa"/>
          </w:tcPr>
          <w:p w14:paraId="7515C7D0" w14:textId="77777777" w:rsidR="009D1E31" w:rsidRPr="00B041BA" w:rsidRDefault="009D1E31" w:rsidP="00811FF2">
            <w:pPr>
              <w:rPr>
                <w:iCs/>
                <w:color w:val="0070C0"/>
                <w:lang w:val="de-DE"/>
              </w:rPr>
            </w:pPr>
            <w:r w:rsidRPr="00D634A0">
              <w:rPr>
                <w:bCs/>
                <w:i/>
                <w:lang w:val="fr-FR"/>
              </w:rPr>
              <w:t xml:space="preserve">2. </w:t>
            </w:r>
            <w:r w:rsidRPr="00D634A0">
              <w:rPr>
                <w:i/>
                <w:lang w:val="en-GB"/>
              </w:rPr>
              <w:t>Modelling consumer behaviour from a generational perspective</w:t>
            </w:r>
          </w:p>
        </w:tc>
      </w:tr>
      <w:tr w:rsidR="009D1E31" w:rsidRPr="00B041BA" w14:paraId="4C84916A" w14:textId="77777777" w:rsidTr="009D1E31">
        <w:trPr>
          <w:trHeight w:val="517"/>
          <w:jc w:val="center"/>
        </w:trPr>
        <w:tc>
          <w:tcPr>
            <w:tcW w:w="709" w:type="dxa"/>
            <w:vMerge/>
            <w:vAlign w:val="center"/>
          </w:tcPr>
          <w:p w14:paraId="77F28F3F"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2F6E5E8C" w14:textId="77777777" w:rsidR="009D1E31" w:rsidRPr="003D301C" w:rsidRDefault="009D1E31" w:rsidP="00811FF2">
            <w:pPr>
              <w:rPr>
                <w:rFonts w:eastAsia="Cambria"/>
                <w:bCs/>
                <w:lang w:val="ro-RO"/>
              </w:rPr>
            </w:pPr>
          </w:p>
        </w:tc>
        <w:tc>
          <w:tcPr>
            <w:tcW w:w="992" w:type="dxa"/>
            <w:vMerge/>
            <w:vAlign w:val="center"/>
          </w:tcPr>
          <w:p w14:paraId="382DED36" w14:textId="77777777" w:rsidR="009D1E31" w:rsidRPr="00B041BA" w:rsidRDefault="009D1E31" w:rsidP="00811FF2">
            <w:pPr>
              <w:jc w:val="center"/>
              <w:rPr>
                <w:b/>
                <w:lang w:val="de-DE"/>
              </w:rPr>
            </w:pPr>
          </w:p>
        </w:tc>
        <w:tc>
          <w:tcPr>
            <w:tcW w:w="4820" w:type="dxa"/>
          </w:tcPr>
          <w:p w14:paraId="54F20DFA" w14:textId="77777777" w:rsidR="009D1E31" w:rsidRPr="00E5087C" w:rsidRDefault="009D1E31" w:rsidP="00811FF2">
            <w:pPr>
              <w:rPr>
                <w:color w:val="0070C0"/>
                <w:lang w:val="fr-FR"/>
              </w:rPr>
            </w:pPr>
            <w:r>
              <w:rPr>
                <w:lang w:val="en-GB"/>
              </w:rPr>
              <w:t xml:space="preserve">3. </w:t>
            </w:r>
            <w:r w:rsidRPr="00F87381">
              <w:rPr>
                <w:lang w:val="en-GB"/>
              </w:rPr>
              <w:t xml:space="preserve">Poziționarea în marketing- concept multidimensional </w:t>
            </w:r>
          </w:p>
        </w:tc>
        <w:tc>
          <w:tcPr>
            <w:tcW w:w="6095" w:type="dxa"/>
          </w:tcPr>
          <w:p w14:paraId="650F1618" w14:textId="77777777" w:rsidR="009D1E31" w:rsidRPr="00B041BA" w:rsidRDefault="009D1E31" w:rsidP="00811FF2">
            <w:pPr>
              <w:rPr>
                <w:iCs/>
                <w:color w:val="0070C0"/>
                <w:lang w:val="de-DE"/>
              </w:rPr>
            </w:pPr>
            <w:r w:rsidRPr="00D634A0">
              <w:rPr>
                <w:bCs/>
                <w:i/>
                <w:lang w:val="fr-FR"/>
              </w:rPr>
              <w:t>3.</w:t>
            </w:r>
            <w:r w:rsidRPr="00D634A0">
              <w:rPr>
                <w:i/>
                <w:lang w:val="en-GB"/>
              </w:rPr>
              <w:t xml:space="preserve"> Positioning in Marketing- a multidimensional concept</w:t>
            </w:r>
          </w:p>
        </w:tc>
      </w:tr>
      <w:tr w:rsidR="009D1E31" w:rsidRPr="00B041BA" w14:paraId="7EBBFB1C" w14:textId="77777777" w:rsidTr="009D1E31">
        <w:trPr>
          <w:trHeight w:val="517"/>
          <w:jc w:val="center"/>
        </w:trPr>
        <w:tc>
          <w:tcPr>
            <w:tcW w:w="709" w:type="dxa"/>
            <w:vMerge/>
            <w:vAlign w:val="center"/>
          </w:tcPr>
          <w:p w14:paraId="14CB7590"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C69D7EC" w14:textId="77777777" w:rsidR="009D1E31" w:rsidRPr="003D301C" w:rsidRDefault="009D1E31" w:rsidP="00811FF2">
            <w:pPr>
              <w:rPr>
                <w:rFonts w:eastAsia="Cambria"/>
                <w:bCs/>
                <w:lang w:val="ro-RO"/>
              </w:rPr>
            </w:pPr>
          </w:p>
        </w:tc>
        <w:tc>
          <w:tcPr>
            <w:tcW w:w="992" w:type="dxa"/>
            <w:vMerge/>
            <w:vAlign w:val="center"/>
          </w:tcPr>
          <w:p w14:paraId="638D64EE" w14:textId="77777777" w:rsidR="009D1E31" w:rsidRPr="00B041BA" w:rsidRDefault="009D1E31" w:rsidP="00811FF2">
            <w:pPr>
              <w:jc w:val="center"/>
              <w:rPr>
                <w:b/>
                <w:lang w:val="de-DE"/>
              </w:rPr>
            </w:pPr>
          </w:p>
        </w:tc>
        <w:tc>
          <w:tcPr>
            <w:tcW w:w="4820" w:type="dxa"/>
          </w:tcPr>
          <w:p w14:paraId="4265E364" w14:textId="77777777" w:rsidR="009D1E31" w:rsidRPr="00E5087C" w:rsidRDefault="009D1E31" w:rsidP="00811FF2">
            <w:pPr>
              <w:rPr>
                <w:color w:val="0070C0"/>
                <w:lang w:val="fr-FR"/>
              </w:rPr>
            </w:pPr>
            <w:r>
              <w:rPr>
                <w:lang w:val="en-GB"/>
              </w:rPr>
              <w:t xml:space="preserve">4. </w:t>
            </w:r>
            <w:r w:rsidRPr="00F87381">
              <w:rPr>
                <w:lang w:val="en-GB"/>
              </w:rPr>
              <w:t>Pozi</w:t>
            </w:r>
            <w:r w:rsidRPr="00F87381">
              <w:rPr>
                <w:lang w:val="ro-RO"/>
              </w:rPr>
              <w:t>ționarea în marketing- o ab</w:t>
            </w:r>
            <w:r>
              <w:rPr>
                <w:lang w:val="ro-RO"/>
              </w:rPr>
              <w:t>ordare în comerțul cu amănuntul</w:t>
            </w:r>
            <w:r w:rsidRPr="00F87381">
              <w:rPr>
                <w:lang w:val="ro-RO"/>
              </w:rPr>
              <w:t xml:space="preserve"> </w:t>
            </w:r>
          </w:p>
        </w:tc>
        <w:tc>
          <w:tcPr>
            <w:tcW w:w="6095" w:type="dxa"/>
          </w:tcPr>
          <w:p w14:paraId="59D14081" w14:textId="77777777" w:rsidR="009D1E31" w:rsidRPr="00B041BA" w:rsidRDefault="009D1E31" w:rsidP="00811FF2">
            <w:pPr>
              <w:rPr>
                <w:iCs/>
                <w:color w:val="0070C0"/>
                <w:lang w:val="de-DE"/>
              </w:rPr>
            </w:pPr>
            <w:r w:rsidRPr="00FD0142">
              <w:rPr>
                <w:i/>
                <w:lang w:val="fr-FR"/>
              </w:rPr>
              <w:t xml:space="preserve">4. </w:t>
            </w:r>
            <w:r w:rsidRPr="00FD0142">
              <w:rPr>
                <w:i/>
                <w:lang w:val="ro-RO"/>
              </w:rPr>
              <w:t>Positioning in Marketing- an approach in retail</w:t>
            </w:r>
          </w:p>
        </w:tc>
      </w:tr>
      <w:tr w:rsidR="009D1E31" w:rsidRPr="00B041BA" w14:paraId="2F87D13C" w14:textId="77777777" w:rsidTr="009D1E31">
        <w:trPr>
          <w:trHeight w:val="517"/>
          <w:jc w:val="center"/>
        </w:trPr>
        <w:tc>
          <w:tcPr>
            <w:tcW w:w="709" w:type="dxa"/>
            <w:vMerge/>
            <w:vAlign w:val="center"/>
          </w:tcPr>
          <w:p w14:paraId="0C9D632D"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CF26E85" w14:textId="77777777" w:rsidR="009D1E31" w:rsidRPr="003D301C" w:rsidRDefault="009D1E31" w:rsidP="00811FF2">
            <w:pPr>
              <w:rPr>
                <w:rFonts w:eastAsia="Cambria"/>
                <w:bCs/>
                <w:lang w:val="ro-RO"/>
              </w:rPr>
            </w:pPr>
          </w:p>
        </w:tc>
        <w:tc>
          <w:tcPr>
            <w:tcW w:w="992" w:type="dxa"/>
            <w:vMerge/>
            <w:vAlign w:val="center"/>
          </w:tcPr>
          <w:p w14:paraId="4B86AE7F" w14:textId="77777777" w:rsidR="009D1E31" w:rsidRPr="00B041BA" w:rsidRDefault="009D1E31" w:rsidP="00811FF2">
            <w:pPr>
              <w:jc w:val="center"/>
              <w:rPr>
                <w:b/>
                <w:lang w:val="de-DE"/>
              </w:rPr>
            </w:pPr>
          </w:p>
        </w:tc>
        <w:tc>
          <w:tcPr>
            <w:tcW w:w="4820" w:type="dxa"/>
          </w:tcPr>
          <w:p w14:paraId="08E1113C" w14:textId="77777777" w:rsidR="009D1E31" w:rsidRPr="00E5087C" w:rsidRDefault="009D1E31" w:rsidP="00811FF2">
            <w:pPr>
              <w:rPr>
                <w:color w:val="0070C0"/>
                <w:lang w:val="fr-FR"/>
              </w:rPr>
            </w:pPr>
            <w:r>
              <w:rPr>
                <w:color w:val="000000" w:themeColor="text1"/>
                <w:lang w:val="de-DE"/>
              </w:rPr>
              <w:t>5. Comportamentul sustenabil de utilizare a articolelor vestimentare</w:t>
            </w:r>
          </w:p>
        </w:tc>
        <w:tc>
          <w:tcPr>
            <w:tcW w:w="6095" w:type="dxa"/>
          </w:tcPr>
          <w:p w14:paraId="3D5EEF22" w14:textId="77777777" w:rsidR="009D1E31" w:rsidRPr="00B041BA" w:rsidRDefault="009D1E31" w:rsidP="00811FF2">
            <w:pPr>
              <w:rPr>
                <w:iCs/>
                <w:color w:val="0070C0"/>
                <w:lang w:val="de-DE"/>
              </w:rPr>
            </w:pPr>
            <w:r w:rsidRPr="00FD0142">
              <w:rPr>
                <w:i/>
                <w:iCs/>
                <w:color w:val="000000" w:themeColor="text1"/>
                <w:lang w:val="de-DE"/>
              </w:rPr>
              <w:t>5. Sustainable usage behaviour of apparel</w:t>
            </w:r>
          </w:p>
        </w:tc>
      </w:tr>
      <w:tr w:rsidR="009D1E31" w:rsidRPr="00B041BA" w14:paraId="4B44A422" w14:textId="77777777" w:rsidTr="009D1E31">
        <w:trPr>
          <w:trHeight w:val="517"/>
          <w:jc w:val="center"/>
        </w:trPr>
        <w:tc>
          <w:tcPr>
            <w:tcW w:w="709" w:type="dxa"/>
            <w:vMerge w:val="restart"/>
            <w:vAlign w:val="center"/>
          </w:tcPr>
          <w:p w14:paraId="0872C0BE"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3558F99D" w14:textId="77777777" w:rsidR="009D1E31" w:rsidRPr="00B041BA" w:rsidRDefault="009D1E31" w:rsidP="00811FF2">
            <w:pPr>
              <w:rPr>
                <w:b/>
                <w:lang w:val="de-DE"/>
              </w:rPr>
            </w:pPr>
            <w:r w:rsidRPr="003D301C">
              <w:rPr>
                <w:lang w:val="ro-RO"/>
              </w:rPr>
              <w:t>Prof.univ.dr. Filip Alina</w:t>
            </w:r>
            <w:r>
              <w:rPr>
                <w:bCs/>
                <w:iCs/>
                <w:color w:val="000000" w:themeColor="text1"/>
              </w:rPr>
              <w:t xml:space="preserve"> </w:t>
            </w:r>
          </w:p>
        </w:tc>
        <w:tc>
          <w:tcPr>
            <w:tcW w:w="992" w:type="dxa"/>
            <w:vMerge w:val="restart"/>
            <w:vAlign w:val="center"/>
          </w:tcPr>
          <w:p w14:paraId="316CC58B" w14:textId="77777777" w:rsidR="009D1E31" w:rsidRPr="00B041BA" w:rsidRDefault="009D1E31" w:rsidP="00811FF2">
            <w:pPr>
              <w:jc w:val="center"/>
              <w:rPr>
                <w:b/>
                <w:lang w:val="de-DE"/>
              </w:rPr>
            </w:pPr>
            <w:r>
              <w:rPr>
                <w:b/>
                <w:lang w:val="de-DE"/>
              </w:rPr>
              <w:t>2</w:t>
            </w:r>
          </w:p>
        </w:tc>
        <w:tc>
          <w:tcPr>
            <w:tcW w:w="4820" w:type="dxa"/>
          </w:tcPr>
          <w:p w14:paraId="34E3203E" w14:textId="77777777" w:rsidR="009D1E31" w:rsidRPr="00E5087C" w:rsidRDefault="009D1E31" w:rsidP="00811FF2">
            <w:pPr>
              <w:rPr>
                <w:color w:val="0070C0"/>
                <w:lang w:val="fr-FR"/>
              </w:rPr>
            </w:pPr>
            <w:r>
              <w:rPr>
                <w:color w:val="0070C0"/>
                <w:lang w:val="fr-FR"/>
              </w:rPr>
              <w:t xml:space="preserve">1. </w:t>
            </w:r>
            <w:r w:rsidRPr="0000649A">
              <w:rPr>
                <w:color w:val="0070C0"/>
                <w:lang w:val="fr-FR"/>
              </w:rPr>
              <w:t>Factori de influen</w:t>
            </w:r>
            <w:r w:rsidRPr="0000649A">
              <w:rPr>
                <w:color w:val="0070C0"/>
                <w:lang w:val="ro-RO"/>
              </w:rPr>
              <w:t xml:space="preserve">ță a satisfacției și loialității angajaților în companiile din </w:t>
            </w:r>
            <w:proofErr w:type="gramStart"/>
            <w:r w:rsidRPr="0000649A">
              <w:rPr>
                <w:color w:val="0070C0"/>
                <w:lang w:val="ro-RO"/>
              </w:rPr>
              <w:t>România:</w:t>
            </w:r>
            <w:proofErr w:type="gramEnd"/>
            <w:r w:rsidRPr="0000649A">
              <w:rPr>
                <w:color w:val="0070C0"/>
                <w:lang w:val="ro-RO"/>
              </w:rPr>
              <w:t xml:space="preserve"> analiza importanței acordate beneficiilor extrasalariale</w:t>
            </w:r>
          </w:p>
        </w:tc>
        <w:tc>
          <w:tcPr>
            <w:tcW w:w="6095" w:type="dxa"/>
          </w:tcPr>
          <w:p w14:paraId="0858AD97" w14:textId="77777777" w:rsidR="009D1E31" w:rsidRPr="00B041BA" w:rsidRDefault="009D1E31" w:rsidP="00811FF2">
            <w:pPr>
              <w:rPr>
                <w:iCs/>
                <w:color w:val="0070C0"/>
                <w:lang w:val="de-DE"/>
              </w:rPr>
            </w:pPr>
            <w:r w:rsidRPr="00AE6A7D">
              <w:rPr>
                <w:i/>
                <w:iCs/>
                <w:color w:val="0070C0"/>
                <w:lang w:val="de-DE"/>
              </w:rPr>
              <w:t>1. Factors influencing employee satisfaction and loyalty in Romanian companies: analysis of the importance given to extra-salary benefits</w:t>
            </w:r>
          </w:p>
        </w:tc>
      </w:tr>
      <w:tr w:rsidR="009D1E31" w:rsidRPr="00B041BA" w14:paraId="4BC99D90" w14:textId="77777777" w:rsidTr="009D1E31">
        <w:trPr>
          <w:trHeight w:val="517"/>
          <w:jc w:val="center"/>
        </w:trPr>
        <w:tc>
          <w:tcPr>
            <w:tcW w:w="709" w:type="dxa"/>
            <w:vMerge/>
            <w:vAlign w:val="center"/>
          </w:tcPr>
          <w:p w14:paraId="23597BC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AEE4973" w14:textId="77777777" w:rsidR="009D1E31" w:rsidRPr="003D301C" w:rsidRDefault="009D1E31" w:rsidP="00811FF2">
            <w:pPr>
              <w:rPr>
                <w:lang w:val="ro-RO"/>
              </w:rPr>
            </w:pPr>
          </w:p>
        </w:tc>
        <w:tc>
          <w:tcPr>
            <w:tcW w:w="992" w:type="dxa"/>
            <w:vMerge/>
            <w:vAlign w:val="center"/>
          </w:tcPr>
          <w:p w14:paraId="6284978B" w14:textId="77777777" w:rsidR="009D1E31" w:rsidRPr="00B041BA" w:rsidRDefault="009D1E31" w:rsidP="00811FF2">
            <w:pPr>
              <w:jc w:val="center"/>
              <w:rPr>
                <w:b/>
                <w:lang w:val="de-DE"/>
              </w:rPr>
            </w:pPr>
          </w:p>
        </w:tc>
        <w:tc>
          <w:tcPr>
            <w:tcW w:w="4820" w:type="dxa"/>
          </w:tcPr>
          <w:p w14:paraId="13B69660" w14:textId="77777777" w:rsidR="009D1E31" w:rsidRPr="00E5087C" w:rsidRDefault="009D1E31" w:rsidP="00811FF2">
            <w:pPr>
              <w:rPr>
                <w:color w:val="0070C0"/>
                <w:lang w:val="fr-FR"/>
              </w:rPr>
            </w:pPr>
            <w:r>
              <w:rPr>
                <w:color w:val="0070C0"/>
                <w:lang w:val="fr-FR"/>
              </w:rPr>
              <w:t>2. Cercetarea</w:t>
            </w:r>
            <w:r w:rsidRPr="0000649A">
              <w:rPr>
                <w:color w:val="0070C0"/>
                <w:lang w:val="fr-FR"/>
              </w:rPr>
              <w:t xml:space="preserve"> satisfacției și insatisfacției angajaților față de sistemul de recompense și beneficii practicat pe piața muncii din România</w:t>
            </w:r>
          </w:p>
        </w:tc>
        <w:tc>
          <w:tcPr>
            <w:tcW w:w="6095" w:type="dxa"/>
          </w:tcPr>
          <w:p w14:paraId="5EB3A369" w14:textId="77777777" w:rsidR="009D1E31" w:rsidRPr="00B041BA" w:rsidRDefault="009D1E31" w:rsidP="00811FF2">
            <w:pPr>
              <w:rPr>
                <w:iCs/>
                <w:color w:val="0070C0"/>
                <w:lang w:val="de-DE"/>
              </w:rPr>
            </w:pPr>
            <w:r w:rsidRPr="00AE6A7D">
              <w:rPr>
                <w:i/>
                <w:iCs/>
                <w:color w:val="0070C0"/>
                <w:lang w:val="fr-FR"/>
              </w:rPr>
              <w:t>2. Researching employee satisfaction and dissatisfaction with the system of rewards and benefits practiced on the labor market in Romania</w:t>
            </w:r>
          </w:p>
        </w:tc>
      </w:tr>
      <w:tr w:rsidR="009D1E31" w:rsidRPr="00B041BA" w14:paraId="3D6193F6" w14:textId="77777777" w:rsidTr="009D1E31">
        <w:trPr>
          <w:trHeight w:val="517"/>
          <w:jc w:val="center"/>
        </w:trPr>
        <w:tc>
          <w:tcPr>
            <w:tcW w:w="709" w:type="dxa"/>
            <w:vMerge/>
            <w:vAlign w:val="center"/>
          </w:tcPr>
          <w:p w14:paraId="10AE6A1E"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E29BB59" w14:textId="77777777" w:rsidR="009D1E31" w:rsidRPr="003D301C" w:rsidRDefault="009D1E31" w:rsidP="00811FF2">
            <w:pPr>
              <w:rPr>
                <w:lang w:val="ro-RO"/>
              </w:rPr>
            </w:pPr>
          </w:p>
        </w:tc>
        <w:tc>
          <w:tcPr>
            <w:tcW w:w="992" w:type="dxa"/>
            <w:vMerge/>
            <w:vAlign w:val="center"/>
          </w:tcPr>
          <w:p w14:paraId="7204EC84" w14:textId="77777777" w:rsidR="009D1E31" w:rsidRPr="00B041BA" w:rsidRDefault="009D1E31" w:rsidP="00811FF2">
            <w:pPr>
              <w:jc w:val="center"/>
              <w:rPr>
                <w:b/>
                <w:lang w:val="de-DE"/>
              </w:rPr>
            </w:pPr>
          </w:p>
        </w:tc>
        <w:tc>
          <w:tcPr>
            <w:tcW w:w="4820" w:type="dxa"/>
          </w:tcPr>
          <w:p w14:paraId="41F28415" w14:textId="77777777" w:rsidR="009D1E31" w:rsidRPr="00E5087C" w:rsidRDefault="009D1E31" w:rsidP="00811FF2">
            <w:pPr>
              <w:rPr>
                <w:color w:val="0070C0"/>
                <w:lang w:val="fr-FR"/>
              </w:rPr>
            </w:pPr>
            <w:r>
              <w:rPr>
                <w:color w:val="0070C0"/>
                <w:lang w:val="fr-FR"/>
              </w:rPr>
              <w:t xml:space="preserve">3. </w:t>
            </w:r>
            <w:r w:rsidRPr="0000649A">
              <w:rPr>
                <w:color w:val="0070C0"/>
                <w:lang w:val="fr-FR"/>
              </w:rPr>
              <w:t xml:space="preserve">Marketing </w:t>
            </w:r>
            <w:proofErr w:type="gramStart"/>
            <w:r w:rsidRPr="0000649A">
              <w:rPr>
                <w:color w:val="0070C0"/>
                <w:lang w:val="fr-FR"/>
              </w:rPr>
              <w:t>intern:</w:t>
            </w:r>
            <w:proofErr w:type="gramEnd"/>
            <w:r w:rsidRPr="0000649A">
              <w:rPr>
                <w:color w:val="0070C0"/>
                <w:lang w:val="fr-FR"/>
              </w:rPr>
              <w:t xml:space="preserve"> Strategii de atragere și retenție a angajaților implementate pe piața muncii din România</w:t>
            </w:r>
          </w:p>
        </w:tc>
        <w:tc>
          <w:tcPr>
            <w:tcW w:w="6095" w:type="dxa"/>
          </w:tcPr>
          <w:p w14:paraId="0FC1E47C" w14:textId="77777777" w:rsidR="009D1E31" w:rsidRPr="00B041BA" w:rsidRDefault="009D1E31" w:rsidP="00811FF2">
            <w:pPr>
              <w:rPr>
                <w:iCs/>
                <w:color w:val="0070C0"/>
                <w:lang w:val="de-DE"/>
              </w:rPr>
            </w:pPr>
            <w:r w:rsidRPr="00AE6A7D">
              <w:rPr>
                <w:i/>
                <w:iCs/>
                <w:color w:val="0070C0"/>
                <w:lang w:val="fr-FR"/>
              </w:rPr>
              <w:t xml:space="preserve">3. Internal </w:t>
            </w:r>
            <w:proofErr w:type="gramStart"/>
            <w:r w:rsidRPr="00AE6A7D">
              <w:rPr>
                <w:i/>
                <w:iCs/>
                <w:color w:val="0070C0"/>
                <w:lang w:val="fr-FR"/>
              </w:rPr>
              <w:t>marketing:</w:t>
            </w:r>
            <w:proofErr w:type="gramEnd"/>
            <w:r w:rsidRPr="00AE6A7D">
              <w:rPr>
                <w:i/>
                <w:iCs/>
                <w:color w:val="0070C0"/>
                <w:lang w:val="fr-FR"/>
              </w:rPr>
              <w:t xml:space="preserve"> Employee attraction and retention strategies implemented on the Romanian labor market</w:t>
            </w:r>
          </w:p>
        </w:tc>
      </w:tr>
      <w:tr w:rsidR="009D1E31" w:rsidRPr="00B041BA" w14:paraId="4CD1B730" w14:textId="77777777" w:rsidTr="009D1E31">
        <w:trPr>
          <w:trHeight w:val="517"/>
          <w:jc w:val="center"/>
        </w:trPr>
        <w:tc>
          <w:tcPr>
            <w:tcW w:w="709" w:type="dxa"/>
            <w:vMerge/>
            <w:vAlign w:val="center"/>
          </w:tcPr>
          <w:p w14:paraId="63761464"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3F919DE" w14:textId="77777777" w:rsidR="009D1E31" w:rsidRPr="003D301C" w:rsidRDefault="009D1E31" w:rsidP="00811FF2">
            <w:pPr>
              <w:rPr>
                <w:lang w:val="ro-RO"/>
              </w:rPr>
            </w:pPr>
          </w:p>
        </w:tc>
        <w:tc>
          <w:tcPr>
            <w:tcW w:w="992" w:type="dxa"/>
            <w:vMerge/>
            <w:vAlign w:val="center"/>
          </w:tcPr>
          <w:p w14:paraId="466235CF" w14:textId="77777777" w:rsidR="009D1E31" w:rsidRPr="00B041BA" w:rsidRDefault="009D1E31" w:rsidP="00811FF2">
            <w:pPr>
              <w:jc w:val="center"/>
              <w:rPr>
                <w:b/>
                <w:lang w:val="de-DE"/>
              </w:rPr>
            </w:pPr>
          </w:p>
        </w:tc>
        <w:tc>
          <w:tcPr>
            <w:tcW w:w="4820" w:type="dxa"/>
          </w:tcPr>
          <w:p w14:paraId="40B73013" w14:textId="77777777" w:rsidR="009D1E31" w:rsidRPr="00E5087C" w:rsidRDefault="009D1E31" w:rsidP="00811FF2">
            <w:pPr>
              <w:rPr>
                <w:color w:val="0070C0"/>
                <w:lang w:val="fr-FR"/>
              </w:rPr>
            </w:pPr>
            <w:r>
              <w:rPr>
                <w:color w:val="000000" w:themeColor="text1"/>
              </w:rPr>
              <w:t xml:space="preserve">4. </w:t>
            </w:r>
            <w:r w:rsidRPr="003D301C">
              <w:rPr>
                <w:color w:val="000000" w:themeColor="text1"/>
              </w:rPr>
              <w:t>Strategii și instrumente de marketing relațional</w:t>
            </w:r>
          </w:p>
        </w:tc>
        <w:tc>
          <w:tcPr>
            <w:tcW w:w="6095" w:type="dxa"/>
          </w:tcPr>
          <w:p w14:paraId="4EBC15A1" w14:textId="77777777" w:rsidR="009D1E31" w:rsidRPr="00B041BA" w:rsidRDefault="009D1E31" w:rsidP="00811FF2">
            <w:pPr>
              <w:rPr>
                <w:iCs/>
                <w:color w:val="0070C0"/>
                <w:lang w:val="de-DE"/>
              </w:rPr>
            </w:pPr>
            <w:r>
              <w:rPr>
                <w:i/>
                <w:color w:val="000000" w:themeColor="text1"/>
              </w:rPr>
              <w:t xml:space="preserve">4. </w:t>
            </w:r>
            <w:r w:rsidRPr="003D301C">
              <w:rPr>
                <w:i/>
                <w:color w:val="000000" w:themeColor="text1"/>
              </w:rPr>
              <w:t>Relationship marketing strategies and tools</w:t>
            </w:r>
          </w:p>
        </w:tc>
      </w:tr>
      <w:tr w:rsidR="009D1E31" w:rsidRPr="00B041BA" w14:paraId="2C055441" w14:textId="77777777" w:rsidTr="009D1E31">
        <w:trPr>
          <w:trHeight w:val="517"/>
          <w:jc w:val="center"/>
        </w:trPr>
        <w:tc>
          <w:tcPr>
            <w:tcW w:w="709" w:type="dxa"/>
            <w:vMerge/>
            <w:vAlign w:val="center"/>
          </w:tcPr>
          <w:p w14:paraId="246D85D4"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8B3E43E" w14:textId="77777777" w:rsidR="009D1E31" w:rsidRPr="003D301C" w:rsidRDefault="009D1E31" w:rsidP="00811FF2">
            <w:pPr>
              <w:rPr>
                <w:lang w:val="ro-RO"/>
              </w:rPr>
            </w:pPr>
          </w:p>
        </w:tc>
        <w:tc>
          <w:tcPr>
            <w:tcW w:w="992" w:type="dxa"/>
            <w:vMerge/>
            <w:vAlign w:val="center"/>
          </w:tcPr>
          <w:p w14:paraId="4847EA47" w14:textId="77777777" w:rsidR="009D1E31" w:rsidRPr="00B041BA" w:rsidRDefault="009D1E31" w:rsidP="00811FF2">
            <w:pPr>
              <w:jc w:val="center"/>
              <w:rPr>
                <w:b/>
                <w:lang w:val="de-DE"/>
              </w:rPr>
            </w:pPr>
          </w:p>
        </w:tc>
        <w:tc>
          <w:tcPr>
            <w:tcW w:w="4820" w:type="dxa"/>
          </w:tcPr>
          <w:p w14:paraId="09F371C6" w14:textId="77777777" w:rsidR="009D1E31" w:rsidRPr="00E5087C" w:rsidRDefault="009D1E31" w:rsidP="00811FF2">
            <w:pPr>
              <w:rPr>
                <w:color w:val="0070C0"/>
                <w:lang w:val="fr-FR"/>
              </w:rPr>
            </w:pPr>
            <w:r>
              <w:rPr>
                <w:bCs/>
                <w:color w:val="000000" w:themeColor="text1"/>
              </w:rPr>
              <w:t xml:space="preserve">5. </w:t>
            </w:r>
            <w:r w:rsidRPr="003D301C">
              <w:rPr>
                <w:bCs/>
                <w:color w:val="000000" w:themeColor="text1"/>
              </w:rPr>
              <w:t xml:space="preserve">Managementul relațiilor cu clienții în </w:t>
            </w:r>
            <w:r>
              <w:rPr>
                <w:bCs/>
                <w:color w:val="000000" w:themeColor="text1"/>
              </w:rPr>
              <w:t>sector</w:t>
            </w:r>
            <w:r w:rsidRPr="003D301C">
              <w:rPr>
                <w:bCs/>
                <w:color w:val="000000" w:themeColor="text1"/>
              </w:rPr>
              <w:t>ul serviciilor</w:t>
            </w:r>
          </w:p>
        </w:tc>
        <w:tc>
          <w:tcPr>
            <w:tcW w:w="6095" w:type="dxa"/>
          </w:tcPr>
          <w:p w14:paraId="5B607373" w14:textId="77777777" w:rsidR="009D1E31" w:rsidRPr="00B041BA" w:rsidRDefault="009D1E31" w:rsidP="00811FF2">
            <w:pPr>
              <w:rPr>
                <w:iCs/>
                <w:color w:val="0070C0"/>
                <w:lang w:val="de-DE"/>
              </w:rPr>
            </w:pPr>
            <w:r>
              <w:rPr>
                <w:i/>
                <w:color w:val="000000" w:themeColor="text1"/>
              </w:rPr>
              <w:t xml:space="preserve">5. </w:t>
            </w:r>
            <w:r w:rsidRPr="003D301C">
              <w:rPr>
                <w:i/>
                <w:color w:val="000000" w:themeColor="text1"/>
              </w:rPr>
              <w:t xml:space="preserve">Customer relationship management in </w:t>
            </w:r>
            <w:r>
              <w:rPr>
                <w:i/>
                <w:color w:val="000000" w:themeColor="text1"/>
              </w:rPr>
              <w:t xml:space="preserve">the </w:t>
            </w:r>
            <w:r w:rsidRPr="003D301C">
              <w:rPr>
                <w:i/>
                <w:color w:val="000000" w:themeColor="text1"/>
              </w:rPr>
              <w:t>service</w:t>
            </w:r>
            <w:r>
              <w:rPr>
                <w:i/>
                <w:color w:val="000000" w:themeColor="text1"/>
              </w:rPr>
              <w:t xml:space="preserve"> sector</w:t>
            </w:r>
          </w:p>
        </w:tc>
      </w:tr>
      <w:tr w:rsidR="009D1E31" w:rsidRPr="00B041BA" w14:paraId="44048209" w14:textId="77777777" w:rsidTr="009D1E31">
        <w:trPr>
          <w:trHeight w:val="517"/>
          <w:jc w:val="center"/>
        </w:trPr>
        <w:tc>
          <w:tcPr>
            <w:tcW w:w="709" w:type="dxa"/>
            <w:vMerge/>
            <w:vAlign w:val="center"/>
          </w:tcPr>
          <w:p w14:paraId="637E0CB1"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75B9BC49" w14:textId="77777777" w:rsidR="009D1E31" w:rsidRPr="003D301C" w:rsidRDefault="009D1E31" w:rsidP="00811FF2">
            <w:pPr>
              <w:rPr>
                <w:lang w:val="ro-RO"/>
              </w:rPr>
            </w:pPr>
          </w:p>
        </w:tc>
        <w:tc>
          <w:tcPr>
            <w:tcW w:w="992" w:type="dxa"/>
            <w:vMerge/>
            <w:vAlign w:val="center"/>
          </w:tcPr>
          <w:p w14:paraId="7179427D" w14:textId="77777777" w:rsidR="009D1E31" w:rsidRPr="00B041BA" w:rsidRDefault="009D1E31" w:rsidP="00811FF2">
            <w:pPr>
              <w:jc w:val="center"/>
              <w:rPr>
                <w:b/>
                <w:lang w:val="de-DE"/>
              </w:rPr>
            </w:pPr>
          </w:p>
        </w:tc>
        <w:tc>
          <w:tcPr>
            <w:tcW w:w="4820" w:type="dxa"/>
          </w:tcPr>
          <w:p w14:paraId="53F8ACEB" w14:textId="77777777" w:rsidR="009D1E31" w:rsidRPr="00E5087C" w:rsidRDefault="009D1E31" w:rsidP="00811FF2">
            <w:pPr>
              <w:rPr>
                <w:color w:val="0070C0"/>
                <w:lang w:val="fr-FR"/>
              </w:rPr>
            </w:pPr>
            <w:r>
              <w:t xml:space="preserve">6. </w:t>
            </w:r>
            <w:r w:rsidRPr="003D301C">
              <w:t xml:space="preserve">Impactul tehnologiilor CRM </w:t>
            </w:r>
            <w:r w:rsidRPr="003D301C">
              <w:rPr>
                <w:lang w:val="ro-RO"/>
              </w:rPr>
              <w:t>în obținerea satisfacției și loialității clienților</w:t>
            </w:r>
          </w:p>
        </w:tc>
        <w:tc>
          <w:tcPr>
            <w:tcW w:w="6095" w:type="dxa"/>
          </w:tcPr>
          <w:p w14:paraId="060EA8CA" w14:textId="77777777" w:rsidR="009D1E31" w:rsidRPr="00B041BA" w:rsidRDefault="009D1E31" w:rsidP="00811FF2">
            <w:pPr>
              <w:rPr>
                <w:iCs/>
                <w:color w:val="0070C0"/>
                <w:lang w:val="de-DE"/>
              </w:rPr>
            </w:pPr>
            <w:r>
              <w:rPr>
                <w:i/>
                <w:lang w:val="de-DE"/>
              </w:rPr>
              <w:t xml:space="preserve">6. </w:t>
            </w:r>
            <w:r w:rsidRPr="003D301C">
              <w:rPr>
                <w:i/>
                <w:lang w:val="de-DE"/>
              </w:rPr>
              <w:t>The impact of CRM technologies on customer satisfaction and loyalty</w:t>
            </w:r>
          </w:p>
        </w:tc>
      </w:tr>
      <w:tr w:rsidR="009D1E31" w:rsidRPr="00B041BA" w14:paraId="4DF0E705" w14:textId="77777777" w:rsidTr="009D1E31">
        <w:trPr>
          <w:trHeight w:val="517"/>
          <w:jc w:val="center"/>
        </w:trPr>
        <w:tc>
          <w:tcPr>
            <w:tcW w:w="709" w:type="dxa"/>
            <w:vMerge/>
            <w:vAlign w:val="center"/>
          </w:tcPr>
          <w:p w14:paraId="7BFD7858"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5FEC972" w14:textId="77777777" w:rsidR="009D1E31" w:rsidRPr="003D301C" w:rsidRDefault="009D1E31" w:rsidP="00811FF2">
            <w:pPr>
              <w:rPr>
                <w:lang w:val="ro-RO"/>
              </w:rPr>
            </w:pPr>
          </w:p>
        </w:tc>
        <w:tc>
          <w:tcPr>
            <w:tcW w:w="992" w:type="dxa"/>
            <w:vMerge/>
            <w:vAlign w:val="center"/>
          </w:tcPr>
          <w:p w14:paraId="5A82EF75" w14:textId="77777777" w:rsidR="009D1E31" w:rsidRPr="00B041BA" w:rsidRDefault="009D1E31" w:rsidP="00811FF2">
            <w:pPr>
              <w:jc w:val="center"/>
              <w:rPr>
                <w:b/>
                <w:lang w:val="de-DE"/>
              </w:rPr>
            </w:pPr>
          </w:p>
        </w:tc>
        <w:tc>
          <w:tcPr>
            <w:tcW w:w="4820" w:type="dxa"/>
          </w:tcPr>
          <w:p w14:paraId="6C293B8F" w14:textId="77777777" w:rsidR="009D1E31" w:rsidRPr="00E5087C" w:rsidRDefault="009D1E31" w:rsidP="00811FF2">
            <w:pPr>
              <w:rPr>
                <w:color w:val="0070C0"/>
                <w:lang w:val="fr-FR"/>
              </w:rPr>
            </w:pPr>
            <w:r>
              <w:rPr>
                <w:shd w:val="clear" w:color="auto" w:fill="FFFFFF"/>
              </w:rPr>
              <w:t xml:space="preserve">7. </w:t>
            </w:r>
            <w:r w:rsidRPr="003D301C">
              <w:rPr>
                <w:shd w:val="clear" w:color="auto" w:fill="FFFFFF"/>
              </w:rPr>
              <w:t>Impactul satisfacției și performanțelor angajaților asupra loialității clienților în domeniul serviciilor</w:t>
            </w:r>
          </w:p>
        </w:tc>
        <w:tc>
          <w:tcPr>
            <w:tcW w:w="6095" w:type="dxa"/>
          </w:tcPr>
          <w:p w14:paraId="04DED7E9" w14:textId="77777777" w:rsidR="009D1E31" w:rsidRPr="00B041BA" w:rsidRDefault="009D1E31" w:rsidP="00811FF2">
            <w:pPr>
              <w:rPr>
                <w:iCs/>
                <w:color w:val="0070C0"/>
                <w:lang w:val="de-DE"/>
              </w:rPr>
            </w:pPr>
            <w:r>
              <w:rPr>
                <w:i/>
                <w:shd w:val="clear" w:color="auto" w:fill="FFFFFF"/>
                <w:lang w:val="de-DE"/>
              </w:rPr>
              <w:t xml:space="preserve">7. </w:t>
            </w:r>
            <w:r w:rsidRPr="003D301C">
              <w:rPr>
                <w:i/>
                <w:shd w:val="clear" w:color="auto" w:fill="FFFFFF"/>
                <w:lang w:val="de-DE"/>
              </w:rPr>
              <w:t>The impact of employee satisfaction and performance on customer loyalty in the field of services</w:t>
            </w:r>
          </w:p>
        </w:tc>
      </w:tr>
      <w:tr w:rsidR="009D1E31" w:rsidRPr="00B041BA" w14:paraId="396F753D" w14:textId="77777777" w:rsidTr="009D1E31">
        <w:trPr>
          <w:trHeight w:val="517"/>
          <w:jc w:val="center"/>
        </w:trPr>
        <w:tc>
          <w:tcPr>
            <w:tcW w:w="709" w:type="dxa"/>
            <w:vMerge/>
            <w:vAlign w:val="center"/>
          </w:tcPr>
          <w:p w14:paraId="2DDB810F"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8F2F8E9" w14:textId="77777777" w:rsidR="009D1E31" w:rsidRPr="003D301C" w:rsidRDefault="009D1E31" w:rsidP="00811FF2">
            <w:pPr>
              <w:rPr>
                <w:lang w:val="ro-RO"/>
              </w:rPr>
            </w:pPr>
          </w:p>
        </w:tc>
        <w:tc>
          <w:tcPr>
            <w:tcW w:w="992" w:type="dxa"/>
            <w:vMerge/>
            <w:vAlign w:val="center"/>
          </w:tcPr>
          <w:p w14:paraId="7C43E206" w14:textId="77777777" w:rsidR="009D1E31" w:rsidRPr="00B041BA" w:rsidRDefault="009D1E31" w:rsidP="00811FF2">
            <w:pPr>
              <w:jc w:val="center"/>
              <w:rPr>
                <w:b/>
                <w:lang w:val="de-DE"/>
              </w:rPr>
            </w:pPr>
          </w:p>
        </w:tc>
        <w:tc>
          <w:tcPr>
            <w:tcW w:w="4820" w:type="dxa"/>
          </w:tcPr>
          <w:p w14:paraId="53430926" w14:textId="77777777" w:rsidR="009D1E31" w:rsidRPr="00E5087C" w:rsidRDefault="009D1E31" w:rsidP="00811FF2">
            <w:pPr>
              <w:rPr>
                <w:color w:val="0070C0"/>
                <w:lang w:val="fr-FR"/>
              </w:rPr>
            </w:pPr>
            <w:r>
              <w:t xml:space="preserve">8. </w:t>
            </w:r>
            <w:r w:rsidRPr="003D301C">
              <w:t>Influența strategiilor de customer care asupra loialității clienților</w:t>
            </w:r>
          </w:p>
        </w:tc>
        <w:tc>
          <w:tcPr>
            <w:tcW w:w="6095" w:type="dxa"/>
          </w:tcPr>
          <w:p w14:paraId="4DC2D224" w14:textId="77777777" w:rsidR="009D1E31" w:rsidRPr="00B041BA" w:rsidRDefault="009D1E31" w:rsidP="00811FF2">
            <w:pPr>
              <w:rPr>
                <w:iCs/>
                <w:color w:val="0070C0"/>
                <w:lang w:val="de-DE"/>
              </w:rPr>
            </w:pPr>
            <w:r>
              <w:rPr>
                <w:i/>
                <w:lang w:val="de-DE"/>
              </w:rPr>
              <w:t xml:space="preserve">8. </w:t>
            </w:r>
            <w:r w:rsidRPr="003D301C">
              <w:rPr>
                <w:i/>
                <w:lang w:val="de-DE"/>
              </w:rPr>
              <w:t>The influence of customer care strategies on customer loyalty</w:t>
            </w:r>
          </w:p>
        </w:tc>
      </w:tr>
      <w:tr w:rsidR="009D1E31" w:rsidRPr="00B041BA" w14:paraId="4F2326D3" w14:textId="77777777" w:rsidTr="009D1E31">
        <w:trPr>
          <w:trHeight w:val="517"/>
          <w:jc w:val="center"/>
        </w:trPr>
        <w:tc>
          <w:tcPr>
            <w:tcW w:w="709" w:type="dxa"/>
            <w:vMerge/>
            <w:vAlign w:val="center"/>
          </w:tcPr>
          <w:p w14:paraId="03F17AE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203DBC8" w14:textId="77777777" w:rsidR="009D1E31" w:rsidRPr="003D301C" w:rsidRDefault="009D1E31" w:rsidP="00811FF2">
            <w:pPr>
              <w:rPr>
                <w:lang w:val="ro-RO"/>
              </w:rPr>
            </w:pPr>
          </w:p>
        </w:tc>
        <w:tc>
          <w:tcPr>
            <w:tcW w:w="992" w:type="dxa"/>
            <w:vMerge/>
            <w:vAlign w:val="center"/>
          </w:tcPr>
          <w:p w14:paraId="491383E3" w14:textId="77777777" w:rsidR="009D1E31" w:rsidRPr="00B041BA" w:rsidRDefault="009D1E31" w:rsidP="00811FF2">
            <w:pPr>
              <w:jc w:val="center"/>
              <w:rPr>
                <w:b/>
                <w:lang w:val="de-DE"/>
              </w:rPr>
            </w:pPr>
          </w:p>
        </w:tc>
        <w:tc>
          <w:tcPr>
            <w:tcW w:w="4820" w:type="dxa"/>
          </w:tcPr>
          <w:p w14:paraId="0CB77B74" w14:textId="77777777" w:rsidR="009D1E31" w:rsidRPr="00E5087C" w:rsidRDefault="009D1E31" w:rsidP="00811FF2">
            <w:pPr>
              <w:rPr>
                <w:color w:val="0070C0"/>
                <w:lang w:val="fr-FR"/>
              </w:rPr>
            </w:pPr>
            <w:r>
              <w:t xml:space="preserve">9. </w:t>
            </w:r>
            <w:r w:rsidRPr="003D301C">
              <w:t>Rolul barierelor în calea migrării asupra retenției clienților</w:t>
            </w:r>
          </w:p>
        </w:tc>
        <w:tc>
          <w:tcPr>
            <w:tcW w:w="6095" w:type="dxa"/>
          </w:tcPr>
          <w:p w14:paraId="7607B866" w14:textId="77777777" w:rsidR="009D1E31" w:rsidRPr="00B041BA" w:rsidRDefault="009D1E31" w:rsidP="00811FF2">
            <w:pPr>
              <w:rPr>
                <w:iCs/>
                <w:color w:val="0070C0"/>
                <w:lang w:val="de-DE"/>
              </w:rPr>
            </w:pPr>
            <w:r>
              <w:rPr>
                <w:i/>
                <w:lang w:val="de-DE"/>
              </w:rPr>
              <w:t xml:space="preserve">9. </w:t>
            </w:r>
            <w:r w:rsidRPr="003D301C">
              <w:rPr>
                <w:i/>
                <w:lang w:val="de-DE"/>
              </w:rPr>
              <w:t>The role of exit barriers on customer retention</w:t>
            </w:r>
          </w:p>
        </w:tc>
      </w:tr>
      <w:tr w:rsidR="009D1E31" w:rsidRPr="00B041BA" w14:paraId="7D80198D" w14:textId="77777777" w:rsidTr="009D1E31">
        <w:trPr>
          <w:trHeight w:val="517"/>
          <w:jc w:val="center"/>
        </w:trPr>
        <w:tc>
          <w:tcPr>
            <w:tcW w:w="709" w:type="dxa"/>
            <w:vMerge w:val="restart"/>
            <w:shd w:val="clear" w:color="auto" w:fill="auto"/>
            <w:vAlign w:val="center"/>
          </w:tcPr>
          <w:p w14:paraId="12955182"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shd w:val="clear" w:color="auto" w:fill="auto"/>
            <w:vAlign w:val="center"/>
          </w:tcPr>
          <w:p w14:paraId="0564AE70" w14:textId="77777777" w:rsidR="009D1E31" w:rsidRPr="001727BC" w:rsidRDefault="009D1E31" w:rsidP="00811FF2">
            <w:pPr>
              <w:rPr>
                <w:lang w:val="ro-RO"/>
              </w:rPr>
            </w:pPr>
            <w:r w:rsidRPr="001727BC">
              <w:rPr>
                <w:bCs/>
                <w:lang w:val="fr-FR"/>
              </w:rPr>
              <w:t>Prof. univ. dr. Orzan Mihai Cristian</w:t>
            </w:r>
          </w:p>
        </w:tc>
        <w:tc>
          <w:tcPr>
            <w:tcW w:w="992" w:type="dxa"/>
            <w:vMerge w:val="restart"/>
            <w:shd w:val="clear" w:color="auto" w:fill="auto"/>
            <w:vAlign w:val="center"/>
          </w:tcPr>
          <w:p w14:paraId="0284B9BC" w14:textId="77777777" w:rsidR="009D1E31" w:rsidRPr="001727BC" w:rsidRDefault="009D1E31" w:rsidP="00811FF2">
            <w:pPr>
              <w:jc w:val="center"/>
              <w:rPr>
                <w:b/>
                <w:lang w:val="de-DE"/>
              </w:rPr>
            </w:pPr>
            <w:r w:rsidRPr="001727BC">
              <w:rPr>
                <w:b/>
                <w:color w:val="000000" w:themeColor="text1"/>
                <w:lang w:val="de-DE"/>
              </w:rPr>
              <w:t>1</w:t>
            </w:r>
          </w:p>
        </w:tc>
        <w:tc>
          <w:tcPr>
            <w:tcW w:w="4820" w:type="dxa"/>
            <w:shd w:val="clear" w:color="auto" w:fill="auto"/>
          </w:tcPr>
          <w:p w14:paraId="38D619DE" w14:textId="77777777" w:rsidR="009D1E31" w:rsidRPr="001727BC" w:rsidRDefault="009D1E31" w:rsidP="00811FF2">
            <w:r w:rsidRPr="001727BC">
              <w:rPr>
                <w:lang w:val="de-DE"/>
              </w:rPr>
              <w:t xml:space="preserve">1. Dezvoltarea strategiei de marketing online cu ajutorul instrumentelor de inteligenţă artificială </w:t>
            </w:r>
          </w:p>
        </w:tc>
        <w:tc>
          <w:tcPr>
            <w:tcW w:w="6095" w:type="dxa"/>
            <w:shd w:val="clear" w:color="auto" w:fill="auto"/>
          </w:tcPr>
          <w:p w14:paraId="08AB38D0" w14:textId="77777777" w:rsidR="009D1E31" w:rsidRPr="001727BC" w:rsidRDefault="009D1E31" w:rsidP="00811FF2">
            <w:pPr>
              <w:rPr>
                <w:i/>
                <w:lang w:val="de-DE"/>
              </w:rPr>
            </w:pPr>
            <w:r w:rsidRPr="001727BC">
              <w:rPr>
                <w:i/>
                <w:iCs/>
                <w:lang w:val="de-DE"/>
              </w:rPr>
              <w:t>1. Development of online marketing strategy using artificial intelligence tools</w:t>
            </w:r>
          </w:p>
        </w:tc>
      </w:tr>
      <w:tr w:rsidR="009D1E31" w:rsidRPr="00B041BA" w14:paraId="73918035" w14:textId="77777777" w:rsidTr="009D1E31">
        <w:trPr>
          <w:trHeight w:val="517"/>
          <w:jc w:val="center"/>
        </w:trPr>
        <w:tc>
          <w:tcPr>
            <w:tcW w:w="709" w:type="dxa"/>
            <w:vMerge/>
            <w:shd w:val="clear" w:color="auto" w:fill="auto"/>
            <w:vAlign w:val="center"/>
          </w:tcPr>
          <w:p w14:paraId="36611FDF"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shd w:val="clear" w:color="auto" w:fill="auto"/>
            <w:vAlign w:val="center"/>
          </w:tcPr>
          <w:p w14:paraId="47108C59" w14:textId="77777777" w:rsidR="009D1E31" w:rsidRPr="001727BC" w:rsidRDefault="009D1E31" w:rsidP="00811FF2">
            <w:pPr>
              <w:rPr>
                <w:lang w:val="ro-RO"/>
              </w:rPr>
            </w:pPr>
          </w:p>
        </w:tc>
        <w:tc>
          <w:tcPr>
            <w:tcW w:w="992" w:type="dxa"/>
            <w:vMerge/>
            <w:shd w:val="clear" w:color="auto" w:fill="auto"/>
            <w:vAlign w:val="center"/>
          </w:tcPr>
          <w:p w14:paraId="60E5001B" w14:textId="77777777" w:rsidR="009D1E31" w:rsidRPr="001727BC" w:rsidRDefault="009D1E31" w:rsidP="00811FF2">
            <w:pPr>
              <w:jc w:val="center"/>
              <w:rPr>
                <w:b/>
                <w:lang w:val="de-DE"/>
              </w:rPr>
            </w:pPr>
          </w:p>
        </w:tc>
        <w:tc>
          <w:tcPr>
            <w:tcW w:w="4820" w:type="dxa"/>
            <w:shd w:val="clear" w:color="auto" w:fill="auto"/>
          </w:tcPr>
          <w:p w14:paraId="4C41FA7A" w14:textId="77777777" w:rsidR="009D1E31" w:rsidRPr="001727BC" w:rsidRDefault="009D1E31" w:rsidP="00811FF2">
            <w:r w:rsidRPr="001727BC">
              <w:rPr>
                <w:color w:val="000000" w:themeColor="text1"/>
              </w:rPr>
              <w:t>2. Antecedente ale comportamentului consumatorilor rețelelor sociale online asupra procesului de deciziile de cumpărare</w:t>
            </w:r>
          </w:p>
        </w:tc>
        <w:tc>
          <w:tcPr>
            <w:tcW w:w="6095" w:type="dxa"/>
            <w:shd w:val="clear" w:color="auto" w:fill="auto"/>
          </w:tcPr>
          <w:p w14:paraId="1A32FF07" w14:textId="77777777" w:rsidR="009D1E31" w:rsidRPr="001727BC" w:rsidRDefault="009D1E31" w:rsidP="00811FF2">
            <w:pPr>
              <w:rPr>
                <w:i/>
                <w:lang w:val="de-DE"/>
              </w:rPr>
            </w:pPr>
            <w:r w:rsidRPr="001727BC">
              <w:rPr>
                <w:i/>
              </w:rPr>
              <w:t>2. Antecedents of consumers' behaviour of online social networks on their purchase decisions process</w:t>
            </w:r>
          </w:p>
        </w:tc>
      </w:tr>
      <w:tr w:rsidR="009D1E31" w:rsidRPr="00B041BA" w14:paraId="0F5FF88A" w14:textId="77777777" w:rsidTr="009D1E31">
        <w:trPr>
          <w:trHeight w:val="517"/>
          <w:jc w:val="center"/>
        </w:trPr>
        <w:tc>
          <w:tcPr>
            <w:tcW w:w="709" w:type="dxa"/>
            <w:vMerge/>
            <w:shd w:val="clear" w:color="auto" w:fill="auto"/>
            <w:vAlign w:val="center"/>
          </w:tcPr>
          <w:p w14:paraId="2FF075CE"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shd w:val="clear" w:color="auto" w:fill="auto"/>
            <w:vAlign w:val="center"/>
          </w:tcPr>
          <w:p w14:paraId="36E41FC0" w14:textId="77777777" w:rsidR="009D1E31" w:rsidRPr="001727BC" w:rsidRDefault="009D1E31" w:rsidP="00811FF2">
            <w:pPr>
              <w:rPr>
                <w:lang w:val="ro-RO"/>
              </w:rPr>
            </w:pPr>
          </w:p>
        </w:tc>
        <w:tc>
          <w:tcPr>
            <w:tcW w:w="992" w:type="dxa"/>
            <w:vMerge/>
            <w:shd w:val="clear" w:color="auto" w:fill="auto"/>
            <w:vAlign w:val="center"/>
          </w:tcPr>
          <w:p w14:paraId="68A2E044" w14:textId="77777777" w:rsidR="009D1E31" w:rsidRPr="001727BC" w:rsidRDefault="009D1E31" w:rsidP="00811FF2">
            <w:pPr>
              <w:jc w:val="center"/>
              <w:rPr>
                <w:b/>
                <w:lang w:val="de-DE"/>
              </w:rPr>
            </w:pPr>
          </w:p>
        </w:tc>
        <w:tc>
          <w:tcPr>
            <w:tcW w:w="4820" w:type="dxa"/>
            <w:shd w:val="clear" w:color="auto" w:fill="auto"/>
          </w:tcPr>
          <w:p w14:paraId="4B827089" w14:textId="77777777" w:rsidR="009D1E31" w:rsidRPr="001727BC" w:rsidRDefault="009D1E31" w:rsidP="00811FF2">
            <w:r w:rsidRPr="001727BC">
              <w:rPr>
                <w:color w:val="000000" w:themeColor="text1"/>
              </w:rPr>
              <w:t>3. Strategii de marketing pentru dezvoltarea aplicaţiilor informatice bazate pe tehnologii moderne</w:t>
            </w:r>
          </w:p>
        </w:tc>
        <w:tc>
          <w:tcPr>
            <w:tcW w:w="6095" w:type="dxa"/>
            <w:shd w:val="clear" w:color="auto" w:fill="auto"/>
          </w:tcPr>
          <w:p w14:paraId="66241DD2" w14:textId="77777777" w:rsidR="009D1E31" w:rsidRPr="001727BC" w:rsidRDefault="009D1E31" w:rsidP="00811FF2">
            <w:pPr>
              <w:rPr>
                <w:i/>
                <w:lang w:val="de-DE"/>
              </w:rPr>
            </w:pPr>
            <w:r w:rsidRPr="001727BC">
              <w:rPr>
                <w:i/>
              </w:rPr>
              <w:t>3. Marketing Strategies for the Development of Modern Information Technology Applications</w:t>
            </w:r>
          </w:p>
        </w:tc>
      </w:tr>
      <w:tr w:rsidR="009D1E31" w:rsidRPr="00B041BA" w14:paraId="0D186E15" w14:textId="77777777" w:rsidTr="009D1E31">
        <w:trPr>
          <w:trHeight w:val="517"/>
          <w:jc w:val="center"/>
        </w:trPr>
        <w:tc>
          <w:tcPr>
            <w:tcW w:w="709" w:type="dxa"/>
            <w:vMerge/>
            <w:shd w:val="clear" w:color="auto" w:fill="auto"/>
            <w:vAlign w:val="center"/>
          </w:tcPr>
          <w:p w14:paraId="6FCE84B2"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shd w:val="clear" w:color="auto" w:fill="auto"/>
            <w:vAlign w:val="center"/>
          </w:tcPr>
          <w:p w14:paraId="60C59434" w14:textId="77777777" w:rsidR="009D1E31" w:rsidRPr="001727BC" w:rsidRDefault="009D1E31" w:rsidP="00811FF2">
            <w:pPr>
              <w:rPr>
                <w:lang w:val="ro-RO"/>
              </w:rPr>
            </w:pPr>
          </w:p>
        </w:tc>
        <w:tc>
          <w:tcPr>
            <w:tcW w:w="992" w:type="dxa"/>
            <w:vMerge/>
            <w:shd w:val="clear" w:color="auto" w:fill="auto"/>
            <w:vAlign w:val="center"/>
          </w:tcPr>
          <w:p w14:paraId="16D36C54" w14:textId="77777777" w:rsidR="009D1E31" w:rsidRPr="001727BC" w:rsidRDefault="009D1E31" w:rsidP="00811FF2">
            <w:pPr>
              <w:jc w:val="center"/>
              <w:rPr>
                <w:b/>
                <w:lang w:val="de-DE"/>
              </w:rPr>
            </w:pPr>
          </w:p>
        </w:tc>
        <w:tc>
          <w:tcPr>
            <w:tcW w:w="4820" w:type="dxa"/>
            <w:shd w:val="clear" w:color="auto" w:fill="auto"/>
          </w:tcPr>
          <w:p w14:paraId="47EF9966" w14:textId="77777777" w:rsidR="009D1E31" w:rsidRPr="001727BC" w:rsidRDefault="009D1E31" w:rsidP="00811FF2">
            <w:r w:rsidRPr="001727BC">
              <w:rPr>
                <w:lang w:val="de-DE"/>
              </w:rPr>
              <w:t xml:space="preserve">4. Identificarea modelelor de dezvoltare şi propagare pentru comunicarea înşelătoare (fake news), precum şi impactul acestora asupra comportamentului consumatorilor </w:t>
            </w:r>
          </w:p>
        </w:tc>
        <w:tc>
          <w:tcPr>
            <w:tcW w:w="6095" w:type="dxa"/>
            <w:shd w:val="clear" w:color="auto" w:fill="auto"/>
          </w:tcPr>
          <w:p w14:paraId="4DDCB173" w14:textId="77777777" w:rsidR="009D1E31" w:rsidRPr="001727BC" w:rsidRDefault="009D1E31" w:rsidP="00811FF2">
            <w:pPr>
              <w:rPr>
                <w:i/>
                <w:lang w:val="de-DE"/>
              </w:rPr>
            </w:pPr>
            <w:r w:rsidRPr="001727BC">
              <w:rPr>
                <w:i/>
                <w:iCs/>
                <w:lang w:val="de-DE"/>
              </w:rPr>
              <w:t>4. Model Identification for Development and Disseminaiton of misleading communications (fake news), as well as their impact on consumer behavior</w:t>
            </w:r>
          </w:p>
        </w:tc>
      </w:tr>
      <w:tr w:rsidR="009D1E31" w:rsidRPr="00B041BA" w14:paraId="0A753DFB" w14:textId="77777777" w:rsidTr="009D1E31">
        <w:trPr>
          <w:trHeight w:val="517"/>
          <w:jc w:val="center"/>
        </w:trPr>
        <w:tc>
          <w:tcPr>
            <w:tcW w:w="709" w:type="dxa"/>
            <w:vMerge/>
            <w:shd w:val="clear" w:color="auto" w:fill="auto"/>
            <w:vAlign w:val="center"/>
          </w:tcPr>
          <w:p w14:paraId="7D43C9A2"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shd w:val="clear" w:color="auto" w:fill="auto"/>
            <w:vAlign w:val="center"/>
          </w:tcPr>
          <w:p w14:paraId="2C9B39EC" w14:textId="77777777" w:rsidR="009D1E31" w:rsidRPr="001727BC" w:rsidRDefault="009D1E31" w:rsidP="00811FF2">
            <w:pPr>
              <w:rPr>
                <w:lang w:val="ro-RO"/>
              </w:rPr>
            </w:pPr>
          </w:p>
        </w:tc>
        <w:tc>
          <w:tcPr>
            <w:tcW w:w="992" w:type="dxa"/>
            <w:vMerge/>
            <w:shd w:val="clear" w:color="auto" w:fill="auto"/>
            <w:vAlign w:val="center"/>
          </w:tcPr>
          <w:p w14:paraId="5A09E621" w14:textId="77777777" w:rsidR="009D1E31" w:rsidRPr="001727BC" w:rsidRDefault="009D1E31" w:rsidP="00811FF2">
            <w:pPr>
              <w:jc w:val="center"/>
              <w:rPr>
                <w:b/>
                <w:lang w:val="de-DE"/>
              </w:rPr>
            </w:pPr>
          </w:p>
        </w:tc>
        <w:tc>
          <w:tcPr>
            <w:tcW w:w="4820" w:type="dxa"/>
            <w:shd w:val="clear" w:color="auto" w:fill="auto"/>
          </w:tcPr>
          <w:p w14:paraId="48CE6032" w14:textId="77777777" w:rsidR="009D1E31" w:rsidRPr="001727BC" w:rsidRDefault="009D1E31" w:rsidP="00811FF2">
            <w:r w:rsidRPr="001727BC">
              <w:rPr>
                <w:lang w:val="ro-RO"/>
              </w:rPr>
              <w:t>5. Utilizarea eficientă a strategiilor de marketing online în domneiul marketingului sportiv</w:t>
            </w:r>
          </w:p>
        </w:tc>
        <w:tc>
          <w:tcPr>
            <w:tcW w:w="6095" w:type="dxa"/>
            <w:shd w:val="clear" w:color="auto" w:fill="auto"/>
          </w:tcPr>
          <w:p w14:paraId="304D40B2" w14:textId="77777777" w:rsidR="009D1E31" w:rsidRPr="001727BC" w:rsidRDefault="009D1E31" w:rsidP="00811FF2">
            <w:pPr>
              <w:rPr>
                <w:i/>
                <w:lang w:val="de-DE"/>
              </w:rPr>
            </w:pPr>
            <w:r w:rsidRPr="001727BC">
              <w:rPr>
                <w:i/>
                <w:lang w:val="en"/>
              </w:rPr>
              <w:t>5. Efficient Deployment of Online Marketing Strategy for Sports Marketing</w:t>
            </w:r>
          </w:p>
        </w:tc>
      </w:tr>
      <w:tr w:rsidR="009D1E31" w:rsidRPr="00B041BA" w14:paraId="7E76EC4F" w14:textId="77777777" w:rsidTr="009D1E31">
        <w:trPr>
          <w:trHeight w:val="517"/>
          <w:jc w:val="center"/>
        </w:trPr>
        <w:tc>
          <w:tcPr>
            <w:tcW w:w="709" w:type="dxa"/>
            <w:vMerge/>
            <w:shd w:val="clear" w:color="auto" w:fill="auto"/>
            <w:vAlign w:val="center"/>
          </w:tcPr>
          <w:p w14:paraId="4ED77324"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shd w:val="clear" w:color="auto" w:fill="auto"/>
            <w:vAlign w:val="center"/>
          </w:tcPr>
          <w:p w14:paraId="3A690552" w14:textId="77777777" w:rsidR="009D1E31" w:rsidRPr="001727BC" w:rsidRDefault="009D1E31" w:rsidP="00811FF2">
            <w:pPr>
              <w:rPr>
                <w:lang w:val="ro-RO"/>
              </w:rPr>
            </w:pPr>
          </w:p>
        </w:tc>
        <w:tc>
          <w:tcPr>
            <w:tcW w:w="992" w:type="dxa"/>
            <w:vMerge/>
            <w:shd w:val="clear" w:color="auto" w:fill="auto"/>
            <w:vAlign w:val="center"/>
          </w:tcPr>
          <w:p w14:paraId="69FDDB13" w14:textId="77777777" w:rsidR="009D1E31" w:rsidRPr="001727BC" w:rsidRDefault="009D1E31" w:rsidP="00811FF2">
            <w:pPr>
              <w:jc w:val="center"/>
              <w:rPr>
                <w:b/>
                <w:lang w:val="de-DE"/>
              </w:rPr>
            </w:pPr>
          </w:p>
        </w:tc>
        <w:tc>
          <w:tcPr>
            <w:tcW w:w="4820" w:type="dxa"/>
            <w:shd w:val="clear" w:color="auto" w:fill="auto"/>
          </w:tcPr>
          <w:p w14:paraId="4ACA6243" w14:textId="77777777" w:rsidR="009D1E31" w:rsidRPr="001727BC" w:rsidRDefault="009D1E31" w:rsidP="00811FF2">
            <w:r w:rsidRPr="001727BC">
              <w:rPr>
                <w:lang w:val="ro-RO"/>
              </w:rPr>
              <w:t>6. Studiul comportamentului consumatorilor la nivelul rețelelor sociale online</w:t>
            </w:r>
          </w:p>
        </w:tc>
        <w:tc>
          <w:tcPr>
            <w:tcW w:w="6095" w:type="dxa"/>
            <w:shd w:val="clear" w:color="auto" w:fill="auto"/>
          </w:tcPr>
          <w:p w14:paraId="51286F91" w14:textId="77777777" w:rsidR="009D1E31" w:rsidRPr="001727BC" w:rsidRDefault="009D1E31" w:rsidP="00811FF2">
            <w:pPr>
              <w:rPr>
                <w:i/>
                <w:lang w:val="de-DE"/>
              </w:rPr>
            </w:pPr>
            <w:r w:rsidRPr="001727BC">
              <w:rPr>
                <w:i/>
              </w:rPr>
              <w:t>6. Consumers’ behaviour study at on-line social network</w:t>
            </w:r>
          </w:p>
        </w:tc>
      </w:tr>
      <w:tr w:rsidR="009D1E31" w:rsidRPr="00B041BA" w14:paraId="1E42C357" w14:textId="77777777" w:rsidTr="009D1E31">
        <w:trPr>
          <w:trHeight w:val="517"/>
          <w:jc w:val="center"/>
        </w:trPr>
        <w:tc>
          <w:tcPr>
            <w:tcW w:w="709" w:type="dxa"/>
            <w:vMerge/>
            <w:shd w:val="clear" w:color="auto" w:fill="auto"/>
            <w:vAlign w:val="center"/>
          </w:tcPr>
          <w:p w14:paraId="33548AF6" w14:textId="77777777" w:rsidR="009D1E31" w:rsidRPr="001727BC"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shd w:val="clear" w:color="auto" w:fill="auto"/>
            <w:vAlign w:val="center"/>
          </w:tcPr>
          <w:p w14:paraId="4D63C75F" w14:textId="77777777" w:rsidR="009D1E31" w:rsidRPr="001727BC" w:rsidRDefault="009D1E31" w:rsidP="00811FF2">
            <w:pPr>
              <w:rPr>
                <w:lang w:val="ro-RO"/>
              </w:rPr>
            </w:pPr>
          </w:p>
        </w:tc>
        <w:tc>
          <w:tcPr>
            <w:tcW w:w="992" w:type="dxa"/>
            <w:vMerge/>
            <w:shd w:val="clear" w:color="auto" w:fill="auto"/>
            <w:vAlign w:val="center"/>
          </w:tcPr>
          <w:p w14:paraId="07E476B6" w14:textId="77777777" w:rsidR="009D1E31" w:rsidRPr="001727BC" w:rsidRDefault="009D1E31" w:rsidP="00811FF2">
            <w:pPr>
              <w:jc w:val="center"/>
              <w:rPr>
                <w:b/>
                <w:lang w:val="de-DE"/>
              </w:rPr>
            </w:pPr>
          </w:p>
        </w:tc>
        <w:tc>
          <w:tcPr>
            <w:tcW w:w="4820" w:type="dxa"/>
            <w:shd w:val="clear" w:color="auto" w:fill="auto"/>
          </w:tcPr>
          <w:p w14:paraId="62AAC682" w14:textId="77777777" w:rsidR="009D1E31" w:rsidRPr="001727BC" w:rsidRDefault="009D1E31" w:rsidP="00811FF2">
            <w:r w:rsidRPr="001727BC">
              <w:rPr>
                <w:color w:val="000000" w:themeColor="text1"/>
                <w:lang w:val="de-DE"/>
              </w:rPr>
              <w:t>7. Studiul eficienţei principalelor instrumente de publicitate online utilizate de către companiile din România</w:t>
            </w:r>
          </w:p>
        </w:tc>
        <w:tc>
          <w:tcPr>
            <w:tcW w:w="6095" w:type="dxa"/>
            <w:shd w:val="clear" w:color="auto" w:fill="auto"/>
          </w:tcPr>
          <w:p w14:paraId="4C8E5160" w14:textId="77777777" w:rsidR="009D1E31" w:rsidRPr="001727BC" w:rsidRDefault="009D1E31" w:rsidP="00811FF2">
            <w:pPr>
              <w:rPr>
                <w:i/>
                <w:lang w:val="de-DE"/>
              </w:rPr>
            </w:pPr>
            <w:r w:rsidRPr="001727BC">
              <w:rPr>
                <w:i/>
                <w:iCs/>
                <w:color w:val="000000" w:themeColor="text1"/>
                <w:lang w:val="de-DE"/>
              </w:rPr>
              <w:t>7. Assessment of the efficiency of the main online advertising tools used by Romanian companies</w:t>
            </w:r>
          </w:p>
        </w:tc>
      </w:tr>
      <w:tr w:rsidR="009D1E31" w:rsidRPr="00B041BA" w14:paraId="3469A8C6" w14:textId="77777777" w:rsidTr="009D1E31">
        <w:trPr>
          <w:trHeight w:val="517"/>
          <w:jc w:val="center"/>
        </w:trPr>
        <w:tc>
          <w:tcPr>
            <w:tcW w:w="709" w:type="dxa"/>
            <w:vMerge w:val="restart"/>
            <w:vAlign w:val="center"/>
          </w:tcPr>
          <w:p w14:paraId="024CA9A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5215960E" w14:textId="77777777" w:rsidR="009D1E31" w:rsidRPr="00B041BA" w:rsidRDefault="009D1E31" w:rsidP="00811FF2">
            <w:pPr>
              <w:rPr>
                <w:b/>
                <w:lang w:val="de-DE"/>
              </w:rPr>
            </w:pPr>
            <w:r w:rsidRPr="003D301C">
              <w:rPr>
                <w:lang w:val="ro-RO"/>
              </w:rPr>
              <w:t>Prof.univ.dr. Petrescu Eva Cristina</w:t>
            </w:r>
          </w:p>
        </w:tc>
        <w:tc>
          <w:tcPr>
            <w:tcW w:w="992" w:type="dxa"/>
            <w:vMerge w:val="restart"/>
            <w:vAlign w:val="center"/>
          </w:tcPr>
          <w:p w14:paraId="212A72E1" w14:textId="77777777" w:rsidR="009D1E31" w:rsidRPr="00B041BA" w:rsidRDefault="009D1E31" w:rsidP="00811FF2">
            <w:pPr>
              <w:jc w:val="center"/>
              <w:rPr>
                <w:b/>
                <w:lang w:val="de-DE"/>
              </w:rPr>
            </w:pPr>
            <w:r>
              <w:rPr>
                <w:b/>
                <w:lang w:val="de-DE"/>
              </w:rPr>
              <w:t>2</w:t>
            </w:r>
          </w:p>
        </w:tc>
        <w:tc>
          <w:tcPr>
            <w:tcW w:w="4820" w:type="dxa"/>
          </w:tcPr>
          <w:p w14:paraId="7485D968" w14:textId="77777777" w:rsidR="009D1E31" w:rsidRPr="00F32387" w:rsidRDefault="009D1E31" w:rsidP="00811FF2">
            <w:pPr>
              <w:rPr>
                <w:color w:val="0070C0"/>
                <w:lang w:val="fr-FR"/>
              </w:rPr>
            </w:pPr>
            <w:r w:rsidRPr="00F32387">
              <w:rPr>
                <w:lang w:val="fr-FR"/>
              </w:rPr>
              <w:t>1. Cercetarea utilizării intel</w:t>
            </w:r>
            <w:r>
              <w:rPr>
                <w:lang w:val="fr-FR"/>
              </w:rPr>
              <w:t>i</w:t>
            </w:r>
            <w:r w:rsidRPr="00F32387">
              <w:rPr>
                <w:lang w:val="fr-FR"/>
              </w:rPr>
              <w:t>genței artificiale în activitatea promoțională</w:t>
            </w:r>
          </w:p>
        </w:tc>
        <w:tc>
          <w:tcPr>
            <w:tcW w:w="6095" w:type="dxa"/>
          </w:tcPr>
          <w:p w14:paraId="4DF26969" w14:textId="77777777" w:rsidR="009D1E31" w:rsidRPr="001F5D64" w:rsidRDefault="009D1E31" w:rsidP="00811FF2">
            <w:pPr>
              <w:rPr>
                <w:i/>
                <w:iCs/>
                <w:color w:val="0070C0"/>
                <w:lang w:val="de-DE"/>
              </w:rPr>
            </w:pPr>
            <w:r w:rsidRPr="001F5D64">
              <w:rPr>
                <w:i/>
              </w:rPr>
              <w:t>1. Research on the use of artificial intelligence in promotional activity</w:t>
            </w:r>
          </w:p>
        </w:tc>
      </w:tr>
      <w:tr w:rsidR="009D1E31" w:rsidRPr="00B041BA" w14:paraId="5E883755" w14:textId="77777777" w:rsidTr="009D1E31">
        <w:trPr>
          <w:trHeight w:val="517"/>
          <w:jc w:val="center"/>
        </w:trPr>
        <w:tc>
          <w:tcPr>
            <w:tcW w:w="709" w:type="dxa"/>
            <w:vMerge/>
            <w:vAlign w:val="center"/>
          </w:tcPr>
          <w:p w14:paraId="547C720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5300017" w14:textId="77777777" w:rsidR="009D1E31" w:rsidRPr="003D301C" w:rsidRDefault="009D1E31" w:rsidP="00811FF2">
            <w:pPr>
              <w:rPr>
                <w:lang w:val="ro-RO"/>
              </w:rPr>
            </w:pPr>
          </w:p>
        </w:tc>
        <w:tc>
          <w:tcPr>
            <w:tcW w:w="992" w:type="dxa"/>
            <w:vMerge/>
            <w:vAlign w:val="center"/>
          </w:tcPr>
          <w:p w14:paraId="5D804201" w14:textId="77777777" w:rsidR="009D1E31" w:rsidRPr="00B041BA" w:rsidRDefault="009D1E31" w:rsidP="00811FF2">
            <w:pPr>
              <w:jc w:val="center"/>
              <w:rPr>
                <w:b/>
                <w:lang w:val="de-DE"/>
              </w:rPr>
            </w:pPr>
          </w:p>
        </w:tc>
        <w:tc>
          <w:tcPr>
            <w:tcW w:w="4820" w:type="dxa"/>
          </w:tcPr>
          <w:p w14:paraId="1C70FD6D" w14:textId="77777777" w:rsidR="009D1E31" w:rsidRPr="00F32387" w:rsidRDefault="009D1E31" w:rsidP="00811FF2">
            <w:pPr>
              <w:rPr>
                <w:color w:val="0070C0"/>
                <w:lang w:val="fr-FR"/>
              </w:rPr>
            </w:pPr>
            <w:r w:rsidRPr="00F32387">
              <w:rPr>
                <w:lang w:val="de-DE"/>
              </w:rPr>
              <w:t xml:space="preserve">2. </w:t>
            </w:r>
            <w:r w:rsidRPr="00F32387">
              <w:rPr>
                <w:lang w:val="fr-FR"/>
              </w:rPr>
              <w:t>O abordare din perspectiva marketingului a educației la distanță</w:t>
            </w:r>
          </w:p>
        </w:tc>
        <w:tc>
          <w:tcPr>
            <w:tcW w:w="6095" w:type="dxa"/>
          </w:tcPr>
          <w:p w14:paraId="35B70901" w14:textId="77777777" w:rsidR="009D1E31" w:rsidRPr="001F5D64" w:rsidRDefault="009D1E31" w:rsidP="00811FF2">
            <w:pPr>
              <w:rPr>
                <w:i/>
                <w:iCs/>
                <w:color w:val="0070C0"/>
                <w:lang w:val="de-DE"/>
              </w:rPr>
            </w:pPr>
            <w:r w:rsidRPr="001F5D64">
              <w:rPr>
                <w:i/>
              </w:rPr>
              <w:t>2. A marketing approach to distance education</w:t>
            </w:r>
          </w:p>
        </w:tc>
      </w:tr>
      <w:tr w:rsidR="009D1E31" w:rsidRPr="00B041BA" w14:paraId="14F9396F" w14:textId="77777777" w:rsidTr="009D1E31">
        <w:trPr>
          <w:trHeight w:val="517"/>
          <w:jc w:val="center"/>
        </w:trPr>
        <w:tc>
          <w:tcPr>
            <w:tcW w:w="709" w:type="dxa"/>
            <w:vMerge/>
            <w:vAlign w:val="center"/>
          </w:tcPr>
          <w:p w14:paraId="2ABFAC05"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6370420" w14:textId="77777777" w:rsidR="009D1E31" w:rsidRPr="003D301C" w:rsidRDefault="009D1E31" w:rsidP="00811FF2">
            <w:pPr>
              <w:rPr>
                <w:lang w:val="ro-RO"/>
              </w:rPr>
            </w:pPr>
          </w:p>
        </w:tc>
        <w:tc>
          <w:tcPr>
            <w:tcW w:w="992" w:type="dxa"/>
            <w:vMerge/>
            <w:vAlign w:val="center"/>
          </w:tcPr>
          <w:p w14:paraId="57A5FDF7" w14:textId="77777777" w:rsidR="009D1E31" w:rsidRPr="00B041BA" w:rsidRDefault="009D1E31" w:rsidP="00811FF2">
            <w:pPr>
              <w:jc w:val="center"/>
              <w:rPr>
                <w:b/>
                <w:lang w:val="de-DE"/>
              </w:rPr>
            </w:pPr>
          </w:p>
        </w:tc>
        <w:tc>
          <w:tcPr>
            <w:tcW w:w="4820" w:type="dxa"/>
          </w:tcPr>
          <w:p w14:paraId="160CCB5E" w14:textId="77777777" w:rsidR="009D1E31" w:rsidRPr="00F32387" w:rsidRDefault="009D1E31" w:rsidP="00811FF2">
            <w:pPr>
              <w:rPr>
                <w:color w:val="0070C0"/>
                <w:lang w:val="fr-FR"/>
              </w:rPr>
            </w:pPr>
            <w:r w:rsidRPr="00F32387">
              <w:rPr>
                <w:lang w:val="de-DE"/>
              </w:rPr>
              <w:t xml:space="preserve">3. </w:t>
            </w:r>
            <w:r w:rsidRPr="00F32387">
              <w:rPr>
                <w:lang w:val="fr-FR"/>
              </w:rPr>
              <w:t>O abordare din perspectiva marketingului a stilului de viață sănătos</w:t>
            </w:r>
          </w:p>
        </w:tc>
        <w:tc>
          <w:tcPr>
            <w:tcW w:w="6095" w:type="dxa"/>
          </w:tcPr>
          <w:p w14:paraId="03E29870" w14:textId="77777777" w:rsidR="009D1E31" w:rsidRPr="001F5D64" w:rsidRDefault="009D1E31" w:rsidP="00811FF2">
            <w:pPr>
              <w:rPr>
                <w:i/>
                <w:iCs/>
                <w:color w:val="0070C0"/>
                <w:lang w:val="de-DE"/>
              </w:rPr>
            </w:pPr>
            <w:r w:rsidRPr="001F5D64">
              <w:rPr>
                <w:i/>
              </w:rPr>
              <w:t>3. A healthy lifestyle marketing approach</w:t>
            </w:r>
          </w:p>
        </w:tc>
      </w:tr>
      <w:tr w:rsidR="009D1E31" w:rsidRPr="00B041BA" w14:paraId="19E3931D" w14:textId="77777777" w:rsidTr="009D1E31">
        <w:trPr>
          <w:trHeight w:val="517"/>
          <w:jc w:val="center"/>
        </w:trPr>
        <w:tc>
          <w:tcPr>
            <w:tcW w:w="709" w:type="dxa"/>
            <w:vMerge/>
            <w:vAlign w:val="center"/>
          </w:tcPr>
          <w:p w14:paraId="381D018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BCFBC2E" w14:textId="77777777" w:rsidR="009D1E31" w:rsidRPr="003D301C" w:rsidRDefault="009D1E31" w:rsidP="00811FF2">
            <w:pPr>
              <w:rPr>
                <w:lang w:val="ro-RO"/>
              </w:rPr>
            </w:pPr>
          </w:p>
        </w:tc>
        <w:tc>
          <w:tcPr>
            <w:tcW w:w="992" w:type="dxa"/>
            <w:vMerge/>
            <w:vAlign w:val="center"/>
          </w:tcPr>
          <w:p w14:paraId="7B731663" w14:textId="77777777" w:rsidR="009D1E31" w:rsidRPr="00B041BA" w:rsidRDefault="009D1E31" w:rsidP="00811FF2">
            <w:pPr>
              <w:jc w:val="center"/>
              <w:rPr>
                <w:b/>
                <w:lang w:val="de-DE"/>
              </w:rPr>
            </w:pPr>
          </w:p>
        </w:tc>
        <w:tc>
          <w:tcPr>
            <w:tcW w:w="4820" w:type="dxa"/>
          </w:tcPr>
          <w:p w14:paraId="092EC077" w14:textId="77777777" w:rsidR="009D1E31" w:rsidRPr="00F32387" w:rsidRDefault="009D1E31" w:rsidP="00811FF2">
            <w:pPr>
              <w:rPr>
                <w:color w:val="0070C0"/>
                <w:lang w:val="fr-FR"/>
              </w:rPr>
            </w:pPr>
            <w:r w:rsidRPr="00F32387">
              <w:rPr>
                <w:lang w:val="de-DE"/>
              </w:rPr>
              <w:t>4. Etica în marketingul serviciilor</w:t>
            </w:r>
          </w:p>
        </w:tc>
        <w:tc>
          <w:tcPr>
            <w:tcW w:w="6095" w:type="dxa"/>
          </w:tcPr>
          <w:p w14:paraId="619A494E" w14:textId="77777777" w:rsidR="009D1E31" w:rsidRPr="001F5D64" w:rsidRDefault="009D1E31" w:rsidP="00811FF2">
            <w:pPr>
              <w:rPr>
                <w:i/>
                <w:iCs/>
                <w:color w:val="0070C0"/>
                <w:lang w:val="de-DE"/>
              </w:rPr>
            </w:pPr>
            <w:r w:rsidRPr="001F5D64">
              <w:rPr>
                <w:i/>
              </w:rPr>
              <w:t xml:space="preserve">4. Ethics in services marketing </w:t>
            </w:r>
          </w:p>
        </w:tc>
      </w:tr>
      <w:tr w:rsidR="009D1E31" w:rsidRPr="00B041BA" w14:paraId="1F563F0A" w14:textId="77777777" w:rsidTr="009D1E31">
        <w:trPr>
          <w:trHeight w:val="517"/>
          <w:jc w:val="center"/>
        </w:trPr>
        <w:tc>
          <w:tcPr>
            <w:tcW w:w="709" w:type="dxa"/>
            <w:vMerge/>
            <w:vAlign w:val="center"/>
          </w:tcPr>
          <w:p w14:paraId="4A8F90D5"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0B4184B" w14:textId="77777777" w:rsidR="009D1E31" w:rsidRPr="003D301C" w:rsidRDefault="009D1E31" w:rsidP="00811FF2">
            <w:pPr>
              <w:rPr>
                <w:lang w:val="ro-RO"/>
              </w:rPr>
            </w:pPr>
          </w:p>
        </w:tc>
        <w:tc>
          <w:tcPr>
            <w:tcW w:w="992" w:type="dxa"/>
            <w:vMerge/>
            <w:vAlign w:val="center"/>
          </w:tcPr>
          <w:p w14:paraId="1814B1B7" w14:textId="77777777" w:rsidR="009D1E31" w:rsidRPr="00B041BA" w:rsidRDefault="009D1E31" w:rsidP="00811FF2">
            <w:pPr>
              <w:jc w:val="center"/>
              <w:rPr>
                <w:b/>
                <w:lang w:val="de-DE"/>
              </w:rPr>
            </w:pPr>
          </w:p>
        </w:tc>
        <w:tc>
          <w:tcPr>
            <w:tcW w:w="4820" w:type="dxa"/>
          </w:tcPr>
          <w:p w14:paraId="6CF2835C" w14:textId="77777777" w:rsidR="009D1E31" w:rsidRPr="00F32387" w:rsidRDefault="009D1E31" w:rsidP="00811FF2">
            <w:pPr>
              <w:rPr>
                <w:color w:val="0070C0"/>
                <w:lang w:val="fr-FR"/>
              </w:rPr>
            </w:pPr>
            <w:r w:rsidRPr="00F32387">
              <w:rPr>
                <w:color w:val="0070C0"/>
                <w:lang w:val="ro-RO"/>
              </w:rPr>
              <w:t>5. O abordare din perspectiva marketingului a nivelului de incluziune financiară</w:t>
            </w:r>
          </w:p>
        </w:tc>
        <w:tc>
          <w:tcPr>
            <w:tcW w:w="6095" w:type="dxa"/>
          </w:tcPr>
          <w:p w14:paraId="2EA64983" w14:textId="77777777" w:rsidR="009D1E31" w:rsidRPr="001F5D64" w:rsidRDefault="009D1E31" w:rsidP="00811FF2">
            <w:pPr>
              <w:rPr>
                <w:i/>
                <w:iCs/>
                <w:color w:val="0070C0"/>
                <w:lang w:val="de-DE"/>
              </w:rPr>
            </w:pPr>
            <w:r w:rsidRPr="001F5D64">
              <w:rPr>
                <w:i/>
                <w:iCs/>
                <w:color w:val="0070C0"/>
              </w:rPr>
              <w:t>5. A marketing approach of the level of financial inclusion</w:t>
            </w:r>
          </w:p>
        </w:tc>
      </w:tr>
      <w:tr w:rsidR="009D1E31" w:rsidRPr="00B041BA" w14:paraId="2BC5F2FC" w14:textId="77777777" w:rsidTr="009D1E31">
        <w:trPr>
          <w:trHeight w:val="517"/>
          <w:jc w:val="center"/>
        </w:trPr>
        <w:tc>
          <w:tcPr>
            <w:tcW w:w="709" w:type="dxa"/>
            <w:vMerge/>
            <w:vAlign w:val="center"/>
          </w:tcPr>
          <w:p w14:paraId="4ABD170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328804A" w14:textId="77777777" w:rsidR="009D1E31" w:rsidRPr="003D301C" w:rsidRDefault="009D1E31" w:rsidP="00811FF2">
            <w:pPr>
              <w:rPr>
                <w:lang w:val="ro-RO"/>
              </w:rPr>
            </w:pPr>
          </w:p>
        </w:tc>
        <w:tc>
          <w:tcPr>
            <w:tcW w:w="992" w:type="dxa"/>
            <w:vMerge/>
            <w:vAlign w:val="center"/>
          </w:tcPr>
          <w:p w14:paraId="53CE8B8C" w14:textId="77777777" w:rsidR="009D1E31" w:rsidRPr="00B041BA" w:rsidRDefault="009D1E31" w:rsidP="00811FF2">
            <w:pPr>
              <w:jc w:val="center"/>
              <w:rPr>
                <w:b/>
                <w:lang w:val="de-DE"/>
              </w:rPr>
            </w:pPr>
          </w:p>
        </w:tc>
        <w:tc>
          <w:tcPr>
            <w:tcW w:w="4820" w:type="dxa"/>
          </w:tcPr>
          <w:p w14:paraId="35CC4C95" w14:textId="77777777" w:rsidR="009D1E31" w:rsidRPr="00F32387" w:rsidRDefault="009D1E31" w:rsidP="00811FF2">
            <w:pPr>
              <w:rPr>
                <w:color w:val="0070C0"/>
                <w:lang w:val="fr-FR"/>
              </w:rPr>
            </w:pPr>
            <w:r w:rsidRPr="00F32387">
              <w:rPr>
                <w:color w:val="0070C0"/>
              </w:rPr>
              <w:t>6. Cercetarea campaniilor de marketing în turism</w:t>
            </w:r>
          </w:p>
        </w:tc>
        <w:tc>
          <w:tcPr>
            <w:tcW w:w="6095" w:type="dxa"/>
          </w:tcPr>
          <w:p w14:paraId="79A2B7FB" w14:textId="77777777" w:rsidR="009D1E31" w:rsidRPr="001F5D64" w:rsidRDefault="009D1E31" w:rsidP="00811FF2">
            <w:pPr>
              <w:rPr>
                <w:i/>
                <w:iCs/>
                <w:color w:val="0070C0"/>
                <w:lang w:val="de-DE"/>
              </w:rPr>
            </w:pPr>
            <w:r w:rsidRPr="001F5D64">
              <w:rPr>
                <w:i/>
                <w:iCs/>
                <w:color w:val="0070C0"/>
              </w:rPr>
              <w:t>6. Tourism marketing campaign research</w:t>
            </w:r>
          </w:p>
        </w:tc>
      </w:tr>
      <w:tr w:rsidR="009D1E31" w:rsidRPr="00B041BA" w14:paraId="0D529AD3" w14:textId="77777777" w:rsidTr="009D1E31">
        <w:trPr>
          <w:trHeight w:val="517"/>
          <w:jc w:val="center"/>
        </w:trPr>
        <w:tc>
          <w:tcPr>
            <w:tcW w:w="709" w:type="dxa"/>
            <w:vMerge/>
            <w:vAlign w:val="center"/>
          </w:tcPr>
          <w:p w14:paraId="64077C98"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E43C543" w14:textId="77777777" w:rsidR="009D1E31" w:rsidRPr="003D301C" w:rsidRDefault="009D1E31" w:rsidP="00811FF2">
            <w:pPr>
              <w:rPr>
                <w:lang w:val="ro-RO"/>
              </w:rPr>
            </w:pPr>
          </w:p>
        </w:tc>
        <w:tc>
          <w:tcPr>
            <w:tcW w:w="992" w:type="dxa"/>
            <w:vMerge/>
            <w:vAlign w:val="center"/>
          </w:tcPr>
          <w:p w14:paraId="58F36059" w14:textId="77777777" w:rsidR="009D1E31" w:rsidRPr="00B041BA" w:rsidRDefault="009D1E31" w:rsidP="00811FF2">
            <w:pPr>
              <w:jc w:val="center"/>
              <w:rPr>
                <w:b/>
                <w:lang w:val="de-DE"/>
              </w:rPr>
            </w:pPr>
          </w:p>
        </w:tc>
        <w:tc>
          <w:tcPr>
            <w:tcW w:w="4820" w:type="dxa"/>
          </w:tcPr>
          <w:p w14:paraId="0BC41B57" w14:textId="77777777" w:rsidR="009D1E31" w:rsidRPr="00F32387" w:rsidRDefault="009D1E31" w:rsidP="00811FF2">
            <w:pPr>
              <w:rPr>
                <w:color w:val="0070C0"/>
                <w:lang w:val="fr-FR"/>
              </w:rPr>
            </w:pPr>
            <w:r w:rsidRPr="00F32387">
              <w:rPr>
                <w:color w:val="0070C0"/>
              </w:rPr>
              <w:t>7. O abordare de marketing privind percepția calității serviciilor publice</w:t>
            </w:r>
          </w:p>
        </w:tc>
        <w:tc>
          <w:tcPr>
            <w:tcW w:w="6095" w:type="dxa"/>
          </w:tcPr>
          <w:p w14:paraId="7D598662" w14:textId="77777777" w:rsidR="009D1E31" w:rsidRPr="001F5D64" w:rsidRDefault="009D1E31" w:rsidP="00811FF2">
            <w:pPr>
              <w:rPr>
                <w:i/>
                <w:iCs/>
                <w:color w:val="0070C0"/>
                <w:lang w:val="de-DE"/>
              </w:rPr>
            </w:pPr>
            <w:r w:rsidRPr="001F5D64">
              <w:rPr>
                <w:i/>
                <w:iCs/>
                <w:color w:val="0070C0"/>
              </w:rPr>
              <w:t>7. A marketing approach to the perception of public service quality</w:t>
            </w:r>
          </w:p>
        </w:tc>
      </w:tr>
      <w:tr w:rsidR="009D1E31" w:rsidRPr="00B041BA" w14:paraId="3B9E98F3" w14:textId="77777777" w:rsidTr="009D1E31">
        <w:trPr>
          <w:trHeight w:val="517"/>
          <w:jc w:val="center"/>
        </w:trPr>
        <w:tc>
          <w:tcPr>
            <w:tcW w:w="709" w:type="dxa"/>
            <w:vMerge/>
            <w:vAlign w:val="center"/>
          </w:tcPr>
          <w:p w14:paraId="350A506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7BBE273" w14:textId="77777777" w:rsidR="009D1E31" w:rsidRPr="003D301C" w:rsidRDefault="009D1E31" w:rsidP="00811FF2">
            <w:pPr>
              <w:rPr>
                <w:lang w:val="ro-RO"/>
              </w:rPr>
            </w:pPr>
          </w:p>
        </w:tc>
        <w:tc>
          <w:tcPr>
            <w:tcW w:w="992" w:type="dxa"/>
            <w:vMerge/>
            <w:vAlign w:val="center"/>
          </w:tcPr>
          <w:p w14:paraId="2DEB3DDB" w14:textId="77777777" w:rsidR="009D1E31" w:rsidRPr="00B041BA" w:rsidRDefault="009D1E31" w:rsidP="00811FF2">
            <w:pPr>
              <w:jc w:val="center"/>
              <w:rPr>
                <w:b/>
                <w:lang w:val="de-DE"/>
              </w:rPr>
            </w:pPr>
          </w:p>
        </w:tc>
        <w:tc>
          <w:tcPr>
            <w:tcW w:w="4820" w:type="dxa"/>
          </w:tcPr>
          <w:p w14:paraId="34B0B980" w14:textId="77777777" w:rsidR="009D1E31" w:rsidRPr="00F32387" w:rsidRDefault="009D1E31" w:rsidP="00811FF2">
            <w:pPr>
              <w:rPr>
                <w:color w:val="0070C0"/>
                <w:lang w:val="fr-FR"/>
              </w:rPr>
            </w:pPr>
            <w:r w:rsidRPr="00F32387">
              <w:rPr>
                <w:color w:val="0070C0"/>
              </w:rPr>
              <w:t>8. Evaluarea satisfactiei angajatilor in functie de beneficiile din mediul de lucru romanesc</w:t>
            </w:r>
          </w:p>
        </w:tc>
        <w:tc>
          <w:tcPr>
            <w:tcW w:w="6095" w:type="dxa"/>
          </w:tcPr>
          <w:p w14:paraId="7AC92D27" w14:textId="77777777" w:rsidR="009D1E31" w:rsidRPr="001F5D64" w:rsidRDefault="009D1E31" w:rsidP="00811FF2">
            <w:pPr>
              <w:rPr>
                <w:i/>
                <w:iCs/>
                <w:color w:val="0070C0"/>
                <w:lang w:val="de-DE"/>
              </w:rPr>
            </w:pPr>
            <w:r w:rsidRPr="001F5D64">
              <w:rPr>
                <w:i/>
                <w:iCs/>
                <w:color w:val="0070C0"/>
              </w:rPr>
              <w:t xml:space="preserve">8. Evaluation of employee satisfaction function </w:t>
            </w:r>
            <w:proofErr w:type="gramStart"/>
            <w:r w:rsidRPr="001F5D64">
              <w:rPr>
                <w:i/>
                <w:iCs/>
                <w:color w:val="0070C0"/>
              </w:rPr>
              <w:t>of  the</w:t>
            </w:r>
            <w:proofErr w:type="gramEnd"/>
            <w:r w:rsidRPr="001F5D64">
              <w:rPr>
                <w:i/>
                <w:iCs/>
                <w:color w:val="0070C0"/>
              </w:rPr>
              <w:t xml:space="preserve"> benefits of the Romanian work environment</w:t>
            </w:r>
          </w:p>
        </w:tc>
      </w:tr>
      <w:tr w:rsidR="009D1E31" w:rsidRPr="00B041BA" w14:paraId="7674C350" w14:textId="77777777" w:rsidTr="009D1E31">
        <w:trPr>
          <w:trHeight w:val="517"/>
          <w:jc w:val="center"/>
        </w:trPr>
        <w:tc>
          <w:tcPr>
            <w:tcW w:w="709" w:type="dxa"/>
            <w:vMerge/>
            <w:vAlign w:val="center"/>
          </w:tcPr>
          <w:p w14:paraId="4E5E7A3E"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9847FCE" w14:textId="77777777" w:rsidR="009D1E31" w:rsidRPr="003D301C" w:rsidRDefault="009D1E31" w:rsidP="00811FF2">
            <w:pPr>
              <w:rPr>
                <w:lang w:val="ro-RO"/>
              </w:rPr>
            </w:pPr>
          </w:p>
        </w:tc>
        <w:tc>
          <w:tcPr>
            <w:tcW w:w="992" w:type="dxa"/>
            <w:vMerge/>
            <w:vAlign w:val="center"/>
          </w:tcPr>
          <w:p w14:paraId="0B27CF2A" w14:textId="77777777" w:rsidR="009D1E31" w:rsidRPr="00B041BA" w:rsidRDefault="009D1E31" w:rsidP="00811FF2">
            <w:pPr>
              <w:jc w:val="center"/>
              <w:rPr>
                <w:b/>
                <w:lang w:val="de-DE"/>
              </w:rPr>
            </w:pPr>
          </w:p>
        </w:tc>
        <w:tc>
          <w:tcPr>
            <w:tcW w:w="4820" w:type="dxa"/>
          </w:tcPr>
          <w:p w14:paraId="1143431F" w14:textId="77777777" w:rsidR="009D1E31" w:rsidRPr="00F32387" w:rsidRDefault="009D1E31" w:rsidP="00811FF2">
            <w:pPr>
              <w:rPr>
                <w:color w:val="0070C0"/>
                <w:lang w:val="fr-FR"/>
              </w:rPr>
            </w:pPr>
            <w:r w:rsidRPr="00F32387">
              <w:rPr>
                <w:color w:val="0070C0"/>
              </w:rPr>
              <w:t>9.</w:t>
            </w:r>
            <w:r w:rsidRPr="00F32387">
              <w:t xml:space="preserve"> </w:t>
            </w:r>
            <w:r w:rsidRPr="00F32387">
              <w:rPr>
                <w:color w:val="0070C0"/>
              </w:rPr>
              <w:t>Influența factorilor de mediu, sociali și de guvernanță (ESG) asupra preferințelor consumatorilor pe piața imobiliară</w:t>
            </w:r>
          </w:p>
        </w:tc>
        <w:tc>
          <w:tcPr>
            <w:tcW w:w="6095" w:type="dxa"/>
          </w:tcPr>
          <w:p w14:paraId="5C72ACF7" w14:textId="77777777" w:rsidR="009D1E31" w:rsidRPr="001F5D64" w:rsidRDefault="009D1E31" w:rsidP="00811FF2">
            <w:pPr>
              <w:rPr>
                <w:i/>
                <w:iCs/>
                <w:color w:val="0070C0"/>
                <w:lang w:val="de-DE"/>
              </w:rPr>
            </w:pPr>
            <w:r w:rsidRPr="001F5D64">
              <w:rPr>
                <w:i/>
                <w:iCs/>
                <w:color w:val="0070C0"/>
              </w:rPr>
              <w:t xml:space="preserve">9. The influence of environmental, social and governance factors </w:t>
            </w:r>
            <w:r w:rsidRPr="001F5D64">
              <w:rPr>
                <w:i/>
                <w:color w:val="0070C0"/>
              </w:rPr>
              <w:t xml:space="preserve">(ESG) </w:t>
            </w:r>
            <w:r w:rsidRPr="001F5D64">
              <w:rPr>
                <w:i/>
                <w:iCs/>
                <w:color w:val="0070C0"/>
              </w:rPr>
              <w:t>on consumer preferences</w:t>
            </w:r>
            <w:r w:rsidRPr="001F5D64">
              <w:rPr>
                <w:i/>
              </w:rPr>
              <w:t xml:space="preserve"> </w:t>
            </w:r>
            <w:r w:rsidRPr="001F5D64">
              <w:rPr>
                <w:i/>
                <w:iCs/>
                <w:color w:val="0070C0"/>
              </w:rPr>
              <w:t>in the real estate market</w:t>
            </w:r>
          </w:p>
        </w:tc>
      </w:tr>
      <w:tr w:rsidR="009D1E31" w:rsidRPr="00B041BA" w14:paraId="7A9AC883" w14:textId="77777777" w:rsidTr="009D1E31">
        <w:trPr>
          <w:trHeight w:val="517"/>
          <w:jc w:val="center"/>
        </w:trPr>
        <w:tc>
          <w:tcPr>
            <w:tcW w:w="709" w:type="dxa"/>
            <w:vMerge/>
            <w:vAlign w:val="center"/>
          </w:tcPr>
          <w:p w14:paraId="7875BAC9"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78BB26B" w14:textId="77777777" w:rsidR="009D1E31" w:rsidRPr="003D301C" w:rsidRDefault="009D1E31" w:rsidP="00811FF2">
            <w:pPr>
              <w:rPr>
                <w:lang w:val="ro-RO"/>
              </w:rPr>
            </w:pPr>
          </w:p>
        </w:tc>
        <w:tc>
          <w:tcPr>
            <w:tcW w:w="992" w:type="dxa"/>
            <w:vMerge/>
            <w:vAlign w:val="center"/>
          </w:tcPr>
          <w:p w14:paraId="2548A763" w14:textId="77777777" w:rsidR="009D1E31" w:rsidRPr="00B041BA" w:rsidRDefault="009D1E31" w:rsidP="00811FF2">
            <w:pPr>
              <w:jc w:val="center"/>
              <w:rPr>
                <w:b/>
                <w:lang w:val="de-DE"/>
              </w:rPr>
            </w:pPr>
          </w:p>
        </w:tc>
        <w:tc>
          <w:tcPr>
            <w:tcW w:w="4820" w:type="dxa"/>
          </w:tcPr>
          <w:p w14:paraId="6F4A45BF" w14:textId="77777777" w:rsidR="009D1E31" w:rsidRPr="00F32387" w:rsidRDefault="009D1E31" w:rsidP="00811FF2">
            <w:pPr>
              <w:rPr>
                <w:color w:val="0070C0"/>
                <w:lang w:val="fr-FR"/>
              </w:rPr>
            </w:pPr>
            <w:r w:rsidRPr="00F32387">
              <w:rPr>
                <w:color w:val="0070C0"/>
              </w:rPr>
              <w:t>10. O abordare de marketing privind importanța culturii organizaționale în bănci</w:t>
            </w:r>
          </w:p>
        </w:tc>
        <w:tc>
          <w:tcPr>
            <w:tcW w:w="6095" w:type="dxa"/>
          </w:tcPr>
          <w:p w14:paraId="0F62A6DA" w14:textId="77777777" w:rsidR="009D1E31" w:rsidRPr="001F5D64" w:rsidRDefault="009D1E31" w:rsidP="00811FF2">
            <w:pPr>
              <w:rPr>
                <w:i/>
                <w:iCs/>
                <w:color w:val="0070C0"/>
                <w:lang w:val="de-DE"/>
              </w:rPr>
            </w:pPr>
            <w:r w:rsidRPr="001F5D64">
              <w:rPr>
                <w:i/>
                <w:iCs/>
                <w:color w:val="0070C0"/>
              </w:rPr>
              <w:t>10. A marketing approach on the importance of organizational culture in banks</w:t>
            </w:r>
          </w:p>
        </w:tc>
      </w:tr>
      <w:tr w:rsidR="009D1E31" w:rsidRPr="00B041BA" w14:paraId="1C0A8962" w14:textId="77777777" w:rsidTr="009D1E31">
        <w:trPr>
          <w:trHeight w:val="517"/>
          <w:jc w:val="center"/>
        </w:trPr>
        <w:tc>
          <w:tcPr>
            <w:tcW w:w="709" w:type="dxa"/>
            <w:vMerge/>
            <w:vAlign w:val="center"/>
          </w:tcPr>
          <w:p w14:paraId="1F0B5615"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0F22D49" w14:textId="77777777" w:rsidR="009D1E31" w:rsidRPr="003D301C" w:rsidRDefault="009D1E31" w:rsidP="00811FF2">
            <w:pPr>
              <w:rPr>
                <w:lang w:val="ro-RO"/>
              </w:rPr>
            </w:pPr>
          </w:p>
        </w:tc>
        <w:tc>
          <w:tcPr>
            <w:tcW w:w="992" w:type="dxa"/>
            <w:vMerge/>
            <w:vAlign w:val="center"/>
          </w:tcPr>
          <w:p w14:paraId="35C01233" w14:textId="77777777" w:rsidR="009D1E31" w:rsidRPr="00B041BA" w:rsidRDefault="009D1E31" w:rsidP="00811FF2">
            <w:pPr>
              <w:jc w:val="center"/>
              <w:rPr>
                <w:b/>
                <w:lang w:val="de-DE"/>
              </w:rPr>
            </w:pPr>
          </w:p>
        </w:tc>
        <w:tc>
          <w:tcPr>
            <w:tcW w:w="4820" w:type="dxa"/>
          </w:tcPr>
          <w:p w14:paraId="24870FB6" w14:textId="77777777" w:rsidR="009D1E31" w:rsidRPr="00F32387" w:rsidRDefault="009D1E31" w:rsidP="00811FF2">
            <w:pPr>
              <w:rPr>
                <w:color w:val="0070C0"/>
                <w:lang w:val="fr-FR"/>
              </w:rPr>
            </w:pPr>
            <w:r w:rsidRPr="00F32387">
              <w:rPr>
                <w:lang w:val="fr-FR"/>
              </w:rPr>
              <w:t>11. Particularități ale marketingului în domeniul cultural</w:t>
            </w:r>
          </w:p>
        </w:tc>
        <w:tc>
          <w:tcPr>
            <w:tcW w:w="6095" w:type="dxa"/>
          </w:tcPr>
          <w:p w14:paraId="6C728325" w14:textId="77777777" w:rsidR="009D1E31" w:rsidRPr="001F5D64" w:rsidRDefault="009D1E31" w:rsidP="00811FF2">
            <w:pPr>
              <w:rPr>
                <w:i/>
                <w:iCs/>
                <w:color w:val="0070C0"/>
                <w:lang w:val="de-DE"/>
              </w:rPr>
            </w:pPr>
            <w:r w:rsidRPr="001F5D64">
              <w:rPr>
                <w:i/>
                <w:iCs/>
              </w:rPr>
              <w:t>11. Peculiarities of marketing in the field of culture</w:t>
            </w:r>
          </w:p>
        </w:tc>
      </w:tr>
      <w:tr w:rsidR="009D1E31" w:rsidRPr="00B041BA" w14:paraId="4830E0F4" w14:textId="77777777" w:rsidTr="009D1E31">
        <w:trPr>
          <w:trHeight w:val="517"/>
          <w:jc w:val="center"/>
        </w:trPr>
        <w:tc>
          <w:tcPr>
            <w:tcW w:w="709" w:type="dxa"/>
            <w:vMerge/>
            <w:vAlign w:val="center"/>
          </w:tcPr>
          <w:p w14:paraId="5B454779"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BD3D124" w14:textId="77777777" w:rsidR="009D1E31" w:rsidRPr="003D301C" w:rsidRDefault="009D1E31" w:rsidP="00811FF2">
            <w:pPr>
              <w:rPr>
                <w:lang w:val="ro-RO"/>
              </w:rPr>
            </w:pPr>
          </w:p>
        </w:tc>
        <w:tc>
          <w:tcPr>
            <w:tcW w:w="992" w:type="dxa"/>
            <w:vMerge/>
            <w:vAlign w:val="center"/>
          </w:tcPr>
          <w:p w14:paraId="580AFFEF" w14:textId="77777777" w:rsidR="009D1E31" w:rsidRPr="00B041BA" w:rsidRDefault="009D1E31" w:rsidP="00811FF2">
            <w:pPr>
              <w:jc w:val="center"/>
              <w:rPr>
                <w:b/>
                <w:lang w:val="de-DE"/>
              </w:rPr>
            </w:pPr>
          </w:p>
        </w:tc>
        <w:tc>
          <w:tcPr>
            <w:tcW w:w="4820" w:type="dxa"/>
          </w:tcPr>
          <w:p w14:paraId="390953F5" w14:textId="77777777" w:rsidR="009D1E31" w:rsidRPr="00F32387" w:rsidRDefault="009D1E31" w:rsidP="00811FF2">
            <w:pPr>
              <w:rPr>
                <w:color w:val="0070C0"/>
                <w:lang w:val="fr-FR"/>
              </w:rPr>
            </w:pPr>
            <w:r w:rsidRPr="00F32387">
              <w:rPr>
                <w:bCs/>
                <w:lang w:val="fr-FR"/>
              </w:rPr>
              <w:t>12. Marketingul digital și influența metodelor și tehnicilor de promovare ο nlі nе asupra comportamentului consumatorului</w:t>
            </w:r>
          </w:p>
        </w:tc>
        <w:tc>
          <w:tcPr>
            <w:tcW w:w="6095" w:type="dxa"/>
          </w:tcPr>
          <w:p w14:paraId="35E6B991" w14:textId="77777777" w:rsidR="009D1E31" w:rsidRPr="001F5D64" w:rsidRDefault="009D1E31" w:rsidP="00811FF2">
            <w:pPr>
              <w:rPr>
                <w:i/>
                <w:iCs/>
                <w:color w:val="0070C0"/>
                <w:lang w:val="de-DE"/>
              </w:rPr>
            </w:pPr>
            <w:r w:rsidRPr="001F5D64">
              <w:rPr>
                <w:bCs/>
                <w:i/>
              </w:rPr>
              <w:t>12. Digital marketing and the influence of online promotional methods and techniques on consumer behavior</w:t>
            </w:r>
          </w:p>
        </w:tc>
      </w:tr>
      <w:tr w:rsidR="009D1E31" w:rsidRPr="00B041BA" w14:paraId="17AEF431" w14:textId="77777777" w:rsidTr="009D1E31">
        <w:trPr>
          <w:trHeight w:val="517"/>
          <w:jc w:val="center"/>
        </w:trPr>
        <w:tc>
          <w:tcPr>
            <w:tcW w:w="709" w:type="dxa"/>
            <w:vMerge w:val="restart"/>
            <w:vAlign w:val="center"/>
          </w:tcPr>
          <w:p w14:paraId="1632C77C"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351BA788" w14:textId="77777777" w:rsidR="009D1E31" w:rsidRPr="00B041BA" w:rsidRDefault="009D1E31" w:rsidP="00811FF2">
            <w:pPr>
              <w:rPr>
                <w:b/>
                <w:lang w:val="de-DE"/>
              </w:rPr>
            </w:pPr>
            <w:r>
              <w:rPr>
                <w:bCs/>
                <w:lang w:val="fr-FR"/>
              </w:rPr>
              <w:t>Prof.univ.dr. Ră</w:t>
            </w:r>
            <w:r w:rsidRPr="003D301C">
              <w:rPr>
                <w:bCs/>
                <w:lang w:val="fr-FR"/>
              </w:rPr>
              <w:t>dulescu Violeta</w:t>
            </w:r>
          </w:p>
        </w:tc>
        <w:tc>
          <w:tcPr>
            <w:tcW w:w="992" w:type="dxa"/>
            <w:vMerge w:val="restart"/>
            <w:vAlign w:val="center"/>
          </w:tcPr>
          <w:p w14:paraId="00F6CAD3" w14:textId="77777777" w:rsidR="009D1E31" w:rsidRPr="00B041BA" w:rsidRDefault="009D1E31" w:rsidP="00811FF2">
            <w:pPr>
              <w:jc w:val="center"/>
              <w:rPr>
                <w:b/>
                <w:lang w:val="de-DE"/>
              </w:rPr>
            </w:pPr>
            <w:r>
              <w:rPr>
                <w:b/>
                <w:color w:val="000000" w:themeColor="text1"/>
                <w:lang w:val="de-DE"/>
              </w:rPr>
              <w:t>1</w:t>
            </w:r>
          </w:p>
        </w:tc>
        <w:tc>
          <w:tcPr>
            <w:tcW w:w="4820" w:type="dxa"/>
          </w:tcPr>
          <w:p w14:paraId="16CFBFE5" w14:textId="77777777" w:rsidR="009D1E31" w:rsidRPr="00E5087C" w:rsidRDefault="009D1E31" w:rsidP="00811FF2">
            <w:pPr>
              <w:rPr>
                <w:color w:val="0070C0"/>
                <w:lang w:val="fr-FR"/>
              </w:rPr>
            </w:pPr>
            <w:r>
              <w:rPr>
                <w:color w:val="000000" w:themeColor="text1"/>
              </w:rPr>
              <w:t>1.Impactul performanței și satisfactiei angajaților asupra calității serviciilor</w:t>
            </w:r>
          </w:p>
        </w:tc>
        <w:tc>
          <w:tcPr>
            <w:tcW w:w="6095" w:type="dxa"/>
          </w:tcPr>
          <w:p w14:paraId="3B01735C" w14:textId="77777777" w:rsidR="009D1E31" w:rsidRPr="00B041BA" w:rsidRDefault="009D1E31" w:rsidP="00811FF2">
            <w:pPr>
              <w:rPr>
                <w:iCs/>
                <w:color w:val="0070C0"/>
                <w:lang w:val="de-DE"/>
              </w:rPr>
            </w:pPr>
            <w:r>
              <w:rPr>
                <w:i/>
                <w:color w:val="000000" w:themeColor="text1"/>
              </w:rPr>
              <w:t xml:space="preserve">1. </w:t>
            </w:r>
            <w:r>
              <w:rPr>
                <w:i/>
                <w:iCs/>
                <w:shd w:val="clear" w:color="auto" w:fill="FFFFFF"/>
                <w:lang w:val="de-DE"/>
              </w:rPr>
              <w:t>The impact of employee performance and satisfaction on the quality of services</w:t>
            </w:r>
          </w:p>
        </w:tc>
      </w:tr>
      <w:tr w:rsidR="009D1E31" w:rsidRPr="00B041BA" w14:paraId="2B1108D8" w14:textId="77777777" w:rsidTr="009D1E31">
        <w:trPr>
          <w:trHeight w:val="517"/>
          <w:jc w:val="center"/>
        </w:trPr>
        <w:tc>
          <w:tcPr>
            <w:tcW w:w="709" w:type="dxa"/>
            <w:vMerge/>
            <w:vAlign w:val="center"/>
          </w:tcPr>
          <w:p w14:paraId="2DDAC7D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D31DE0C" w14:textId="77777777" w:rsidR="009D1E31" w:rsidRDefault="009D1E31" w:rsidP="00811FF2">
            <w:pPr>
              <w:rPr>
                <w:bCs/>
                <w:lang w:val="fr-FR"/>
              </w:rPr>
            </w:pPr>
          </w:p>
        </w:tc>
        <w:tc>
          <w:tcPr>
            <w:tcW w:w="992" w:type="dxa"/>
            <w:vMerge/>
            <w:vAlign w:val="center"/>
          </w:tcPr>
          <w:p w14:paraId="3D2042C2" w14:textId="77777777" w:rsidR="009D1E31" w:rsidRPr="00B041BA" w:rsidRDefault="009D1E31" w:rsidP="00811FF2">
            <w:pPr>
              <w:jc w:val="center"/>
              <w:rPr>
                <w:b/>
                <w:lang w:val="de-DE"/>
              </w:rPr>
            </w:pPr>
          </w:p>
        </w:tc>
        <w:tc>
          <w:tcPr>
            <w:tcW w:w="4820" w:type="dxa"/>
          </w:tcPr>
          <w:p w14:paraId="19ADE27F" w14:textId="77777777" w:rsidR="009D1E31" w:rsidRPr="00E5087C" w:rsidRDefault="009D1E31" w:rsidP="00811FF2">
            <w:pPr>
              <w:rPr>
                <w:color w:val="0070C0"/>
                <w:lang w:val="fr-FR"/>
              </w:rPr>
            </w:pPr>
            <w:r>
              <w:rPr>
                <w:color w:val="000000" w:themeColor="text1"/>
                <w:lang w:val="de-DE"/>
              </w:rPr>
              <w:t>2.</w:t>
            </w:r>
            <w:r w:rsidRPr="00C67A3E">
              <w:rPr>
                <w:color w:val="000000" w:themeColor="text1"/>
                <w:lang w:val="de-DE"/>
              </w:rPr>
              <w:t>Strategii de marketing pentru serviciile publice de radio și televiziune</w:t>
            </w:r>
          </w:p>
        </w:tc>
        <w:tc>
          <w:tcPr>
            <w:tcW w:w="6095" w:type="dxa"/>
          </w:tcPr>
          <w:p w14:paraId="3ED6E9B2" w14:textId="77777777" w:rsidR="009D1E31" w:rsidRPr="00B041BA" w:rsidRDefault="009D1E31" w:rsidP="00811FF2">
            <w:pPr>
              <w:rPr>
                <w:iCs/>
                <w:color w:val="0070C0"/>
                <w:lang w:val="de-DE"/>
              </w:rPr>
            </w:pPr>
            <w:r w:rsidRPr="00523F8F">
              <w:rPr>
                <w:i/>
                <w:lang w:val="de-DE"/>
              </w:rPr>
              <w:t>2.</w:t>
            </w:r>
            <w:r w:rsidRPr="00523F8F">
              <w:rPr>
                <w:iCs/>
                <w:lang w:val="de-DE"/>
              </w:rPr>
              <w:t xml:space="preserve"> </w:t>
            </w:r>
            <w:r w:rsidRPr="00523F8F">
              <w:rPr>
                <w:i/>
                <w:lang w:val="de-DE"/>
              </w:rPr>
              <w:t>Marketing strategies for public radio and television services</w:t>
            </w:r>
          </w:p>
        </w:tc>
      </w:tr>
      <w:tr w:rsidR="009D1E31" w:rsidRPr="00B041BA" w14:paraId="4E72E9BF" w14:textId="77777777" w:rsidTr="009D1E31">
        <w:trPr>
          <w:trHeight w:val="517"/>
          <w:jc w:val="center"/>
        </w:trPr>
        <w:tc>
          <w:tcPr>
            <w:tcW w:w="709" w:type="dxa"/>
            <w:vMerge/>
            <w:vAlign w:val="center"/>
          </w:tcPr>
          <w:p w14:paraId="478D060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82C55C5" w14:textId="77777777" w:rsidR="009D1E31" w:rsidRDefault="009D1E31" w:rsidP="00811FF2">
            <w:pPr>
              <w:rPr>
                <w:bCs/>
                <w:lang w:val="fr-FR"/>
              </w:rPr>
            </w:pPr>
          </w:p>
        </w:tc>
        <w:tc>
          <w:tcPr>
            <w:tcW w:w="992" w:type="dxa"/>
            <w:vMerge/>
            <w:vAlign w:val="center"/>
          </w:tcPr>
          <w:p w14:paraId="27E30E48" w14:textId="77777777" w:rsidR="009D1E31" w:rsidRPr="00B041BA" w:rsidRDefault="009D1E31" w:rsidP="00811FF2">
            <w:pPr>
              <w:jc w:val="center"/>
              <w:rPr>
                <w:b/>
                <w:lang w:val="de-DE"/>
              </w:rPr>
            </w:pPr>
          </w:p>
        </w:tc>
        <w:tc>
          <w:tcPr>
            <w:tcW w:w="4820" w:type="dxa"/>
          </w:tcPr>
          <w:p w14:paraId="4CA79DF9" w14:textId="77777777" w:rsidR="009D1E31" w:rsidRPr="00E5087C" w:rsidRDefault="009D1E31" w:rsidP="00811FF2">
            <w:pPr>
              <w:rPr>
                <w:color w:val="0070C0"/>
                <w:lang w:val="fr-FR"/>
              </w:rPr>
            </w:pPr>
            <w:r>
              <w:rPr>
                <w:color w:val="000000" w:themeColor="text1"/>
              </w:rPr>
              <w:t>3. Marketingul relational în cadrul serviciilor publice de mass-media</w:t>
            </w:r>
          </w:p>
        </w:tc>
        <w:tc>
          <w:tcPr>
            <w:tcW w:w="6095" w:type="dxa"/>
          </w:tcPr>
          <w:p w14:paraId="55642DAD" w14:textId="77777777" w:rsidR="009D1E31" w:rsidRPr="00B041BA" w:rsidRDefault="009D1E31" w:rsidP="00811FF2">
            <w:pPr>
              <w:rPr>
                <w:iCs/>
                <w:color w:val="0070C0"/>
                <w:lang w:val="de-DE"/>
              </w:rPr>
            </w:pPr>
            <w:r>
              <w:rPr>
                <w:i/>
                <w:color w:val="000000" w:themeColor="text1"/>
              </w:rPr>
              <w:t>3. Relationship marketing</w:t>
            </w:r>
            <w:r>
              <w:t xml:space="preserve"> </w:t>
            </w:r>
            <w:r w:rsidRPr="00523F8F">
              <w:rPr>
                <w:i/>
                <w:color w:val="000000" w:themeColor="text1"/>
              </w:rPr>
              <w:t>in public mass media services</w:t>
            </w:r>
          </w:p>
        </w:tc>
      </w:tr>
      <w:tr w:rsidR="009D1E31" w:rsidRPr="00B041BA" w14:paraId="6C891970" w14:textId="77777777" w:rsidTr="009D1E31">
        <w:trPr>
          <w:trHeight w:val="517"/>
          <w:jc w:val="center"/>
        </w:trPr>
        <w:tc>
          <w:tcPr>
            <w:tcW w:w="709" w:type="dxa"/>
            <w:vMerge/>
            <w:vAlign w:val="center"/>
          </w:tcPr>
          <w:p w14:paraId="297E1D0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62C6ACF" w14:textId="77777777" w:rsidR="009D1E31" w:rsidRDefault="009D1E31" w:rsidP="00811FF2">
            <w:pPr>
              <w:rPr>
                <w:bCs/>
                <w:lang w:val="fr-FR"/>
              </w:rPr>
            </w:pPr>
          </w:p>
        </w:tc>
        <w:tc>
          <w:tcPr>
            <w:tcW w:w="992" w:type="dxa"/>
            <w:vMerge/>
            <w:vAlign w:val="center"/>
          </w:tcPr>
          <w:p w14:paraId="510A7C29" w14:textId="77777777" w:rsidR="009D1E31" w:rsidRPr="00B041BA" w:rsidRDefault="009D1E31" w:rsidP="00811FF2">
            <w:pPr>
              <w:jc w:val="center"/>
              <w:rPr>
                <w:b/>
                <w:lang w:val="de-DE"/>
              </w:rPr>
            </w:pPr>
          </w:p>
        </w:tc>
        <w:tc>
          <w:tcPr>
            <w:tcW w:w="4820" w:type="dxa"/>
          </w:tcPr>
          <w:p w14:paraId="1A4A1F7E" w14:textId="77777777" w:rsidR="009D1E31" w:rsidRPr="00E5087C" w:rsidRDefault="009D1E31" w:rsidP="00811FF2">
            <w:pPr>
              <w:rPr>
                <w:color w:val="0070C0"/>
                <w:lang w:val="fr-FR"/>
              </w:rPr>
            </w:pPr>
            <w:r>
              <w:rPr>
                <w:bCs/>
                <w:lang w:val="fr-FR"/>
              </w:rPr>
              <w:t>4.Impactul tehnologiilor digitate asupra calității serviciilor</w:t>
            </w:r>
          </w:p>
        </w:tc>
        <w:tc>
          <w:tcPr>
            <w:tcW w:w="6095" w:type="dxa"/>
          </w:tcPr>
          <w:p w14:paraId="28A6DC26" w14:textId="77777777" w:rsidR="009D1E31" w:rsidRPr="00B041BA" w:rsidRDefault="009D1E31" w:rsidP="00811FF2">
            <w:pPr>
              <w:rPr>
                <w:iCs/>
                <w:color w:val="0070C0"/>
                <w:lang w:val="de-DE"/>
              </w:rPr>
            </w:pPr>
            <w:r>
              <w:rPr>
                <w:bCs/>
                <w:i/>
                <w:iCs/>
              </w:rPr>
              <w:t>4. The impact of the digital tehnologies on the quality of services</w:t>
            </w:r>
          </w:p>
        </w:tc>
      </w:tr>
      <w:tr w:rsidR="009D1E31" w:rsidRPr="00B041BA" w14:paraId="10407EF2" w14:textId="77777777" w:rsidTr="009D1E31">
        <w:trPr>
          <w:trHeight w:val="517"/>
          <w:jc w:val="center"/>
        </w:trPr>
        <w:tc>
          <w:tcPr>
            <w:tcW w:w="709" w:type="dxa"/>
            <w:vMerge/>
            <w:vAlign w:val="center"/>
          </w:tcPr>
          <w:p w14:paraId="62A1BF64"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72385A22" w14:textId="77777777" w:rsidR="009D1E31" w:rsidRDefault="009D1E31" w:rsidP="00811FF2">
            <w:pPr>
              <w:rPr>
                <w:bCs/>
                <w:lang w:val="fr-FR"/>
              </w:rPr>
            </w:pPr>
          </w:p>
        </w:tc>
        <w:tc>
          <w:tcPr>
            <w:tcW w:w="992" w:type="dxa"/>
            <w:vMerge/>
            <w:vAlign w:val="center"/>
          </w:tcPr>
          <w:p w14:paraId="76E6BF63" w14:textId="77777777" w:rsidR="009D1E31" w:rsidRPr="00B041BA" w:rsidRDefault="009D1E31" w:rsidP="00811FF2">
            <w:pPr>
              <w:jc w:val="center"/>
              <w:rPr>
                <w:b/>
                <w:lang w:val="de-DE"/>
              </w:rPr>
            </w:pPr>
          </w:p>
        </w:tc>
        <w:tc>
          <w:tcPr>
            <w:tcW w:w="4820" w:type="dxa"/>
          </w:tcPr>
          <w:p w14:paraId="0D492EAE" w14:textId="77777777" w:rsidR="009D1E31" w:rsidRPr="00E5087C" w:rsidRDefault="009D1E31" w:rsidP="00811FF2">
            <w:pPr>
              <w:rPr>
                <w:color w:val="0070C0"/>
                <w:lang w:val="fr-FR"/>
              </w:rPr>
            </w:pPr>
            <w:r w:rsidRPr="0086573B">
              <w:rPr>
                <w:color w:val="0070C0"/>
              </w:rPr>
              <w:t>5. Percepția cetățenilor asupra calității și performanței serviciilor publice</w:t>
            </w:r>
          </w:p>
        </w:tc>
        <w:tc>
          <w:tcPr>
            <w:tcW w:w="6095" w:type="dxa"/>
          </w:tcPr>
          <w:p w14:paraId="4B908A79" w14:textId="77777777" w:rsidR="009D1E31" w:rsidRPr="00B041BA" w:rsidRDefault="009D1E31" w:rsidP="00811FF2">
            <w:pPr>
              <w:rPr>
                <w:iCs/>
                <w:color w:val="0070C0"/>
                <w:lang w:val="de-DE"/>
              </w:rPr>
            </w:pPr>
            <w:r w:rsidRPr="0086573B">
              <w:rPr>
                <w:i/>
                <w:color w:val="0070C0"/>
                <w:lang w:val="de-DE"/>
              </w:rPr>
              <w:t>5. Citizens' perception of the quality and performance of public services</w:t>
            </w:r>
          </w:p>
        </w:tc>
      </w:tr>
      <w:tr w:rsidR="009D1E31" w:rsidRPr="00B041BA" w14:paraId="05E0EA5F" w14:textId="77777777" w:rsidTr="009D1E31">
        <w:trPr>
          <w:trHeight w:val="517"/>
          <w:jc w:val="center"/>
        </w:trPr>
        <w:tc>
          <w:tcPr>
            <w:tcW w:w="709" w:type="dxa"/>
            <w:vMerge/>
            <w:vAlign w:val="center"/>
          </w:tcPr>
          <w:p w14:paraId="1552D05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250FCD49" w14:textId="77777777" w:rsidR="009D1E31" w:rsidRDefault="009D1E31" w:rsidP="00811FF2">
            <w:pPr>
              <w:rPr>
                <w:bCs/>
                <w:lang w:val="fr-FR"/>
              </w:rPr>
            </w:pPr>
          </w:p>
        </w:tc>
        <w:tc>
          <w:tcPr>
            <w:tcW w:w="992" w:type="dxa"/>
            <w:vMerge/>
            <w:vAlign w:val="center"/>
          </w:tcPr>
          <w:p w14:paraId="6A433306" w14:textId="77777777" w:rsidR="009D1E31" w:rsidRPr="00B041BA" w:rsidRDefault="009D1E31" w:rsidP="00811FF2">
            <w:pPr>
              <w:jc w:val="center"/>
              <w:rPr>
                <w:b/>
                <w:lang w:val="de-DE"/>
              </w:rPr>
            </w:pPr>
          </w:p>
        </w:tc>
        <w:tc>
          <w:tcPr>
            <w:tcW w:w="4820" w:type="dxa"/>
            <w:vAlign w:val="center"/>
          </w:tcPr>
          <w:p w14:paraId="2F094E4A" w14:textId="77777777" w:rsidR="009D1E31" w:rsidRPr="00E5087C" w:rsidRDefault="009D1E31" w:rsidP="00811FF2">
            <w:pPr>
              <w:rPr>
                <w:color w:val="0070C0"/>
                <w:lang w:val="fr-FR"/>
              </w:rPr>
            </w:pPr>
            <w:r w:rsidRPr="0086573B">
              <w:rPr>
                <w:color w:val="0070C0"/>
              </w:rPr>
              <w:t>6. Evaluarea satisfactiei si stresului angajatilor in functie de beneficiile oferite si utilizate in mediul de lucru romanesc</w:t>
            </w:r>
          </w:p>
        </w:tc>
        <w:tc>
          <w:tcPr>
            <w:tcW w:w="6095" w:type="dxa"/>
          </w:tcPr>
          <w:p w14:paraId="130D2FF2" w14:textId="77777777" w:rsidR="009D1E31" w:rsidRPr="00B041BA" w:rsidRDefault="009D1E31" w:rsidP="00811FF2">
            <w:pPr>
              <w:rPr>
                <w:iCs/>
                <w:color w:val="0070C0"/>
                <w:lang w:val="de-DE"/>
              </w:rPr>
            </w:pPr>
            <w:r w:rsidRPr="0086573B">
              <w:rPr>
                <w:i/>
                <w:color w:val="0070C0"/>
                <w:lang w:val="de-DE"/>
              </w:rPr>
              <w:t>6. Evaluation of employee satisfaction and stress according to the benefits offered and used in the Romanian work environment</w:t>
            </w:r>
          </w:p>
        </w:tc>
      </w:tr>
      <w:tr w:rsidR="009D1E31" w:rsidRPr="00B041BA" w14:paraId="095CA4A4" w14:textId="77777777" w:rsidTr="009D1E31">
        <w:trPr>
          <w:trHeight w:val="517"/>
          <w:jc w:val="center"/>
        </w:trPr>
        <w:tc>
          <w:tcPr>
            <w:tcW w:w="709" w:type="dxa"/>
            <w:vMerge w:val="restart"/>
            <w:vAlign w:val="center"/>
          </w:tcPr>
          <w:p w14:paraId="208BE7A6"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32429A6E" w14:textId="77777777" w:rsidR="009D1E31" w:rsidRPr="00B041BA" w:rsidRDefault="009D1E31" w:rsidP="00811FF2">
            <w:pPr>
              <w:rPr>
                <w:b/>
                <w:lang w:val="de-DE"/>
              </w:rPr>
            </w:pPr>
            <w:r w:rsidRPr="003D301C">
              <w:rPr>
                <w:lang w:val="ro-RO"/>
              </w:rPr>
              <w:t>Prof.univ.dr. Roșca Mihai Ioan</w:t>
            </w:r>
          </w:p>
        </w:tc>
        <w:tc>
          <w:tcPr>
            <w:tcW w:w="992" w:type="dxa"/>
            <w:vMerge w:val="restart"/>
            <w:vAlign w:val="center"/>
          </w:tcPr>
          <w:p w14:paraId="402B409B" w14:textId="77777777" w:rsidR="009D1E31" w:rsidRPr="00B041BA" w:rsidRDefault="009D1E31" w:rsidP="00811FF2">
            <w:pPr>
              <w:jc w:val="center"/>
              <w:rPr>
                <w:b/>
                <w:lang w:val="de-DE"/>
              </w:rPr>
            </w:pPr>
            <w:r>
              <w:rPr>
                <w:b/>
                <w:lang w:val="de-DE"/>
              </w:rPr>
              <w:t>2</w:t>
            </w:r>
          </w:p>
        </w:tc>
        <w:tc>
          <w:tcPr>
            <w:tcW w:w="4820" w:type="dxa"/>
          </w:tcPr>
          <w:p w14:paraId="565A618F" w14:textId="77777777" w:rsidR="009D1E31" w:rsidRPr="00E5087C" w:rsidRDefault="009D1E31" w:rsidP="00811FF2">
            <w:pPr>
              <w:rPr>
                <w:color w:val="0070C0"/>
                <w:lang w:val="fr-FR"/>
              </w:rPr>
            </w:pPr>
            <w:r w:rsidRPr="003D301C">
              <w:rPr>
                <w:color w:val="000000"/>
                <w:lang w:val="fr-FR"/>
              </w:rPr>
              <w:t>1. Impactul noilor tehnologii asupra comportamentului consumatorului</w:t>
            </w:r>
          </w:p>
        </w:tc>
        <w:tc>
          <w:tcPr>
            <w:tcW w:w="6095" w:type="dxa"/>
          </w:tcPr>
          <w:p w14:paraId="645D9053" w14:textId="77777777" w:rsidR="009D1E31" w:rsidRPr="00B041BA" w:rsidRDefault="009D1E31" w:rsidP="00811FF2">
            <w:pPr>
              <w:rPr>
                <w:iCs/>
                <w:color w:val="0070C0"/>
                <w:lang w:val="de-DE"/>
              </w:rPr>
            </w:pPr>
            <w:r w:rsidRPr="003D301C">
              <w:rPr>
                <w:i/>
                <w:color w:val="000000"/>
              </w:rPr>
              <w:t>1. The impact of new technologies on consumer behavior</w:t>
            </w:r>
          </w:p>
        </w:tc>
      </w:tr>
      <w:tr w:rsidR="009D1E31" w:rsidRPr="00B041BA" w14:paraId="0A1EBC8D" w14:textId="77777777" w:rsidTr="009D1E31">
        <w:trPr>
          <w:trHeight w:val="517"/>
          <w:jc w:val="center"/>
        </w:trPr>
        <w:tc>
          <w:tcPr>
            <w:tcW w:w="709" w:type="dxa"/>
            <w:vMerge/>
            <w:vAlign w:val="center"/>
          </w:tcPr>
          <w:p w14:paraId="4224E2D9"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C1F6C4F" w14:textId="77777777" w:rsidR="009D1E31" w:rsidRPr="003D301C" w:rsidRDefault="009D1E31" w:rsidP="00811FF2">
            <w:pPr>
              <w:rPr>
                <w:lang w:val="ro-RO"/>
              </w:rPr>
            </w:pPr>
          </w:p>
        </w:tc>
        <w:tc>
          <w:tcPr>
            <w:tcW w:w="992" w:type="dxa"/>
            <w:vMerge/>
            <w:vAlign w:val="center"/>
          </w:tcPr>
          <w:p w14:paraId="7C8AE57E" w14:textId="77777777" w:rsidR="009D1E31" w:rsidRPr="00B041BA" w:rsidRDefault="009D1E31" w:rsidP="00811FF2">
            <w:pPr>
              <w:jc w:val="center"/>
              <w:rPr>
                <w:b/>
                <w:lang w:val="de-DE"/>
              </w:rPr>
            </w:pPr>
          </w:p>
        </w:tc>
        <w:tc>
          <w:tcPr>
            <w:tcW w:w="4820" w:type="dxa"/>
          </w:tcPr>
          <w:p w14:paraId="779307F5" w14:textId="77777777" w:rsidR="009D1E31" w:rsidRPr="00E5087C" w:rsidRDefault="009D1E31" w:rsidP="00811FF2">
            <w:pPr>
              <w:rPr>
                <w:color w:val="0070C0"/>
                <w:lang w:val="fr-FR"/>
              </w:rPr>
            </w:pPr>
            <w:r w:rsidRPr="003D301C">
              <w:rPr>
                <w:color w:val="000000"/>
              </w:rPr>
              <w:t>2. Marketingul in era Economiei ciculare</w:t>
            </w:r>
          </w:p>
        </w:tc>
        <w:tc>
          <w:tcPr>
            <w:tcW w:w="6095" w:type="dxa"/>
          </w:tcPr>
          <w:p w14:paraId="5EA54580" w14:textId="77777777" w:rsidR="009D1E31" w:rsidRPr="00B041BA" w:rsidRDefault="009D1E31" w:rsidP="00811FF2">
            <w:pPr>
              <w:rPr>
                <w:iCs/>
                <w:color w:val="0070C0"/>
                <w:lang w:val="de-DE"/>
              </w:rPr>
            </w:pPr>
            <w:r w:rsidRPr="003D301C">
              <w:rPr>
                <w:i/>
                <w:color w:val="000000"/>
              </w:rPr>
              <w:t>2. Marketing in the Age of Circular Economy</w:t>
            </w:r>
          </w:p>
        </w:tc>
      </w:tr>
      <w:tr w:rsidR="009D1E31" w:rsidRPr="00B041BA" w14:paraId="134A2B46" w14:textId="77777777" w:rsidTr="009D1E31">
        <w:trPr>
          <w:trHeight w:val="517"/>
          <w:jc w:val="center"/>
        </w:trPr>
        <w:tc>
          <w:tcPr>
            <w:tcW w:w="709" w:type="dxa"/>
            <w:vMerge/>
            <w:vAlign w:val="center"/>
          </w:tcPr>
          <w:p w14:paraId="5834217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2F40367" w14:textId="77777777" w:rsidR="009D1E31" w:rsidRPr="003D301C" w:rsidRDefault="009D1E31" w:rsidP="00811FF2">
            <w:pPr>
              <w:rPr>
                <w:lang w:val="ro-RO"/>
              </w:rPr>
            </w:pPr>
          </w:p>
        </w:tc>
        <w:tc>
          <w:tcPr>
            <w:tcW w:w="992" w:type="dxa"/>
            <w:vMerge/>
            <w:vAlign w:val="center"/>
          </w:tcPr>
          <w:p w14:paraId="46338353" w14:textId="77777777" w:rsidR="009D1E31" w:rsidRPr="00B041BA" w:rsidRDefault="009D1E31" w:rsidP="00811FF2">
            <w:pPr>
              <w:jc w:val="center"/>
              <w:rPr>
                <w:b/>
                <w:lang w:val="de-DE"/>
              </w:rPr>
            </w:pPr>
          </w:p>
        </w:tc>
        <w:tc>
          <w:tcPr>
            <w:tcW w:w="4820" w:type="dxa"/>
          </w:tcPr>
          <w:p w14:paraId="4141D920" w14:textId="77777777" w:rsidR="009D1E31" w:rsidRPr="00E5087C" w:rsidRDefault="009D1E31" w:rsidP="00811FF2">
            <w:pPr>
              <w:rPr>
                <w:color w:val="0070C0"/>
                <w:lang w:val="fr-FR"/>
              </w:rPr>
            </w:pPr>
            <w:r w:rsidRPr="003D301C">
              <w:rPr>
                <w:color w:val="000000"/>
                <w:lang w:val="fr-FR"/>
              </w:rPr>
              <w:t xml:space="preserve">3. Metode de cercetare utilizate in neurostiinte si aplicarea lor in activitatile de marketing </w:t>
            </w:r>
          </w:p>
        </w:tc>
        <w:tc>
          <w:tcPr>
            <w:tcW w:w="6095" w:type="dxa"/>
          </w:tcPr>
          <w:p w14:paraId="16336F87" w14:textId="77777777" w:rsidR="009D1E31" w:rsidRPr="00B041BA" w:rsidRDefault="009D1E31" w:rsidP="00811FF2">
            <w:pPr>
              <w:rPr>
                <w:iCs/>
                <w:color w:val="0070C0"/>
                <w:lang w:val="de-DE"/>
              </w:rPr>
            </w:pPr>
            <w:r w:rsidRPr="003D301C">
              <w:rPr>
                <w:i/>
                <w:color w:val="000000"/>
              </w:rPr>
              <w:t>3. Neuroscience research methods and its application in marketing activities</w:t>
            </w:r>
          </w:p>
        </w:tc>
      </w:tr>
      <w:tr w:rsidR="009D1E31" w:rsidRPr="00B041BA" w14:paraId="3DFFEB1D" w14:textId="77777777" w:rsidTr="009D1E31">
        <w:trPr>
          <w:trHeight w:val="517"/>
          <w:jc w:val="center"/>
        </w:trPr>
        <w:tc>
          <w:tcPr>
            <w:tcW w:w="709" w:type="dxa"/>
            <w:vMerge/>
            <w:vAlign w:val="center"/>
          </w:tcPr>
          <w:p w14:paraId="1F6ADA53"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14656FA" w14:textId="77777777" w:rsidR="009D1E31" w:rsidRPr="003D301C" w:rsidRDefault="009D1E31" w:rsidP="00811FF2">
            <w:pPr>
              <w:rPr>
                <w:lang w:val="ro-RO"/>
              </w:rPr>
            </w:pPr>
          </w:p>
        </w:tc>
        <w:tc>
          <w:tcPr>
            <w:tcW w:w="992" w:type="dxa"/>
            <w:vMerge/>
            <w:vAlign w:val="center"/>
          </w:tcPr>
          <w:p w14:paraId="628390D5" w14:textId="77777777" w:rsidR="009D1E31" w:rsidRPr="00B041BA" w:rsidRDefault="009D1E31" w:rsidP="00811FF2">
            <w:pPr>
              <w:jc w:val="center"/>
              <w:rPr>
                <w:b/>
                <w:lang w:val="de-DE"/>
              </w:rPr>
            </w:pPr>
          </w:p>
        </w:tc>
        <w:tc>
          <w:tcPr>
            <w:tcW w:w="4820" w:type="dxa"/>
          </w:tcPr>
          <w:p w14:paraId="6C581750" w14:textId="77777777" w:rsidR="009D1E31" w:rsidRPr="00E5087C" w:rsidRDefault="009D1E31" w:rsidP="00811FF2">
            <w:pPr>
              <w:rPr>
                <w:color w:val="0070C0"/>
                <w:lang w:val="fr-FR"/>
              </w:rPr>
            </w:pPr>
            <w:r w:rsidRPr="003D301C">
              <w:rPr>
                <w:color w:val="000000"/>
                <w:lang w:val="fr-FR"/>
              </w:rPr>
              <w:t>4. Studiul acceptarii si utilizarii a noi modalitati de plata in economia digitala</w:t>
            </w:r>
          </w:p>
        </w:tc>
        <w:tc>
          <w:tcPr>
            <w:tcW w:w="6095" w:type="dxa"/>
          </w:tcPr>
          <w:p w14:paraId="0A835366" w14:textId="77777777" w:rsidR="009D1E31" w:rsidRPr="00B041BA" w:rsidRDefault="009D1E31" w:rsidP="00811FF2">
            <w:pPr>
              <w:rPr>
                <w:iCs/>
                <w:color w:val="0070C0"/>
                <w:lang w:val="de-DE"/>
              </w:rPr>
            </w:pPr>
            <w:r w:rsidRPr="003D301C">
              <w:rPr>
                <w:i/>
                <w:color w:val="000000"/>
              </w:rPr>
              <w:t>4. Study of the acceptance and use of new payment methods in the digital economy</w:t>
            </w:r>
          </w:p>
        </w:tc>
      </w:tr>
      <w:tr w:rsidR="009D1E31" w:rsidRPr="00B041BA" w14:paraId="7DF57F15" w14:textId="77777777" w:rsidTr="009D1E31">
        <w:trPr>
          <w:trHeight w:val="517"/>
          <w:jc w:val="center"/>
        </w:trPr>
        <w:tc>
          <w:tcPr>
            <w:tcW w:w="709" w:type="dxa"/>
            <w:vMerge/>
            <w:vAlign w:val="center"/>
          </w:tcPr>
          <w:p w14:paraId="1DEB8BAF"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705A6B5F" w14:textId="77777777" w:rsidR="009D1E31" w:rsidRPr="003D301C" w:rsidRDefault="009D1E31" w:rsidP="00811FF2">
            <w:pPr>
              <w:rPr>
                <w:lang w:val="ro-RO"/>
              </w:rPr>
            </w:pPr>
          </w:p>
        </w:tc>
        <w:tc>
          <w:tcPr>
            <w:tcW w:w="992" w:type="dxa"/>
            <w:vMerge/>
            <w:vAlign w:val="center"/>
          </w:tcPr>
          <w:p w14:paraId="57D6218F" w14:textId="77777777" w:rsidR="009D1E31" w:rsidRPr="00B041BA" w:rsidRDefault="009D1E31" w:rsidP="00811FF2">
            <w:pPr>
              <w:jc w:val="center"/>
              <w:rPr>
                <w:b/>
                <w:lang w:val="de-DE"/>
              </w:rPr>
            </w:pPr>
          </w:p>
        </w:tc>
        <w:tc>
          <w:tcPr>
            <w:tcW w:w="4820" w:type="dxa"/>
          </w:tcPr>
          <w:p w14:paraId="4CD24324" w14:textId="77777777" w:rsidR="009D1E31" w:rsidRPr="00E5087C" w:rsidRDefault="009D1E31" w:rsidP="00811FF2">
            <w:pPr>
              <w:rPr>
                <w:color w:val="0070C0"/>
                <w:lang w:val="fr-FR"/>
              </w:rPr>
            </w:pPr>
            <w:r>
              <w:t>5</w:t>
            </w:r>
            <w:r w:rsidRPr="003D301C">
              <w:t xml:space="preserve">. Studiul factorilor care cresc percepția pozitivă a brandului de țară </w:t>
            </w:r>
          </w:p>
        </w:tc>
        <w:tc>
          <w:tcPr>
            <w:tcW w:w="6095" w:type="dxa"/>
          </w:tcPr>
          <w:p w14:paraId="39668DE7" w14:textId="77777777" w:rsidR="009D1E31" w:rsidRPr="00B041BA" w:rsidRDefault="009D1E31" w:rsidP="00811FF2">
            <w:pPr>
              <w:rPr>
                <w:iCs/>
                <w:color w:val="0070C0"/>
                <w:lang w:val="de-DE"/>
              </w:rPr>
            </w:pPr>
            <w:r>
              <w:rPr>
                <w:i/>
              </w:rPr>
              <w:t>5</w:t>
            </w:r>
            <w:r w:rsidRPr="003D301C">
              <w:rPr>
                <w:i/>
              </w:rPr>
              <w:t xml:space="preserve">. Study of the factors that increase the positive perception of the country brand </w:t>
            </w:r>
          </w:p>
        </w:tc>
      </w:tr>
      <w:tr w:rsidR="009D1E31" w:rsidRPr="00B041BA" w14:paraId="1E19DC89" w14:textId="77777777" w:rsidTr="009D1E31">
        <w:trPr>
          <w:trHeight w:val="517"/>
          <w:jc w:val="center"/>
        </w:trPr>
        <w:tc>
          <w:tcPr>
            <w:tcW w:w="709" w:type="dxa"/>
            <w:vMerge/>
            <w:vAlign w:val="center"/>
          </w:tcPr>
          <w:p w14:paraId="4E193B7E"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90C3C25" w14:textId="77777777" w:rsidR="009D1E31" w:rsidRPr="003D301C" w:rsidRDefault="009D1E31" w:rsidP="00811FF2">
            <w:pPr>
              <w:rPr>
                <w:lang w:val="ro-RO"/>
              </w:rPr>
            </w:pPr>
          </w:p>
        </w:tc>
        <w:tc>
          <w:tcPr>
            <w:tcW w:w="992" w:type="dxa"/>
            <w:vMerge/>
            <w:vAlign w:val="center"/>
          </w:tcPr>
          <w:p w14:paraId="256C3C72" w14:textId="77777777" w:rsidR="009D1E31" w:rsidRPr="00B041BA" w:rsidRDefault="009D1E31" w:rsidP="00811FF2">
            <w:pPr>
              <w:jc w:val="center"/>
              <w:rPr>
                <w:b/>
                <w:lang w:val="de-DE"/>
              </w:rPr>
            </w:pPr>
          </w:p>
        </w:tc>
        <w:tc>
          <w:tcPr>
            <w:tcW w:w="4820" w:type="dxa"/>
          </w:tcPr>
          <w:p w14:paraId="4457B58F" w14:textId="77777777" w:rsidR="009D1E31" w:rsidRPr="00E5087C" w:rsidRDefault="009D1E31" w:rsidP="00811FF2">
            <w:pPr>
              <w:rPr>
                <w:color w:val="0070C0"/>
                <w:lang w:val="fr-FR"/>
              </w:rPr>
            </w:pPr>
            <w:r w:rsidRPr="00C415F1">
              <w:rPr>
                <w:color w:val="4F81BD" w:themeColor="accent1"/>
              </w:rPr>
              <w:t xml:space="preserve">6. Analiza eficientie metodelor de promovare </w:t>
            </w:r>
            <w:proofErr w:type="gramStart"/>
            <w:r w:rsidRPr="00C415F1">
              <w:rPr>
                <w:color w:val="4F81BD" w:themeColor="accent1"/>
              </w:rPr>
              <w:t>a</w:t>
            </w:r>
            <w:proofErr w:type="gramEnd"/>
            <w:r w:rsidRPr="00C415F1">
              <w:rPr>
                <w:color w:val="4F81BD" w:themeColor="accent1"/>
              </w:rPr>
              <w:t xml:space="preserve"> obiectivelor turistice din România incluse în patrimoniul UNESCO</w:t>
            </w:r>
          </w:p>
        </w:tc>
        <w:tc>
          <w:tcPr>
            <w:tcW w:w="6095" w:type="dxa"/>
          </w:tcPr>
          <w:p w14:paraId="73DD081C" w14:textId="77777777" w:rsidR="009D1E31" w:rsidRPr="00396E9C" w:rsidRDefault="009D1E31" w:rsidP="00811FF2">
            <w:pPr>
              <w:rPr>
                <w:i/>
                <w:iCs/>
                <w:color w:val="0070C0"/>
                <w:lang w:val="de-DE"/>
              </w:rPr>
            </w:pPr>
            <w:r w:rsidRPr="00396E9C">
              <w:rPr>
                <w:i/>
                <w:iCs/>
                <w:color w:val="4F81BD" w:themeColor="accent1"/>
              </w:rPr>
              <w:t>6. Analysis of the efficiency of the promotion methods of the Romanian tourist attractions included in the UNESCO heritage</w:t>
            </w:r>
          </w:p>
        </w:tc>
      </w:tr>
      <w:tr w:rsidR="009D1E31" w:rsidRPr="00B041BA" w14:paraId="656895C6" w14:textId="77777777" w:rsidTr="009D1E31">
        <w:trPr>
          <w:trHeight w:val="517"/>
          <w:jc w:val="center"/>
        </w:trPr>
        <w:tc>
          <w:tcPr>
            <w:tcW w:w="709" w:type="dxa"/>
            <w:vMerge/>
            <w:vAlign w:val="center"/>
          </w:tcPr>
          <w:p w14:paraId="612E459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730A4AF" w14:textId="77777777" w:rsidR="009D1E31" w:rsidRPr="003D301C" w:rsidRDefault="009D1E31" w:rsidP="00811FF2">
            <w:pPr>
              <w:rPr>
                <w:lang w:val="ro-RO"/>
              </w:rPr>
            </w:pPr>
          </w:p>
        </w:tc>
        <w:tc>
          <w:tcPr>
            <w:tcW w:w="992" w:type="dxa"/>
            <w:vMerge/>
            <w:vAlign w:val="center"/>
          </w:tcPr>
          <w:p w14:paraId="302AA23F" w14:textId="77777777" w:rsidR="009D1E31" w:rsidRPr="00B041BA" w:rsidRDefault="009D1E31" w:rsidP="00811FF2">
            <w:pPr>
              <w:jc w:val="center"/>
              <w:rPr>
                <w:b/>
                <w:lang w:val="de-DE"/>
              </w:rPr>
            </w:pPr>
          </w:p>
        </w:tc>
        <w:tc>
          <w:tcPr>
            <w:tcW w:w="4820" w:type="dxa"/>
          </w:tcPr>
          <w:p w14:paraId="6E9F081A" w14:textId="77777777" w:rsidR="009D1E31" w:rsidRPr="00E5087C" w:rsidRDefault="009D1E31" w:rsidP="00811FF2">
            <w:pPr>
              <w:rPr>
                <w:color w:val="0070C0"/>
                <w:lang w:val="fr-FR"/>
              </w:rPr>
            </w:pPr>
            <w:r w:rsidRPr="00C415F1">
              <w:rPr>
                <w:color w:val="4F81BD" w:themeColor="accent1"/>
              </w:rPr>
              <w:t>7.Analiza impactului noilor tehnologii (realitatea virtuală, inteligența artificială sau aplicațiile mobile) asupra experienței turistice</w:t>
            </w:r>
          </w:p>
        </w:tc>
        <w:tc>
          <w:tcPr>
            <w:tcW w:w="6095" w:type="dxa"/>
          </w:tcPr>
          <w:p w14:paraId="6606B6A5" w14:textId="77777777" w:rsidR="009D1E31" w:rsidRPr="00396E9C" w:rsidRDefault="009D1E31" w:rsidP="00811FF2">
            <w:pPr>
              <w:rPr>
                <w:i/>
                <w:iCs/>
                <w:color w:val="0070C0"/>
                <w:lang w:val="de-DE"/>
              </w:rPr>
            </w:pPr>
            <w:r w:rsidRPr="00396E9C">
              <w:rPr>
                <w:i/>
                <w:iCs/>
                <w:color w:val="4F81BD" w:themeColor="accent1"/>
              </w:rPr>
              <w:t>7. Analysis of the impact of new technologies (virtual reality, artificial intelligence or mobile applications) on the tourist experience</w:t>
            </w:r>
          </w:p>
        </w:tc>
      </w:tr>
      <w:tr w:rsidR="009D1E31" w:rsidRPr="00B041BA" w14:paraId="6E23EC8F" w14:textId="77777777" w:rsidTr="009D1E31">
        <w:trPr>
          <w:trHeight w:val="517"/>
          <w:jc w:val="center"/>
        </w:trPr>
        <w:tc>
          <w:tcPr>
            <w:tcW w:w="709" w:type="dxa"/>
            <w:vMerge/>
            <w:vAlign w:val="center"/>
          </w:tcPr>
          <w:p w14:paraId="7846C197"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D7DB6F0" w14:textId="77777777" w:rsidR="009D1E31" w:rsidRPr="003D301C" w:rsidRDefault="009D1E31" w:rsidP="00811FF2">
            <w:pPr>
              <w:rPr>
                <w:lang w:val="ro-RO"/>
              </w:rPr>
            </w:pPr>
          </w:p>
        </w:tc>
        <w:tc>
          <w:tcPr>
            <w:tcW w:w="992" w:type="dxa"/>
            <w:vMerge/>
            <w:vAlign w:val="center"/>
          </w:tcPr>
          <w:p w14:paraId="6AE00368" w14:textId="77777777" w:rsidR="009D1E31" w:rsidRPr="00B041BA" w:rsidRDefault="009D1E31" w:rsidP="00811FF2">
            <w:pPr>
              <w:jc w:val="center"/>
              <w:rPr>
                <w:b/>
                <w:lang w:val="de-DE"/>
              </w:rPr>
            </w:pPr>
          </w:p>
        </w:tc>
        <w:tc>
          <w:tcPr>
            <w:tcW w:w="4820" w:type="dxa"/>
            <w:vAlign w:val="bottom"/>
          </w:tcPr>
          <w:p w14:paraId="2EEF8E0A" w14:textId="77777777" w:rsidR="009D1E31" w:rsidRPr="00E5087C" w:rsidRDefault="009D1E31" w:rsidP="00811FF2">
            <w:pPr>
              <w:rPr>
                <w:color w:val="0070C0"/>
                <w:lang w:val="fr-FR"/>
              </w:rPr>
            </w:pPr>
            <w:r w:rsidRPr="00C415F1">
              <w:rPr>
                <w:color w:val="4F81BD" w:themeColor="accent1"/>
              </w:rPr>
              <w:t>8.Analiza preferințelor consumatorilor pent</w:t>
            </w:r>
            <w:r>
              <w:rPr>
                <w:color w:val="4F81BD" w:themeColor="accent1"/>
              </w:rPr>
              <w:t>r</w:t>
            </w:r>
            <w:r w:rsidRPr="00C415F1">
              <w:rPr>
                <w:color w:val="4F81BD" w:themeColor="accent1"/>
              </w:rPr>
              <w:t xml:space="preserve">u produse premium în piața imobiliară rezidențiala și de birouri din România </w:t>
            </w:r>
          </w:p>
        </w:tc>
        <w:tc>
          <w:tcPr>
            <w:tcW w:w="6095" w:type="dxa"/>
            <w:vAlign w:val="center"/>
          </w:tcPr>
          <w:p w14:paraId="3728E6C8" w14:textId="77777777" w:rsidR="009D1E31" w:rsidRPr="00396E9C" w:rsidRDefault="009D1E31" w:rsidP="00811FF2">
            <w:pPr>
              <w:rPr>
                <w:i/>
                <w:iCs/>
                <w:color w:val="0070C0"/>
                <w:lang w:val="de-DE"/>
              </w:rPr>
            </w:pPr>
            <w:r w:rsidRPr="00396E9C">
              <w:rPr>
                <w:i/>
                <w:iCs/>
                <w:color w:val="4F81BD" w:themeColor="accent1"/>
              </w:rPr>
              <w:t>8. Analysis of consumer preferences for premium products in the Romanian residential and office real estate market</w:t>
            </w:r>
          </w:p>
        </w:tc>
      </w:tr>
      <w:tr w:rsidR="009D1E31" w:rsidRPr="00B041BA" w14:paraId="08464AFC" w14:textId="77777777" w:rsidTr="009D1E31">
        <w:trPr>
          <w:trHeight w:val="517"/>
          <w:jc w:val="center"/>
        </w:trPr>
        <w:tc>
          <w:tcPr>
            <w:tcW w:w="709" w:type="dxa"/>
            <w:vMerge w:val="restart"/>
            <w:vAlign w:val="center"/>
          </w:tcPr>
          <w:p w14:paraId="73371971"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23D7E8AE" w14:textId="77777777" w:rsidR="009D1E31" w:rsidRPr="00B041BA" w:rsidRDefault="009D1E31" w:rsidP="00811FF2">
            <w:pPr>
              <w:rPr>
                <w:b/>
                <w:lang w:val="de-DE"/>
              </w:rPr>
            </w:pPr>
            <w:r w:rsidRPr="003D301C">
              <w:rPr>
                <w:lang w:val="ro-RO"/>
              </w:rPr>
              <w:t>Prof.univ.dr. Stancu Alin</w:t>
            </w:r>
          </w:p>
        </w:tc>
        <w:tc>
          <w:tcPr>
            <w:tcW w:w="992" w:type="dxa"/>
            <w:vMerge w:val="restart"/>
            <w:vAlign w:val="center"/>
          </w:tcPr>
          <w:p w14:paraId="2D0632F4" w14:textId="77777777" w:rsidR="009D1E31" w:rsidRPr="00B041BA" w:rsidRDefault="009D1E31" w:rsidP="00811FF2">
            <w:pPr>
              <w:jc w:val="center"/>
              <w:rPr>
                <w:b/>
                <w:lang w:val="de-DE"/>
              </w:rPr>
            </w:pPr>
            <w:r>
              <w:rPr>
                <w:b/>
                <w:lang w:val="de-DE"/>
              </w:rPr>
              <w:t>1</w:t>
            </w:r>
          </w:p>
        </w:tc>
        <w:tc>
          <w:tcPr>
            <w:tcW w:w="4820" w:type="dxa"/>
            <w:vAlign w:val="center"/>
          </w:tcPr>
          <w:p w14:paraId="61DD8904" w14:textId="77777777" w:rsidR="009D1E31" w:rsidRPr="00E5087C" w:rsidRDefault="009D1E31" w:rsidP="00811FF2">
            <w:pPr>
              <w:rPr>
                <w:color w:val="0070C0"/>
                <w:lang w:val="fr-FR"/>
              </w:rPr>
            </w:pPr>
            <w:r>
              <w:rPr>
                <w:color w:val="0070C0"/>
              </w:rPr>
              <w:t xml:space="preserve">1. </w:t>
            </w:r>
            <w:r w:rsidRPr="002C4804">
              <w:rPr>
                <w:color w:val="0070C0"/>
              </w:rPr>
              <w:t xml:space="preserve">Influența factorilor ESG asupra preferințelor consumatorilor </w:t>
            </w:r>
          </w:p>
        </w:tc>
        <w:tc>
          <w:tcPr>
            <w:tcW w:w="6095" w:type="dxa"/>
          </w:tcPr>
          <w:p w14:paraId="0ADE3825" w14:textId="77777777" w:rsidR="009D1E31" w:rsidRPr="00B041BA" w:rsidRDefault="009D1E31" w:rsidP="00811FF2">
            <w:pPr>
              <w:rPr>
                <w:iCs/>
                <w:color w:val="0070C0"/>
                <w:lang w:val="de-DE"/>
              </w:rPr>
            </w:pPr>
            <w:r>
              <w:rPr>
                <w:i/>
                <w:iCs/>
                <w:color w:val="0070C0"/>
                <w:lang w:val="de-DE"/>
              </w:rPr>
              <w:t xml:space="preserve">1. </w:t>
            </w:r>
            <w:r w:rsidRPr="002C4804">
              <w:rPr>
                <w:i/>
                <w:iCs/>
                <w:color w:val="0070C0"/>
                <w:lang w:val="de-DE"/>
              </w:rPr>
              <w:t>Assessing the influence of ESG factors on consumer preferences</w:t>
            </w:r>
          </w:p>
        </w:tc>
      </w:tr>
      <w:tr w:rsidR="009D1E31" w:rsidRPr="00B041BA" w14:paraId="7CCDC058" w14:textId="77777777" w:rsidTr="009D1E31">
        <w:trPr>
          <w:trHeight w:val="517"/>
          <w:jc w:val="center"/>
        </w:trPr>
        <w:tc>
          <w:tcPr>
            <w:tcW w:w="709" w:type="dxa"/>
            <w:vMerge/>
            <w:vAlign w:val="center"/>
          </w:tcPr>
          <w:p w14:paraId="0BB74CA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1204C232" w14:textId="77777777" w:rsidR="009D1E31" w:rsidRPr="003D301C" w:rsidRDefault="009D1E31" w:rsidP="00811FF2">
            <w:pPr>
              <w:rPr>
                <w:lang w:val="ro-RO"/>
              </w:rPr>
            </w:pPr>
          </w:p>
        </w:tc>
        <w:tc>
          <w:tcPr>
            <w:tcW w:w="992" w:type="dxa"/>
            <w:vMerge/>
            <w:vAlign w:val="center"/>
          </w:tcPr>
          <w:p w14:paraId="5B9AA0A0" w14:textId="77777777" w:rsidR="009D1E31" w:rsidRPr="00B041BA" w:rsidRDefault="009D1E31" w:rsidP="00811FF2">
            <w:pPr>
              <w:jc w:val="center"/>
              <w:rPr>
                <w:b/>
                <w:lang w:val="de-DE"/>
              </w:rPr>
            </w:pPr>
          </w:p>
        </w:tc>
        <w:tc>
          <w:tcPr>
            <w:tcW w:w="4820" w:type="dxa"/>
            <w:vAlign w:val="center"/>
          </w:tcPr>
          <w:p w14:paraId="5610F743" w14:textId="77777777" w:rsidR="009D1E31" w:rsidRPr="00E5087C" w:rsidRDefault="009D1E31" w:rsidP="00811FF2">
            <w:pPr>
              <w:rPr>
                <w:color w:val="0070C0"/>
                <w:lang w:val="fr-FR"/>
              </w:rPr>
            </w:pPr>
            <w:r>
              <w:rPr>
                <w:color w:val="0070C0"/>
              </w:rPr>
              <w:t xml:space="preserve">2. </w:t>
            </w:r>
            <w:r w:rsidRPr="002C4804">
              <w:rPr>
                <w:color w:val="0070C0"/>
              </w:rPr>
              <w:t xml:space="preserve">Rolul beneficiilor în asigurarea unui echilibru sănătos între viața profesională și cea personală </w:t>
            </w:r>
            <w:proofErr w:type="gramStart"/>
            <w:r w:rsidRPr="002C4804">
              <w:rPr>
                <w:color w:val="0070C0"/>
              </w:rPr>
              <w:t>a</w:t>
            </w:r>
            <w:proofErr w:type="gramEnd"/>
            <w:r w:rsidRPr="002C4804">
              <w:rPr>
                <w:color w:val="0070C0"/>
              </w:rPr>
              <w:t xml:space="preserve"> angajaților</w:t>
            </w:r>
          </w:p>
        </w:tc>
        <w:tc>
          <w:tcPr>
            <w:tcW w:w="6095" w:type="dxa"/>
          </w:tcPr>
          <w:p w14:paraId="63EA96B6" w14:textId="77777777" w:rsidR="009D1E31" w:rsidRPr="00B041BA" w:rsidRDefault="009D1E31" w:rsidP="00811FF2">
            <w:pPr>
              <w:rPr>
                <w:iCs/>
                <w:color w:val="0070C0"/>
                <w:lang w:val="de-DE"/>
              </w:rPr>
            </w:pPr>
            <w:r>
              <w:rPr>
                <w:i/>
                <w:color w:val="0070C0"/>
              </w:rPr>
              <w:t xml:space="preserve">2. </w:t>
            </w:r>
            <w:r w:rsidRPr="002C4804">
              <w:rPr>
                <w:i/>
                <w:color w:val="0070C0"/>
              </w:rPr>
              <w:t>Effect of benefits on employees' work-life balance</w:t>
            </w:r>
          </w:p>
        </w:tc>
      </w:tr>
      <w:tr w:rsidR="009D1E31" w:rsidRPr="00B041BA" w14:paraId="3BF986E5" w14:textId="77777777" w:rsidTr="009D1E31">
        <w:trPr>
          <w:trHeight w:val="517"/>
          <w:jc w:val="center"/>
        </w:trPr>
        <w:tc>
          <w:tcPr>
            <w:tcW w:w="709" w:type="dxa"/>
            <w:vMerge w:val="restart"/>
            <w:vAlign w:val="center"/>
          </w:tcPr>
          <w:p w14:paraId="7C58E095"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78ACB4A1" w14:textId="77777777" w:rsidR="009D1E31" w:rsidRPr="00B041BA" w:rsidRDefault="009D1E31" w:rsidP="00811FF2">
            <w:pPr>
              <w:rPr>
                <w:b/>
                <w:lang w:val="de-DE"/>
              </w:rPr>
            </w:pPr>
            <w:r w:rsidRPr="003D301C">
              <w:rPr>
                <w:lang w:val="ro-RO"/>
              </w:rPr>
              <w:t xml:space="preserve">Prof.univ.dr. </w:t>
            </w:r>
            <w:r w:rsidRPr="003D301C">
              <w:rPr>
                <w:color w:val="000000"/>
                <w:lang w:val="de-DE"/>
              </w:rPr>
              <w:t>Stăncioiu Aurelia-Felicia</w:t>
            </w:r>
          </w:p>
        </w:tc>
        <w:tc>
          <w:tcPr>
            <w:tcW w:w="992" w:type="dxa"/>
            <w:vMerge w:val="restart"/>
            <w:vAlign w:val="center"/>
          </w:tcPr>
          <w:p w14:paraId="149A721D" w14:textId="77777777" w:rsidR="009D1E31" w:rsidRPr="00B041BA" w:rsidRDefault="009D1E31" w:rsidP="00811FF2">
            <w:pPr>
              <w:jc w:val="center"/>
              <w:rPr>
                <w:b/>
                <w:lang w:val="de-DE"/>
              </w:rPr>
            </w:pPr>
            <w:r>
              <w:rPr>
                <w:b/>
                <w:lang w:val="de-DE"/>
              </w:rPr>
              <w:t>1</w:t>
            </w:r>
          </w:p>
        </w:tc>
        <w:tc>
          <w:tcPr>
            <w:tcW w:w="4820" w:type="dxa"/>
          </w:tcPr>
          <w:p w14:paraId="04186C20" w14:textId="77777777" w:rsidR="009D1E31" w:rsidRPr="00E5087C" w:rsidRDefault="009D1E31" w:rsidP="00811FF2">
            <w:pPr>
              <w:rPr>
                <w:color w:val="0070C0"/>
                <w:lang w:val="fr-FR"/>
              </w:rPr>
            </w:pPr>
            <w:r w:rsidRPr="003D301C">
              <w:rPr>
                <w:lang w:val="it-IT" w:eastAsia="zh-CN"/>
              </w:rPr>
              <w:t xml:space="preserve">1. </w:t>
            </w:r>
            <w:r w:rsidRPr="009633A3">
              <w:rPr>
                <w:lang w:val="it-IT" w:eastAsia="zh-CN"/>
              </w:rPr>
              <w:t>Experiența turistului - instrument al IA (Inteligenței artificiale) în planificarea de marketing a unei destinații</w:t>
            </w:r>
            <w:r w:rsidRPr="003D301C">
              <w:rPr>
                <w:color w:val="000000"/>
                <w:lang w:val="it-IT" w:eastAsia="zh-CN"/>
              </w:rPr>
              <w:t xml:space="preserve"> </w:t>
            </w:r>
          </w:p>
        </w:tc>
        <w:tc>
          <w:tcPr>
            <w:tcW w:w="6095" w:type="dxa"/>
          </w:tcPr>
          <w:p w14:paraId="37F8B3D5" w14:textId="77777777" w:rsidR="009D1E31" w:rsidRPr="00B041BA" w:rsidRDefault="009D1E31" w:rsidP="00811FF2">
            <w:pPr>
              <w:rPr>
                <w:iCs/>
                <w:color w:val="0070C0"/>
                <w:lang w:val="de-DE"/>
              </w:rPr>
            </w:pPr>
            <w:r w:rsidRPr="003D301C">
              <w:rPr>
                <w:i/>
                <w:color w:val="000000"/>
                <w:lang w:eastAsia="zh-CN"/>
              </w:rPr>
              <w:t>1.</w:t>
            </w:r>
            <w:r w:rsidRPr="003D301C">
              <w:rPr>
                <w:i/>
                <w:lang w:eastAsia="zh-CN"/>
              </w:rPr>
              <w:t xml:space="preserve"> </w:t>
            </w:r>
            <w:r w:rsidRPr="007A1A71">
              <w:rPr>
                <w:i/>
                <w:lang w:eastAsia="zh-CN"/>
              </w:rPr>
              <w:t>The Tourist Experience - an AI (Artificial Intelligence) Tool in Destination Marketing Planning</w:t>
            </w:r>
            <w:r w:rsidRPr="003D301C">
              <w:rPr>
                <w:i/>
                <w:lang w:eastAsia="zh-CN"/>
              </w:rPr>
              <w:t xml:space="preserve"> </w:t>
            </w:r>
          </w:p>
        </w:tc>
      </w:tr>
      <w:tr w:rsidR="009D1E31" w:rsidRPr="00B041BA" w14:paraId="504054FE" w14:textId="77777777" w:rsidTr="009D1E31">
        <w:trPr>
          <w:trHeight w:val="517"/>
          <w:jc w:val="center"/>
        </w:trPr>
        <w:tc>
          <w:tcPr>
            <w:tcW w:w="709" w:type="dxa"/>
            <w:vMerge/>
            <w:vAlign w:val="center"/>
          </w:tcPr>
          <w:p w14:paraId="6EB8CF70"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2FAEA22" w14:textId="77777777" w:rsidR="009D1E31" w:rsidRPr="003D301C" w:rsidRDefault="009D1E31" w:rsidP="00811FF2">
            <w:pPr>
              <w:rPr>
                <w:lang w:val="ro-RO"/>
              </w:rPr>
            </w:pPr>
          </w:p>
        </w:tc>
        <w:tc>
          <w:tcPr>
            <w:tcW w:w="992" w:type="dxa"/>
            <w:vMerge/>
            <w:vAlign w:val="center"/>
          </w:tcPr>
          <w:p w14:paraId="2EF4EA4D" w14:textId="77777777" w:rsidR="009D1E31" w:rsidRPr="00B041BA" w:rsidRDefault="009D1E31" w:rsidP="00811FF2">
            <w:pPr>
              <w:jc w:val="center"/>
              <w:rPr>
                <w:b/>
                <w:lang w:val="de-DE"/>
              </w:rPr>
            </w:pPr>
          </w:p>
        </w:tc>
        <w:tc>
          <w:tcPr>
            <w:tcW w:w="4820" w:type="dxa"/>
          </w:tcPr>
          <w:p w14:paraId="04CD5E8C" w14:textId="77777777" w:rsidR="009D1E31" w:rsidRPr="00E5087C" w:rsidRDefault="009D1E31" w:rsidP="00811FF2">
            <w:pPr>
              <w:rPr>
                <w:color w:val="0070C0"/>
                <w:lang w:val="fr-FR"/>
              </w:rPr>
            </w:pPr>
            <w:r w:rsidRPr="003D301C">
              <w:rPr>
                <w:lang w:eastAsia="zh-CN"/>
              </w:rPr>
              <w:t xml:space="preserve">2. </w:t>
            </w:r>
            <w:r w:rsidRPr="007A1A71">
              <w:rPr>
                <w:lang w:eastAsia="zh-CN"/>
              </w:rPr>
              <w:t>Influențe și perspective ale tehnologiilor digitale inovative asupra strategiilor de marketing pentru turismul de sănătate</w:t>
            </w:r>
          </w:p>
        </w:tc>
        <w:tc>
          <w:tcPr>
            <w:tcW w:w="6095" w:type="dxa"/>
          </w:tcPr>
          <w:p w14:paraId="55B0DAC7" w14:textId="77777777" w:rsidR="009D1E31" w:rsidRPr="00B041BA" w:rsidRDefault="009D1E31" w:rsidP="00811FF2">
            <w:pPr>
              <w:rPr>
                <w:iCs/>
                <w:color w:val="0070C0"/>
                <w:lang w:val="de-DE"/>
              </w:rPr>
            </w:pPr>
            <w:r w:rsidRPr="003D301C">
              <w:rPr>
                <w:i/>
                <w:color w:val="000000"/>
                <w:lang w:eastAsia="zh-CN"/>
              </w:rPr>
              <w:t>2</w:t>
            </w:r>
            <w:r>
              <w:rPr>
                <w:i/>
                <w:color w:val="000000"/>
                <w:lang w:eastAsia="zh-CN"/>
              </w:rPr>
              <w:t>.</w:t>
            </w:r>
            <w:r w:rsidRPr="003D301C">
              <w:rPr>
                <w:i/>
                <w:lang w:eastAsia="zh-CN"/>
              </w:rPr>
              <w:t xml:space="preserve"> </w:t>
            </w:r>
            <w:r w:rsidRPr="007A1A71">
              <w:rPr>
                <w:i/>
                <w:lang w:eastAsia="zh-CN"/>
              </w:rPr>
              <w:t>Influences and Perspectives of Innovative Digital Technologies on Marketing Strategies for Health Tourism</w:t>
            </w:r>
            <w:r w:rsidRPr="003D301C">
              <w:rPr>
                <w:i/>
                <w:lang w:eastAsia="zh-CN"/>
              </w:rPr>
              <w:t xml:space="preserve"> </w:t>
            </w:r>
          </w:p>
        </w:tc>
      </w:tr>
      <w:tr w:rsidR="009D1E31" w:rsidRPr="00B041BA" w14:paraId="10A96395" w14:textId="77777777" w:rsidTr="009D1E31">
        <w:trPr>
          <w:trHeight w:val="517"/>
          <w:jc w:val="center"/>
        </w:trPr>
        <w:tc>
          <w:tcPr>
            <w:tcW w:w="709" w:type="dxa"/>
            <w:vMerge w:val="restart"/>
            <w:vAlign w:val="center"/>
          </w:tcPr>
          <w:p w14:paraId="4F0982C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restart"/>
            <w:vAlign w:val="center"/>
          </w:tcPr>
          <w:p w14:paraId="3AEB7C84" w14:textId="77777777" w:rsidR="009D1E31" w:rsidRPr="00B041BA" w:rsidRDefault="009D1E31" w:rsidP="00811FF2">
            <w:pPr>
              <w:rPr>
                <w:b/>
                <w:lang w:val="de-DE"/>
              </w:rPr>
            </w:pPr>
            <w:r w:rsidRPr="003D301C">
              <w:rPr>
                <w:lang w:val="ro-RO"/>
              </w:rPr>
              <w:t>Prof.univ.dr. Zaharia Răzvan</w:t>
            </w:r>
          </w:p>
        </w:tc>
        <w:tc>
          <w:tcPr>
            <w:tcW w:w="992" w:type="dxa"/>
            <w:vMerge w:val="restart"/>
            <w:vAlign w:val="center"/>
          </w:tcPr>
          <w:p w14:paraId="77149477" w14:textId="77777777" w:rsidR="009D1E31" w:rsidRPr="00B041BA" w:rsidRDefault="009D1E31" w:rsidP="00811FF2">
            <w:pPr>
              <w:jc w:val="center"/>
              <w:rPr>
                <w:b/>
                <w:lang w:val="de-DE"/>
              </w:rPr>
            </w:pPr>
            <w:r>
              <w:rPr>
                <w:b/>
                <w:lang w:val="de-DE"/>
              </w:rPr>
              <w:t>2</w:t>
            </w:r>
          </w:p>
        </w:tc>
        <w:tc>
          <w:tcPr>
            <w:tcW w:w="4820" w:type="dxa"/>
          </w:tcPr>
          <w:p w14:paraId="6B908221" w14:textId="77777777" w:rsidR="009D1E31" w:rsidRPr="00E5087C" w:rsidRDefault="009D1E31" w:rsidP="00811FF2">
            <w:pPr>
              <w:rPr>
                <w:color w:val="0070C0"/>
                <w:lang w:val="fr-FR"/>
              </w:rPr>
            </w:pPr>
            <w:r w:rsidRPr="003D301C">
              <w:rPr>
                <w:color w:val="000000" w:themeColor="text1"/>
                <w:lang w:val="de-DE"/>
              </w:rPr>
              <w:t>1. Tehnologii avansate folosite pentru stabilirea politicilor, strategiilor și tehnicilor de marketing</w:t>
            </w:r>
          </w:p>
        </w:tc>
        <w:tc>
          <w:tcPr>
            <w:tcW w:w="6095" w:type="dxa"/>
          </w:tcPr>
          <w:p w14:paraId="21DD1138" w14:textId="77777777" w:rsidR="009D1E31" w:rsidRPr="00B041BA" w:rsidRDefault="009D1E31" w:rsidP="00811FF2">
            <w:pPr>
              <w:rPr>
                <w:iCs/>
                <w:color w:val="0070C0"/>
                <w:lang w:val="de-DE"/>
              </w:rPr>
            </w:pPr>
            <w:r w:rsidRPr="003D301C">
              <w:rPr>
                <w:i/>
                <w:iCs/>
                <w:lang w:val="de-DE"/>
              </w:rPr>
              <w:t>1. Advanced technologies used to establish marketing policies, strategies and techniques</w:t>
            </w:r>
          </w:p>
        </w:tc>
      </w:tr>
      <w:tr w:rsidR="009D1E31" w:rsidRPr="00B041BA" w14:paraId="287A5B41" w14:textId="77777777" w:rsidTr="009D1E31">
        <w:trPr>
          <w:trHeight w:val="517"/>
          <w:jc w:val="center"/>
        </w:trPr>
        <w:tc>
          <w:tcPr>
            <w:tcW w:w="709" w:type="dxa"/>
            <w:vMerge/>
            <w:vAlign w:val="center"/>
          </w:tcPr>
          <w:p w14:paraId="4D5E0174"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2A6A8D11" w14:textId="77777777" w:rsidR="009D1E31" w:rsidRPr="003D301C" w:rsidRDefault="009D1E31" w:rsidP="00811FF2">
            <w:pPr>
              <w:rPr>
                <w:lang w:val="ro-RO"/>
              </w:rPr>
            </w:pPr>
          </w:p>
        </w:tc>
        <w:tc>
          <w:tcPr>
            <w:tcW w:w="992" w:type="dxa"/>
            <w:vMerge/>
            <w:vAlign w:val="center"/>
          </w:tcPr>
          <w:p w14:paraId="54B29B6B" w14:textId="77777777" w:rsidR="009D1E31" w:rsidRPr="00B041BA" w:rsidRDefault="009D1E31" w:rsidP="00811FF2">
            <w:pPr>
              <w:jc w:val="center"/>
              <w:rPr>
                <w:b/>
                <w:lang w:val="de-DE"/>
              </w:rPr>
            </w:pPr>
          </w:p>
        </w:tc>
        <w:tc>
          <w:tcPr>
            <w:tcW w:w="4820" w:type="dxa"/>
          </w:tcPr>
          <w:p w14:paraId="63013455" w14:textId="77777777" w:rsidR="009D1E31" w:rsidRPr="00E5087C" w:rsidRDefault="009D1E31" w:rsidP="00811FF2">
            <w:pPr>
              <w:rPr>
                <w:color w:val="0070C0"/>
                <w:lang w:val="fr-FR"/>
              </w:rPr>
            </w:pPr>
            <w:r>
              <w:rPr>
                <w:lang w:val="ro-RO"/>
              </w:rPr>
              <w:t>2</w:t>
            </w:r>
            <w:r w:rsidRPr="003D301C">
              <w:rPr>
                <w:lang w:val="ro-RO"/>
              </w:rPr>
              <w:t>. Marketing medical - concept, particularităţi, strategii şi tactici specifice</w:t>
            </w:r>
          </w:p>
        </w:tc>
        <w:tc>
          <w:tcPr>
            <w:tcW w:w="6095" w:type="dxa"/>
          </w:tcPr>
          <w:p w14:paraId="40418043" w14:textId="77777777" w:rsidR="009D1E31" w:rsidRPr="00B041BA" w:rsidRDefault="009D1E31" w:rsidP="00811FF2">
            <w:pPr>
              <w:rPr>
                <w:iCs/>
                <w:color w:val="0070C0"/>
                <w:lang w:val="de-DE"/>
              </w:rPr>
            </w:pPr>
            <w:r>
              <w:rPr>
                <w:i/>
              </w:rPr>
              <w:t>2</w:t>
            </w:r>
            <w:r w:rsidRPr="003D301C">
              <w:rPr>
                <w:i/>
              </w:rPr>
              <w:t>. Health</w:t>
            </w:r>
            <w:r>
              <w:rPr>
                <w:i/>
              </w:rPr>
              <w:t>care</w:t>
            </w:r>
            <w:r w:rsidRPr="003D301C">
              <w:rPr>
                <w:i/>
              </w:rPr>
              <w:t xml:space="preserve"> Marketing -</w:t>
            </w:r>
            <w:r w:rsidRPr="003D301C">
              <w:t xml:space="preserve"> </w:t>
            </w:r>
            <w:r w:rsidRPr="003D301C">
              <w:rPr>
                <w:i/>
              </w:rPr>
              <w:t>Concept, Features, Specific Strategies and Tactics</w:t>
            </w:r>
          </w:p>
        </w:tc>
      </w:tr>
      <w:tr w:rsidR="009D1E31" w:rsidRPr="00B041BA" w14:paraId="1B067312" w14:textId="77777777" w:rsidTr="009D1E31">
        <w:trPr>
          <w:trHeight w:val="517"/>
          <w:jc w:val="center"/>
        </w:trPr>
        <w:tc>
          <w:tcPr>
            <w:tcW w:w="709" w:type="dxa"/>
            <w:vMerge/>
            <w:vAlign w:val="center"/>
          </w:tcPr>
          <w:p w14:paraId="790B903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4BA7C839" w14:textId="77777777" w:rsidR="009D1E31" w:rsidRPr="003D301C" w:rsidRDefault="009D1E31" w:rsidP="00811FF2">
            <w:pPr>
              <w:rPr>
                <w:lang w:val="ro-RO"/>
              </w:rPr>
            </w:pPr>
          </w:p>
        </w:tc>
        <w:tc>
          <w:tcPr>
            <w:tcW w:w="992" w:type="dxa"/>
            <w:vMerge/>
            <w:vAlign w:val="center"/>
          </w:tcPr>
          <w:p w14:paraId="7EB9087F" w14:textId="77777777" w:rsidR="009D1E31" w:rsidRPr="00B041BA" w:rsidRDefault="009D1E31" w:rsidP="00811FF2">
            <w:pPr>
              <w:jc w:val="center"/>
              <w:rPr>
                <w:b/>
                <w:lang w:val="de-DE"/>
              </w:rPr>
            </w:pPr>
          </w:p>
        </w:tc>
        <w:tc>
          <w:tcPr>
            <w:tcW w:w="4820" w:type="dxa"/>
          </w:tcPr>
          <w:p w14:paraId="1B87EF84" w14:textId="77777777" w:rsidR="009D1E31" w:rsidRPr="00E5087C" w:rsidRDefault="009D1E31" w:rsidP="00811FF2">
            <w:pPr>
              <w:rPr>
                <w:color w:val="0070C0"/>
                <w:lang w:val="fr-FR"/>
              </w:rPr>
            </w:pPr>
            <w:r>
              <w:rPr>
                <w:lang w:val="ro-RO"/>
              </w:rPr>
              <w:t>3</w:t>
            </w:r>
            <w:r w:rsidRPr="003D301C">
              <w:rPr>
                <w:lang w:val="ro-RO"/>
              </w:rPr>
              <w:t>. Marketingul religios - concept, particularităţi, strategii şi tactici specifice</w:t>
            </w:r>
          </w:p>
        </w:tc>
        <w:tc>
          <w:tcPr>
            <w:tcW w:w="6095" w:type="dxa"/>
          </w:tcPr>
          <w:p w14:paraId="48FC6CB3" w14:textId="77777777" w:rsidR="009D1E31" w:rsidRPr="00B041BA" w:rsidRDefault="009D1E31" w:rsidP="00811FF2">
            <w:pPr>
              <w:rPr>
                <w:iCs/>
                <w:color w:val="0070C0"/>
                <w:lang w:val="de-DE"/>
              </w:rPr>
            </w:pPr>
            <w:r>
              <w:rPr>
                <w:i/>
              </w:rPr>
              <w:t>3</w:t>
            </w:r>
            <w:r w:rsidRPr="003D301C">
              <w:rPr>
                <w:i/>
              </w:rPr>
              <w:t xml:space="preserve">. </w:t>
            </w:r>
            <w:r>
              <w:rPr>
                <w:i/>
              </w:rPr>
              <w:t>Church</w:t>
            </w:r>
            <w:r w:rsidRPr="003D301C">
              <w:rPr>
                <w:i/>
              </w:rPr>
              <w:t xml:space="preserve"> Marketing -</w:t>
            </w:r>
            <w:r w:rsidRPr="003D301C">
              <w:t xml:space="preserve"> </w:t>
            </w:r>
            <w:r w:rsidRPr="003D301C">
              <w:rPr>
                <w:i/>
              </w:rPr>
              <w:t>Concept, Features, Specific Strategies and Tactics</w:t>
            </w:r>
          </w:p>
        </w:tc>
      </w:tr>
      <w:tr w:rsidR="009D1E31" w:rsidRPr="00B041BA" w14:paraId="5AED364E" w14:textId="77777777" w:rsidTr="009D1E31">
        <w:trPr>
          <w:trHeight w:val="517"/>
          <w:jc w:val="center"/>
        </w:trPr>
        <w:tc>
          <w:tcPr>
            <w:tcW w:w="709" w:type="dxa"/>
            <w:vMerge/>
            <w:vAlign w:val="center"/>
          </w:tcPr>
          <w:p w14:paraId="617945A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4727995" w14:textId="77777777" w:rsidR="009D1E31" w:rsidRPr="003D301C" w:rsidRDefault="009D1E31" w:rsidP="00811FF2">
            <w:pPr>
              <w:rPr>
                <w:lang w:val="ro-RO"/>
              </w:rPr>
            </w:pPr>
          </w:p>
        </w:tc>
        <w:tc>
          <w:tcPr>
            <w:tcW w:w="992" w:type="dxa"/>
            <w:vMerge/>
            <w:vAlign w:val="center"/>
          </w:tcPr>
          <w:p w14:paraId="36AEEF0B" w14:textId="77777777" w:rsidR="009D1E31" w:rsidRPr="00B041BA" w:rsidRDefault="009D1E31" w:rsidP="00811FF2">
            <w:pPr>
              <w:jc w:val="center"/>
              <w:rPr>
                <w:b/>
                <w:lang w:val="de-DE"/>
              </w:rPr>
            </w:pPr>
          </w:p>
        </w:tc>
        <w:tc>
          <w:tcPr>
            <w:tcW w:w="4820" w:type="dxa"/>
          </w:tcPr>
          <w:p w14:paraId="70154F63" w14:textId="77777777" w:rsidR="009D1E31" w:rsidRPr="00715B78" w:rsidRDefault="009D1E31" w:rsidP="00811FF2">
            <w:pPr>
              <w:rPr>
                <w:color w:val="0070C0"/>
                <w:lang w:val="fr-FR"/>
              </w:rPr>
            </w:pPr>
            <w:r w:rsidRPr="00715B78">
              <w:rPr>
                <w:color w:val="0070C0"/>
                <w:lang w:val="fr-FR"/>
              </w:rPr>
              <w:t>4. Strategii și tactici de marketing utilizate pentru sporirea nivelului de incluziune financiară</w:t>
            </w:r>
          </w:p>
        </w:tc>
        <w:tc>
          <w:tcPr>
            <w:tcW w:w="6095" w:type="dxa"/>
          </w:tcPr>
          <w:p w14:paraId="7C93735C" w14:textId="77777777" w:rsidR="009D1E31" w:rsidRPr="00715B78" w:rsidRDefault="009D1E31" w:rsidP="00811FF2">
            <w:pPr>
              <w:pStyle w:val="HTMLPreformatted"/>
              <w:shd w:val="clear" w:color="auto" w:fill="F8F9FA"/>
              <w:rPr>
                <w:rFonts w:ascii="Times New Roman" w:hAnsi="Times New Roman" w:cs="Times New Roman"/>
                <w:i/>
                <w:color w:val="0070C0"/>
                <w:sz w:val="22"/>
                <w:szCs w:val="22"/>
                <w:lang w:val="en-US" w:eastAsia="en-US"/>
              </w:rPr>
            </w:pPr>
            <w:r w:rsidRPr="00715B78">
              <w:rPr>
                <w:rFonts w:ascii="Times New Roman" w:hAnsi="Times New Roman" w:cs="Times New Roman"/>
                <w:i/>
                <w:iCs/>
                <w:color w:val="0070C0"/>
                <w:sz w:val="22"/>
                <w:szCs w:val="22"/>
                <w:lang w:val="de-DE"/>
              </w:rPr>
              <w:t xml:space="preserve">4. </w:t>
            </w:r>
            <w:r w:rsidRPr="00715B78">
              <w:rPr>
                <w:rFonts w:ascii="Times New Roman" w:hAnsi="Times New Roman" w:cs="Times New Roman"/>
                <w:i/>
                <w:color w:val="0070C0"/>
                <w:sz w:val="22"/>
                <w:szCs w:val="22"/>
                <w:lang w:val="en" w:eastAsia="en-US"/>
              </w:rPr>
              <w:t>Marketing strategies and tactics to increase financial inclusion</w:t>
            </w:r>
          </w:p>
          <w:p w14:paraId="3FBD8DED" w14:textId="77777777" w:rsidR="009D1E31" w:rsidRPr="00715B78" w:rsidRDefault="009D1E31" w:rsidP="00811FF2">
            <w:pPr>
              <w:rPr>
                <w:iCs/>
                <w:color w:val="0070C0"/>
                <w:lang w:val="de-DE"/>
              </w:rPr>
            </w:pPr>
          </w:p>
        </w:tc>
      </w:tr>
      <w:tr w:rsidR="009D1E31" w:rsidRPr="00B041BA" w14:paraId="37E1177C" w14:textId="77777777" w:rsidTr="009D1E31">
        <w:trPr>
          <w:trHeight w:val="517"/>
          <w:jc w:val="center"/>
        </w:trPr>
        <w:tc>
          <w:tcPr>
            <w:tcW w:w="709" w:type="dxa"/>
            <w:vMerge/>
            <w:vAlign w:val="center"/>
          </w:tcPr>
          <w:p w14:paraId="59493151"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67F5C83D" w14:textId="77777777" w:rsidR="009D1E31" w:rsidRPr="003D301C" w:rsidRDefault="009D1E31" w:rsidP="00811FF2">
            <w:pPr>
              <w:rPr>
                <w:lang w:val="ro-RO"/>
              </w:rPr>
            </w:pPr>
          </w:p>
        </w:tc>
        <w:tc>
          <w:tcPr>
            <w:tcW w:w="992" w:type="dxa"/>
            <w:vMerge/>
            <w:vAlign w:val="center"/>
          </w:tcPr>
          <w:p w14:paraId="5B0FC7DE" w14:textId="77777777" w:rsidR="009D1E31" w:rsidRPr="00B041BA" w:rsidRDefault="009D1E31" w:rsidP="00811FF2">
            <w:pPr>
              <w:jc w:val="center"/>
              <w:rPr>
                <w:b/>
                <w:lang w:val="de-DE"/>
              </w:rPr>
            </w:pPr>
          </w:p>
        </w:tc>
        <w:tc>
          <w:tcPr>
            <w:tcW w:w="4820" w:type="dxa"/>
          </w:tcPr>
          <w:p w14:paraId="07736538" w14:textId="77777777" w:rsidR="009D1E31" w:rsidRPr="00715B78" w:rsidRDefault="009D1E31" w:rsidP="00811FF2">
            <w:pPr>
              <w:rPr>
                <w:color w:val="0070C0"/>
                <w:lang w:val="fr-FR"/>
              </w:rPr>
            </w:pPr>
            <w:r>
              <w:rPr>
                <w:color w:val="0070C0"/>
                <w:lang w:val="fr-FR"/>
              </w:rPr>
              <w:t xml:space="preserve">5. </w:t>
            </w:r>
            <w:r w:rsidRPr="00715B78">
              <w:rPr>
                <w:color w:val="0070C0"/>
                <w:lang w:val="fr-FR"/>
              </w:rPr>
              <w:t>Impactul evenimentelor geopolitice asupra strategiilor de marketing ale companiilor multinationale</w:t>
            </w:r>
          </w:p>
        </w:tc>
        <w:tc>
          <w:tcPr>
            <w:tcW w:w="6095" w:type="dxa"/>
          </w:tcPr>
          <w:p w14:paraId="70FED973" w14:textId="77777777" w:rsidR="009D1E31" w:rsidRPr="00715B78" w:rsidRDefault="009D1E31" w:rsidP="00811FF2">
            <w:pPr>
              <w:rPr>
                <w:i/>
                <w:iCs/>
                <w:color w:val="0070C0"/>
                <w:lang w:val="de-DE"/>
              </w:rPr>
            </w:pPr>
            <w:r w:rsidRPr="00715B78">
              <w:rPr>
                <w:i/>
                <w:color w:val="0070C0"/>
                <w:lang w:val="fr-FR"/>
              </w:rPr>
              <w:t>5. The impact of geopolitical events on marketing strategies of multinational corporations</w:t>
            </w:r>
          </w:p>
        </w:tc>
      </w:tr>
      <w:tr w:rsidR="009D1E31" w:rsidRPr="00B041BA" w14:paraId="35F924E9" w14:textId="77777777" w:rsidTr="009D1E31">
        <w:trPr>
          <w:trHeight w:val="517"/>
          <w:jc w:val="center"/>
        </w:trPr>
        <w:tc>
          <w:tcPr>
            <w:tcW w:w="709" w:type="dxa"/>
            <w:vMerge/>
            <w:vAlign w:val="center"/>
          </w:tcPr>
          <w:p w14:paraId="514EC4CA"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55E063EE" w14:textId="77777777" w:rsidR="009D1E31" w:rsidRPr="003D301C" w:rsidRDefault="009D1E31" w:rsidP="00811FF2">
            <w:pPr>
              <w:rPr>
                <w:lang w:val="ro-RO"/>
              </w:rPr>
            </w:pPr>
          </w:p>
        </w:tc>
        <w:tc>
          <w:tcPr>
            <w:tcW w:w="992" w:type="dxa"/>
            <w:vMerge/>
            <w:vAlign w:val="center"/>
          </w:tcPr>
          <w:p w14:paraId="1C66868B" w14:textId="77777777" w:rsidR="009D1E31" w:rsidRPr="00B041BA" w:rsidRDefault="009D1E31" w:rsidP="00811FF2">
            <w:pPr>
              <w:jc w:val="center"/>
              <w:rPr>
                <w:b/>
                <w:lang w:val="de-DE"/>
              </w:rPr>
            </w:pPr>
          </w:p>
        </w:tc>
        <w:tc>
          <w:tcPr>
            <w:tcW w:w="4820" w:type="dxa"/>
          </w:tcPr>
          <w:p w14:paraId="2444373F" w14:textId="77777777" w:rsidR="009D1E31" w:rsidRPr="00715B78" w:rsidRDefault="009D1E31" w:rsidP="00811FF2">
            <w:pPr>
              <w:rPr>
                <w:color w:val="0070C0"/>
                <w:lang w:val="fr-FR"/>
              </w:rPr>
            </w:pPr>
            <w:r>
              <w:rPr>
                <w:color w:val="0070C0"/>
                <w:lang w:val="fr-FR"/>
              </w:rPr>
              <w:t>6. Corelare</w:t>
            </w:r>
            <w:r w:rsidRPr="00715B78">
              <w:rPr>
                <w:color w:val="0070C0"/>
                <w:lang w:val="fr-FR"/>
              </w:rPr>
              <w:t>a sistemului de învățământ cu cerințele pieței muncii</w:t>
            </w:r>
          </w:p>
        </w:tc>
        <w:tc>
          <w:tcPr>
            <w:tcW w:w="6095" w:type="dxa"/>
          </w:tcPr>
          <w:p w14:paraId="680840EE" w14:textId="77777777" w:rsidR="009D1E31" w:rsidRPr="00715B78" w:rsidRDefault="009D1E31" w:rsidP="00811FF2">
            <w:pPr>
              <w:pStyle w:val="HTMLPreformatted"/>
              <w:shd w:val="clear" w:color="auto" w:fill="F8F9FA"/>
              <w:rPr>
                <w:iCs/>
                <w:color w:val="0070C0"/>
                <w:lang w:val="de-DE"/>
              </w:rPr>
            </w:pPr>
            <w:r w:rsidRPr="00715B78">
              <w:rPr>
                <w:rFonts w:ascii="Times New Roman" w:hAnsi="Times New Roman" w:cs="Times New Roman"/>
                <w:i/>
                <w:iCs/>
                <w:color w:val="0070C0"/>
                <w:sz w:val="24"/>
                <w:szCs w:val="24"/>
                <w:lang w:val="de-DE"/>
              </w:rPr>
              <w:t xml:space="preserve">6. </w:t>
            </w:r>
            <w:r w:rsidRPr="00D301A8">
              <w:rPr>
                <w:rFonts w:ascii="Times New Roman" w:hAnsi="Times New Roman" w:cs="Times New Roman"/>
                <w:i/>
                <w:color w:val="0070C0"/>
                <w:sz w:val="24"/>
                <w:szCs w:val="24"/>
                <w:lang w:val="en" w:eastAsia="en-US"/>
              </w:rPr>
              <w:t>Correlation of the education system with the demands of the labor market</w:t>
            </w:r>
          </w:p>
        </w:tc>
      </w:tr>
      <w:tr w:rsidR="009D1E31" w:rsidRPr="00B041BA" w14:paraId="2119B212" w14:textId="77777777" w:rsidTr="009D1E31">
        <w:trPr>
          <w:trHeight w:val="517"/>
          <w:jc w:val="center"/>
        </w:trPr>
        <w:tc>
          <w:tcPr>
            <w:tcW w:w="709" w:type="dxa"/>
            <w:vMerge/>
            <w:vAlign w:val="center"/>
          </w:tcPr>
          <w:p w14:paraId="3209DB42"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3F2D39EF" w14:textId="77777777" w:rsidR="009D1E31" w:rsidRPr="003D301C" w:rsidRDefault="009D1E31" w:rsidP="00811FF2">
            <w:pPr>
              <w:rPr>
                <w:lang w:val="ro-RO"/>
              </w:rPr>
            </w:pPr>
          </w:p>
        </w:tc>
        <w:tc>
          <w:tcPr>
            <w:tcW w:w="992" w:type="dxa"/>
            <w:vMerge/>
            <w:vAlign w:val="center"/>
          </w:tcPr>
          <w:p w14:paraId="45146030" w14:textId="77777777" w:rsidR="009D1E31" w:rsidRPr="00B041BA" w:rsidRDefault="009D1E31" w:rsidP="00811FF2">
            <w:pPr>
              <w:jc w:val="center"/>
              <w:rPr>
                <w:b/>
                <w:lang w:val="de-DE"/>
              </w:rPr>
            </w:pPr>
          </w:p>
        </w:tc>
        <w:tc>
          <w:tcPr>
            <w:tcW w:w="4820" w:type="dxa"/>
          </w:tcPr>
          <w:p w14:paraId="39BAED86" w14:textId="77777777" w:rsidR="009D1E31" w:rsidRPr="00715B78" w:rsidRDefault="009D1E31" w:rsidP="00811FF2">
            <w:pPr>
              <w:rPr>
                <w:color w:val="0070C0"/>
                <w:lang w:val="fr-FR"/>
              </w:rPr>
            </w:pPr>
            <w:r>
              <w:rPr>
                <w:color w:val="0070C0"/>
                <w:lang w:val="fr-FR"/>
              </w:rPr>
              <w:t xml:space="preserve">7. </w:t>
            </w:r>
            <w:r w:rsidRPr="00715B78">
              <w:rPr>
                <w:color w:val="0070C0"/>
                <w:lang w:val="fr-FR"/>
              </w:rPr>
              <w:t>Evaluarea influenței factorilor d</w:t>
            </w:r>
            <w:r>
              <w:rPr>
                <w:color w:val="0070C0"/>
                <w:lang w:val="fr-FR"/>
              </w:rPr>
              <w:t>e macromediu</w:t>
            </w:r>
            <w:r w:rsidRPr="00715B78">
              <w:rPr>
                <w:color w:val="0070C0"/>
                <w:lang w:val="fr-FR"/>
              </w:rPr>
              <w:t xml:space="preserve"> asupra preferințelor și intențiilor consumatorilor pe piața imobiliară </w:t>
            </w:r>
            <w:r>
              <w:rPr>
                <w:color w:val="0070C0"/>
                <w:lang w:val="fr-FR"/>
              </w:rPr>
              <w:t xml:space="preserve">a produselor </w:t>
            </w:r>
            <w:r w:rsidRPr="00715B78">
              <w:rPr>
                <w:color w:val="0070C0"/>
                <w:lang w:val="fr-FR"/>
              </w:rPr>
              <w:t xml:space="preserve">premium </w:t>
            </w:r>
          </w:p>
        </w:tc>
        <w:tc>
          <w:tcPr>
            <w:tcW w:w="6095" w:type="dxa"/>
          </w:tcPr>
          <w:p w14:paraId="53371096" w14:textId="77777777" w:rsidR="009D1E31" w:rsidRPr="00715B78" w:rsidRDefault="009D1E31" w:rsidP="00811FF2">
            <w:pPr>
              <w:pStyle w:val="HTMLPreformatted"/>
              <w:shd w:val="clear" w:color="auto" w:fill="F8F9FA"/>
              <w:rPr>
                <w:iCs/>
                <w:color w:val="0070C0"/>
                <w:lang w:val="de-DE"/>
              </w:rPr>
            </w:pPr>
            <w:r w:rsidRPr="00715B78">
              <w:rPr>
                <w:rFonts w:ascii="Times New Roman" w:hAnsi="Times New Roman" w:cs="Times New Roman"/>
                <w:i/>
                <w:iCs/>
                <w:color w:val="0070C0"/>
                <w:sz w:val="24"/>
                <w:szCs w:val="24"/>
                <w:lang w:val="de-DE"/>
              </w:rPr>
              <w:t xml:space="preserve">7. </w:t>
            </w:r>
            <w:r w:rsidRPr="00715B78">
              <w:rPr>
                <w:rFonts w:ascii="Times New Roman" w:hAnsi="Times New Roman" w:cs="Times New Roman"/>
                <w:i/>
                <w:color w:val="0070C0"/>
                <w:sz w:val="24"/>
                <w:szCs w:val="24"/>
                <w:lang w:val="en" w:eastAsia="en-US"/>
              </w:rPr>
              <w:t>Evaluating the influence of macro-environmental factors on consumer preferences and intentions on the premium real estate market</w:t>
            </w:r>
          </w:p>
        </w:tc>
      </w:tr>
      <w:tr w:rsidR="009D1E31" w:rsidRPr="00B041BA" w14:paraId="326D64F4" w14:textId="77777777" w:rsidTr="009D1E31">
        <w:trPr>
          <w:trHeight w:val="517"/>
          <w:jc w:val="center"/>
        </w:trPr>
        <w:tc>
          <w:tcPr>
            <w:tcW w:w="709" w:type="dxa"/>
            <w:vMerge/>
            <w:vAlign w:val="center"/>
          </w:tcPr>
          <w:p w14:paraId="71D131BB" w14:textId="77777777" w:rsidR="009D1E31" w:rsidRPr="00B041BA" w:rsidRDefault="009D1E31" w:rsidP="006C72B9">
            <w:pPr>
              <w:pStyle w:val="ListParagraph"/>
              <w:numPr>
                <w:ilvl w:val="0"/>
                <w:numId w:val="84"/>
              </w:numPr>
              <w:jc w:val="left"/>
              <w:rPr>
                <w:rFonts w:ascii="Times New Roman" w:hAnsi="Times New Roman"/>
                <w:b/>
                <w:color w:val="FF0000"/>
                <w:sz w:val="24"/>
                <w:szCs w:val="24"/>
                <w:shd w:val="clear" w:color="auto" w:fill="FFFFFF"/>
                <w:lang w:val="de-DE"/>
              </w:rPr>
            </w:pPr>
          </w:p>
        </w:tc>
        <w:tc>
          <w:tcPr>
            <w:tcW w:w="2830" w:type="dxa"/>
            <w:vMerge/>
            <w:vAlign w:val="center"/>
          </w:tcPr>
          <w:p w14:paraId="016DD7EF" w14:textId="77777777" w:rsidR="009D1E31" w:rsidRPr="003D301C" w:rsidRDefault="009D1E31" w:rsidP="00811FF2">
            <w:pPr>
              <w:rPr>
                <w:lang w:val="ro-RO"/>
              </w:rPr>
            </w:pPr>
          </w:p>
        </w:tc>
        <w:tc>
          <w:tcPr>
            <w:tcW w:w="992" w:type="dxa"/>
            <w:vMerge/>
            <w:vAlign w:val="center"/>
          </w:tcPr>
          <w:p w14:paraId="6E01AF2F" w14:textId="77777777" w:rsidR="009D1E31" w:rsidRPr="00B041BA" w:rsidRDefault="009D1E31" w:rsidP="00811FF2">
            <w:pPr>
              <w:jc w:val="center"/>
              <w:rPr>
                <w:b/>
                <w:lang w:val="de-DE"/>
              </w:rPr>
            </w:pPr>
          </w:p>
        </w:tc>
        <w:tc>
          <w:tcPr>
            <w:tcW w:w="4820" w:type="dxa"/>
          </w:tcPr>
          <w:p w14:paraId="51AA833A" w14:textId="77777777" w:rsidR="009D1E31" w:rsidRPr="00715B78" w:rsidRDefault="009D1E31" w:rsidP="00811FF2">
            <w:pPr>
              <w:rPr>
                <w:color w:val="0070C0"/>
                <w:lang w:val="fr-FR"/>
              </w:rPr>
            </w:pPr>
            <w:r>
              <w:rPr>
                <w:color w:val="0070C0"/>
                <w:lang w:val="fr-FR"/>
              </w:rPr>
              <w:t xml:space="preserve">8. </w:t>
            </w:r>
            <w:r w:rsidRPr="00715B78">
              <w:rPr>
                <w:color w:val="0070C0"/>
                <w:lang w:val="fr-FR"/>
              </w:rPr>
              <w:t xml:space="preserve">Analiza </w:t>
            </w:r>
            <w:r>
              <w:rPr>
                <w:color w:val="0070C0"/>
                <w:lang w:val="fr-FR"/>
              </w:rPr>
              <w:t xml:space="preserve">influenței </w:t>
            </w:r>
            <w:r w:rsidRPr="00715B78">
              <w:rPr>
                <w:bCs/>
                <w:color w:val="0070C0"/>
                <w:lang w:val="fr-FR"/>
              </w:rPr>
              <w:t xml:space="preserve">beneficiilor extrasalariale </w:t>
            </w:r>
            <w:r>
              <w:rPr>
                <w:bCs/>
                <w:color w:val="0070C0"/>
                <w:lang w:val="fr-FR"/>
              </w:rPr>
              <w:t>asupra satisfacției și loialităț</w:t>
            </w:r>
            <w:r w:rsidRPr="00715B78">
              <w:rPr>
                <w:bCs/>
                <w:color w:val="0070C0"/>
                <w:lang w:val="fr-FR"/>
              </w:rPr>
              <w:t xml:space="preserve">ii </w:t>
            </w:r>
            <w:r>
              <w:rPr>
                <w:bCs/>
                <w:color w:val="0070C0"/>
                <w:lang w:val="fr-FR"/>
              </w:rPr>
              <w:t>angajaț</w:t>
            </w:r>
            <w:r w:rsidRPr="00715B78">
              <w:rPr>
                <w:bCs/>
                <w:color w:val="0070C0"/>
                <w:lang w:val="fr-FR"/>
              </w:rPr>
              <w:t>ilor</w:t>
            </w:r>
          </w:p>
        </w:tc>
        <w:tc>
          <w:tcPr>
            <w:tcW w:w="6095" w:type="dxa"/>
          </w:tcPr>
          <w:p w14:paraId="157935B1" w14:textId="77777777" w:rsidR="009D1E31" w:rsidRPr="00715B78" w:rsidRDefault="009D1E31" w:rsidP="00811FF2">
            <w:pPr>
              <w:pStyle w:val="HTMLPreformatted"/>
              <w:shd w:val="clear" w:color="auto" w:fill="F8F9FA"/>
              <w:rPr>
                <w:iCs/>
                <w:color w:val="0070C0"/>
                <w:lang w:val="de-DE"/>
              </w:rPr>
            </w:pPr>
            <w:r w:rsidRPr="00396E9C">
              <w:rPr>
                <w:rFonts w:ascii="Times New Roman" w:hAnsi="Times New Roman" w:cs="Times New Roman"/>
                <w:i/>
                <w:iCs/>
                <w:color w:val="0070C0"/>
                <w:sz w:val="24"/>
                <w:szCs w:val="24"/>
                <w:lang w:val="de-DE"/>
              </w:rPr>
              <w:t xml:space="preserve">8. </w:t>
            </w:r>
            <w:r w:rsidRPr="00396E9C">
              <w:rPr>
                <w:rFonts w:ascii="Times New Roman" w:hAnsi="Times New Roman" w:cs="Times New Roman"/>
                <w:i/>
                <w:color w:val="0070C0"/>
                <w:sz w:val="24"/>
                <w:szCs w:val="24"/>
                <w:lang w:val="en" w:eastAsia="en-US"/>
              </w:rPr>
              <w:t>Analysis of the influence of extra-salary benefits on employee satisfaction and loyalty</w:t>
            </w:r>
          </w:p>
        </w:tc>
      </w:tr>
      <w:tr w:rsidR="00F93612" w:rsidRPr="00B041BA" w14:paraId="59251161" w14:textId="77777777" w:rsidTr="00F93612">
        <w:trPr>
          <w:trHeight w:val="517"/>
          <w:jc w:val="center"/>
        </w:trPr>
        <w:tc>
          <w:tcPr>
            <w:tcW w:w="3539" w:type="dxa"/>
            <w:gridSpan w:val="2"/>
            <w:shd w:val="clear" w:color="auto" w:fill="C6D9F1" w:themeFill="text2" w:themeFillTint="33"/>
            <w:vAlign w:val="center"/>
          </w:tcPr>
          <w:p w14:paraId="39A14A66" w14:textId="02A6F78B" w:rsidR="00F93612" w:rsidRPr="003D301C" w:rsidRDefault="00F93612" w:rsidP="00F93612">
            <w:pPr>
              <w:rPr>
                <w:lang w:val="ro-RO"/>
              </w:rPr>
            </w:pPr>
            <w:r w:rsidRPr="006E1543">
              <w:rPr>
                <w:b/>
                <w:bCs/>
                <w:color w:val="000000" w:themeColor="text1"/>
                <w:lang w:val="de-DE"/>
              </w:rPr>
              <w:t>Total locuri/Total Places</w:t>
            </w:r>
          </w:p>
        </w:tc>
        <w:tc>
          <w:tcPr>
            <w:tcW w:w="992" w:type="dxa"/>
            <w:shd w:val="clear" w:color="auto" w:fill="C6D9F1" w:themeFill="text2" w:themeFillTint="33"/>
            <w:vAlign w:val="center"/>
          </w:tcPr>
          <w:p w14:paraId="7BAFFB13" w14:textId="5A735421" w:rsidR="00F93612" w:rsidRPr="00B041BA" w:rsidRDefault="00F93612" w:rsidP="00F93612">
            <w:pPr>
              <w:jc w:val="center"/>
              <w:rPr>
                <w:b/>
                <w:lang w:val="de-DE"/>
              </w:rPr>
            </w:pPr>
            <w:r w:rsidRPr="006E1543">
              <w:rPr>
                <w:b/>
                <w:shd w:val="clear" w:color="auto" w:fill="C6D9F1" w:themeFill="text2" w:themeFillTint="33"/>
                <w:lang w:val="de-DE"/>
              </w:rPr>
              <w:t xml:space="preserve">   21</w:t>
            </w:r>
          </w:p>
        </w:tc>
        <w:tc>
          <w:tcPr>
            <w:tcW w:w="4820" w:type="dxa"/>
          </w:tcPr>
          <w:p w14:paraId="294007CF" w14:textId="77777777" w:rsidR="00F93612" w:rsidRDefault="00F93612" w:rsidP="00F93612">
            <w:pPr>
              <w:rPr>
                <w:color w:val="0070C0"/>
                <w:lang w:val="fr-FR"/>
              </w:rPr>
            </w:pPr>
          </w:p>
        </w:tc>
        <w:tc>
          <w:tcPr>
            <w:tcW w:w="6095" w:type="dxa"/>
          </w:tcPr>
          <w:p w14:paraId="18784613" w14:textId="77777777" w:rsidR="00F93612" w:rsidRPr="00396E9C" w:rsidRDefault="00F93612" w:rsidP="00F93612">
            <w:pPr>
              <w:pStyle w:val="HTMLPreformatted"/>
              <w:shd w:val="clear" w:color="auto" w:fill="F8F9FA"/>
              <w:rPr>
                <w:rFonts w:ascii="Times New Roman" w:hAnsi="Times New Roman" w:cs="Times New Roman"/>
                <w:i/>
                <w:iCs/>
                <w:color w:val="0070C0"/>
                <w:sz w:val="24"/>
                <w:szCs w:val="24"/>
                <w:lang w:val="de-DE"/>
              </w:rPr>
            </w:pPr>
          </w:p>
        </w:tc>
      </w:tr>
    </w:tbl>
    <w:p w14:paraId="2C013038" w14:textId="77777777" w:rsidR="00811FF2" w:rsidRPr="00941315" w:rsidRDefault="00811FF2" w:rsidP="00811FF2">
      <w:pPr>
        <w:jc w:val="center"/>
        <w:rPr>
          <w:b/>
          <w:i/>
          <w:lang w:val="ro-RO"/>
        </w:rPr>
      </w:pPr>
    </w:p>
    <w:p w14:paraId="44A3AA96" w14:textId="77777777" w:rsidR="00811FF2" w:rsidRDefault="00811FF2" w:rsidP="00811FF2">
      <w:pPr>
        <w:jc w:val="center"/>
        <w:rPr>
          <w:b/>
          <w:i/>
          <w:lang w:val="ro-RO"/>
        </w:rPr>
      </w:pPr>
    </w:p>
    <w:p w14:paraId="5C942F01" w14:textId="77777777" w:rsidR="00811FF2" w:rsidRPr="00941315" w:rsidRDefault="00811FF2" w:rsidP="00811FF2">
      <w:pPr>
        <w:shd w:val="clear" w:color="auto" w:fill="D9D9D9" w:themeFill="background1" w:themeFillShade="D9"/>
        <w:tabs>
          <w:tab w:val="left" w:pos="0"/>
        </w:tabs>
        <w:rPr>
          <w:b/>
          <w:lang w:val="ro-RO"/>
        </w:rPr>
      </w:pPr>
      <w:r w:rsidRPr="00941315">
        <w:rPr>
          <w:b/>
          <w:lang w:val="ro-RO"/>
        </w:rPr>
        <w:t xml:space="preserve">   </w:t>
      </w:r>
      <w:r w:rsidRPr="00941315">
        <w:rPr>
          <w:b/>
          <w:shd w:val="clear" w:color="auto" w:fill="D9D9D9" w:themeFill="background1" w:themeFillShade="D9"/>
          <w:lang w:val="ro-RO"/>
        </w:rPr>
        <w:t>Școala doctorală: DREPT</w:t>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sidRPr="00941315">
        <w:rPr>
          <w:b/>
          <w:i/>
          <w:shd w:val="clear" w:color="auto" w:fill="D9D9D9" w:themeFill="background1" w:themeFillShade="D9"/>
          <w:lang w:val="ro-RO"/>
        </w:rPr>
        <w:tab/>
      </w:r>
      <w:r>
        <w:rPr>
          <w:b/>
          <w:i/>
          <w:shd w:val="clear" w:color="auto" w:fill="D9D9D9" w:themeFill="background1" w:themeFillShade="D9"/>
          <w:lang w:val="ro-RO"/>
        </w:rPr>
        <w:t xml:space="preserve">                                                         </w:t>
      </w:r>
      <w:r w:rsidRPr="00941315">
        <w:rPr>
          <w:b/>
          <w:i/>
          <w:iCs/>
          <w:lang w:val="ro-RO"/>
        </w:rPr>
        <w:t>Doctoral School: LAW</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55"/>
        <w:gridCol w:w="1276"/>
        <w:gridCol w:w="4253"/>
        <w:gridCol w:w="5670"/>
      </w:tblGrid>
      <w:tr w:rsidR="00F93612" w:rsidRPr="001E2BAD" w14:paraId="17CDDB97" w14:textId="77777777" w:rsidTr="00F93612">
        <w:trPr>
          <w:trHeight w:val="1041"/>
          <w:jc w:val="center"/>
        </w:trPr>
        <w:tc>
          <w:tcPr>
            <w:tcW w:w="709" w:type="dxa"/>
            <w:vAlign w:val="center"/>
          </w:tcPr>
          <w:p w14:paraId="3BDC336C" w14:textId="77777777" w:rsidR="00F93612" w:rsidRPr="00941315" w:rsidRDefault="00F93612" w:rsidP="00811FF2">
            <w:pPr>
              <w:jc w:val="center"/>
              <w:rPr>
                <w:b/>
              </w:rPr>
            </w:pPr>
            <w:r w:rsidRPr="00941315">
              <w:rPr>
                <w:b/>
                <w:color w:val="FF0000"/>
                <w:shd w:val="clear" w:color="auto" w:fill="FFFFFF"/>
              </w:rPr>
              <w:t> </w:t>
            </w:r>
            <w:r w:rsidRPr="00941315">
              <w:rPr>
                <w:b/>
                <w:color w:val="FF0000"/>
                <w:shd w:val="clear" w:color="auto" w:fill="FFFFFF"/>
              </w:rPr>
              <w:tab/>
            </w:r>
            <w:r w:rsidRPr="00941315">
              <w:rPr>
                <w:b/>
              </w:rPr>
              <w:t>Nr. crt</w:t>
            </w:r>
          </w:p>
        </w:tc>
        <w:tc>
          <w:tcPr>
            <w:tcW w:w="3255" w:type="dxa"/>
            <w:vAlign w:val="center"/>
          </w:tcPr>
          <w:p w14:paraId="09AD8BF5" w14:textId="77777777" w:rsidR="00F93612" w:rsidRPr="00941315" w:rsidRDefault="00F93612" w:rsidP="00811FF2">
            <w:pPr>
              <w:jc w:val="center"/>
              <w:rPr>
                <w:b/>
                <w:lang w:val="fr-FR"/>
              </w:rPr>
            </w:pPr>
            <w:r w:rsidRPr="00941315">
              <w:rPr>
                <w:b/>
                <w:lang w:val="fr-FR"/>
              </w:rPr>
              <w:t>Nume si prenume</w:t>
            </w:r>
          </w:p>
          <w:p w14:paraId="61DEE1AF" w14:textId="77777777" w:rsidR="00F93612" w:rsidRPr="00941315" w:rsidRDefault="00F93612" w:rsidP="00811FF2">
            <w:pPr>
              <w:jc w:val="center"/>
              <w:rPr>
                <w:i/>
                <w:lang w:val="fr-FR"/>
              </w:rPr>
            </w:pPr>
            <w:proofErr w:type="gramStart"/>
            <w:r w:rsidRPr="00941315">
              <w:rPr>
                <w:b/>
                <w:lang w:val="fr-FR"/>
              </w:rPr>
              <w:t>conducător</w:t>
            </w:r>
            <w:proofErr w:type="gramEnd"/>
            <w:r w:rsidRPr="00941315">
              <w:rPr>
                <w:b/>
                <w:lang w:val="fr-FR"/>
              </w:rPr>
              <w:t xml:space="preserve"> de doctorat /</w:t>
            </w:r>
            <w:r w:rsidRPr="00941315">
              <w:rPr>
                <w:b/>
                <w:i/>
                <w:lang w:val="fr-FR"/>
              </w:rPr>
              <w:t>Supervisor</w:t>
            </w:r>
          </w:p>
        </w:tc>
        <w:tc>
          <w:tcPr>
            <w:tcW w:w="1276" w:type="dxa"/>
            <w:vAlign w:val="center"/>
          </w:tcPr>
          <w:p w14:paraId="3E84F2CE" w14:textId="77777777" w:rsidR="00F93612" w:rsidRPr="00941315" w:rsidRDefault="00F93612" w:rsidP="00811FF2">
            <w:pPr>
              <w:jc w:val="center"/>
              <w:rPr>
                <w:b/>
              </w:rPr>
            </w:pPr>
            <w:r w:rsidRPr="00941315">
              <w:rPr>
                <w:b/>
              </w:rPr>
              <w:t>Nr. Locuri</w:t>
            </w:r>
          </w:p>
          <w:p w14:paraId="0D63A8D3" w14:textId="77777777" w:rsidR="00F93612" w:rsidRPr="00941315" w:rsidRDefault="00F93612" w:rsidP="00811FF2">
            <w:pPr>
              <w:jc w:val="center"/>
              <w:rPr>
                <w:b/>
                <w:i/>
              </w:rPr>
            </w:pPr>
            <w:r w:rsidRPr="00941315">
              <w:rPr>
                <w:b/>
                <w:i/>
              </w:rPr>
              <w:t>Places</w:t>
            </w:r>
          </w:p>
        </w:tc>
        <w:tc>
          <w:tcPr>
            <w:tcW w:w="4253" w:type="dxa"/>
            <w:vAlign w:val="center"/>
          </w:tcPr>
          <w:p w14:paraId="43504DEA" w14:textId="77777777" w:rsidR="00F93612" w:rsidRPr="00941315" w:rsidRDefault="00F93612" w:rsidP="00811FF2">
            <w:pPr>
              <w:jc w:val="center"/>
              <w:rPr>
                <w:b/>
                <w:lang w:val="fr-FR"/>
              </w:rPr>
            </w:pPr>
          </w:p>
          <w:p w14:paraId="7AC9EABD" w14:textId="77777777" w:rsidR="00F93612" w:rsidRPr="00941315" w:rsidRDefault="00F93612" w:rsidP="00811FF2">
            <w:pPr>
              <w:jc w:val="center"/>
              <w:rPr>
                <w:b/>
                <w:lang w:val="fr-FR"/>
              </w:rPr>
            </w:pPr>
            <w:r w:rsidRPr="00941315">
              <w:rPr>
                <w:b/>
                <w:lang w:val="fr-FR"/>
              </w:rPr>
              <w:t>Titlul temei de cercetare scoase la concurs</w:t>
            </w:r>
          </w:p>
          <w:p w14:paraId="2F3F419B" w14:textId="77777777" w:rsidR="00F93612" w:rsidRPr="00941315" w:rsidRDefault="00F93612" w:rsidP="00811FF2">
            <w:pPr>
              <w:jc w:val="center"/>
              <w:rPr>
                <w:b/>
                <w:lang w:val="fr-FR"/>
              </w:rPr>
            </w:pPr>
          </w:p>
        </w:tc>
        <w:tc>
          <w:tcPr>
            <w:tcW w:w="5670" w:type="dxa"/>
            <w:vAlign w:val="center"/>
          </w:tcPr>
          <w:p w14:paraId="28C4B558" w14:textId="77777777" w:rsidR="00F93612" w:rsidRPr="00941315" w:rsidRDefault="00F93612" w:rsidP="00811FF2">
            <w:pPr>
              <w:jc w:val="center"/>
              <w:rPr>
                <w:b/>
                <w:iCs/>
              </w:rPr>
            </w:pPr>
            <w:r w:rsidRPr="00941315">
              <w:rPr>
                <w:b/>
                <w:iCs/>
              </w:rPr>
              <w:t>Research theme</w:t>
            </w:r>
          </w:p>
        </w:tc>
      </w:tr>
      <w:tr w:rsidR="00F93612" w:rsidRPr="00941315" w14:paraId="1C1E6DA0" w14:textId="77777777" w:rsidTr="00F93612">
        <w:trPr>
          <w:trHeight w:val="518"/>
          <w:jc w:val="center"/>
        </w:trPr>
        <w:tc>
          <w:tcPr>
            <w:tcW w:w="709" w:type="dxa"/>
            <w:vMerge w:val="restart"/>
            <w:vAlign w:val="center"/>
          </w:tcPr>
          <w:p w14:paraId="4F6DECB2" w14:textId="77777777" w:rsidR="00F93612" w:rsidRPr="00941315" w:rsidRDefault="00F93612" w:rsidP="006C72B9">
            <w:pPr>
              <w:pStyle w:val="ListParagraph"/>
              <w:numPr>
                <w:ilvl w:val="0"/>
                <w:numId w:val="85"/>
              </w:numPr>
              <w:jc w:val="center"/>
              <w:rPr>
                <w:rFonts w:ascii="Times New Roman" w:hAnsi="Times New Roman"/>
                <w:bCs/>
                <w:sz w:val="24"/>
                <w:szCs w:val="24"/>
                <w:shd w:val="clear" w:color="auto" w:fill="FFFFFF"/>
                <w:lang w:val="de-DE"/>
              </w:rPr>
            </w:pPr>
          </w:p>
        </w:tc>
        <w:tc>
          <w:tcPr>
            <w:tcW w:w="3255" w:type="dxa"/>
            <w:vMerge w:val="restart"/>
            <w:vAlign w:val="center"/>
          </w:tcPr>
          <w:p w14:paraId="471E5563" w14:textId="77777777" w:rsidR="00F93612" w:rsidRPr="00941315" w:rsidRDefault="00F93612" w:rsidP="00811FF2">
            <w:pPr>
              <w:shd w:val="clear" w:color="auto" w:fill="FFFFFF"/>
              <w:rPr>
                <w:color w:val="222222"/>
                <w:lang w:val="en-GB"/>
              </w:rPr>
            </w:pPr>
            <w:r w:rsidRPr="001E2BAD">
              <w:rPr>
                <w:color w:val="222222"/>
                <w:lang w:val="fr-FR"/>
              </w:rPr>
              <w:t> </w:t>
            </w:r>
            <w:r>
              <w:rPr>
                <w:color w:val="222222"/>
                <w:lang w:val="fr-FR"/>
              </w:rPr>
              <w:t xml:space="preserve">Prof. univ. dr. </w:t>
            </w:r>
            <w:r w:rsidRPr="00941315">
              <w:rPr>
                <w:color w:val="222222"/>
                <w:lang w:val="en-GB"/>
              </w:rPr>
              <w:t>Dimitriu Raluca</w:t>
            </w:r>
          </w:p>
          <w:p w14:paraId="71BE7FF1" w14:textId="77777777" w:rsidR="00F93612" w:rsidRPr="00496837" w:rsidRDefault="00F93612" w:rsidP="00811FF2">
            <w:pPr>
              <w:shd w:val="clear" w:color="auto" w:fill="FFFFFF"/>
              <w:rPr>
                <w:color w:val="222222"/>
                <w:lang w:val="en-GB"/>
              </w:rPr>
            </w:pPr>
            <w:r w:rsidRPr="00941315">
              <w:rPr>
                <w:color w:val="222222"/>
                <w:lang w:val="en-GB"/>
              </w:rPr>
              <w:t xml:space="preserve"> </w:t>
            </w:r>
          </w:p>
          <w:p w14:paraId="343F3D9B" w14:textId="77777777" w:rsidR="00F93612" w:rsidRPr="00496837" w:rsidRDefault="00F93612" w:rsidP="00811FF2">
            <w:pPr>
              <w:shd w:val="clear" w:color="auto" w:fill="FFFFFF"/>
              <w:rPr>
                <w:color w:val="222222"/>
                <w:lang w:val="en-GB"/>
              </w:rPr>
            </w:pPr>
            <w:r w:rsidRPr="00496837">
              <w:rPr>
                <w:color w:val="222222"/>
                <w:lang w:val="en-GB"/>
              </w:rPr>
              <w:t> </w:t>
            </w:r>
          </w:p>
          <w:p w14:paraId="792B434A" w14:textId="77777777" w:rsidR="00F93612" w:rsidRPr="00941315" w:rsidRDefault="00F93612" w:rsidP="00811FF2">
            <w:pPr>
              <w:rPr>
                <w:bCs/>
                <w:lang w:val="fr-FR"/>
              </w:rPr>
            </w:pPr>
          </w:p>
          <w:p w14:paraId="0BC161E0" w14:textId="77777777" w:rsidR="00F93612" w:rsidRPr="00941315" w:rsidRDefault="00F93612" w:rsidP="00811FF2">
            <w:pPr>
              <w:rPr>
                <w:bCs/>
                <w:lang w:val="fr-FR"/>
              </w:rPr>
            </w:pPr>
          </w:p>
        </w:tc>
        <w:tc>
          <w:tcPr>
            <w:tcW w:w="1276" w:type="dxa"/>
            <w:vMerge w:val="restart"/>
            <w:vAlign w:val="center"/>
          </w:tcPr>
          <w:p w14:paraId="14D488BF" w14:textId="77777777" w:rsidR="00F93612" w:rsidRPr="00941315" w:rsidRDefault="00F93612" w:rsidP="00811FF2">
            <w:pPr>
              <w:jc w:val="center"/>
              <w:rPr>
                <w:b/>
                <w:bCs/>
                <w:lang w:val="de-DE"/>
              </w:rPr>
            </w:pPr>
            <w:r w:rsidRPr="00941315">
              <w:rPr>
                <w:b/>
                <w:bCs/>
                <w:lang w:val="de-DE"/>
              </w:rPr>
              <w:t>2</w:t>
            </w:r>
          </w:p>
        </w:tc>
        <w:tc>
          <w:tcPr>
            <w:tcW w:w="4253" w:type="dxa"/>
          </w:tcPr>
          <w:p w14:paraId="388ECDF8" w14:textId="77777777" w:rsidR="00F93612" w:rsidRPr="00941315" w:rsidRDefault="00F93612" w:rsidP="00811FF2">
            <w:pPr>
              <w:rPr>
                <w:color w:val="0070C0"/>
                <w:highlight w:val="yellow"/>
                <w:lang w:val="fr-FR"/>
              </w:rPr>
            </w:pPr>
            <w:r w:rsidRPr="00941315">
              <w:rPr>
                <w:bCs/>
                <w:color w:val="222222"/>
                <w:lang w:val="ro-RO"/>
              </w:rPr>
              <w:t xml:space="preserve">1. </w:t>
            </w:r>
            <w:r w:rsidRPr="00496837">
              <w:rPr>
                <w:bCs/>
                <w:color w:val="222222"/>
                <w:lang w:val="ro-RO"/>
              </w:rPr>
              <w:t>Protecția datelor și securitatea informației în relațiile de muncă</w:t>
            </w:r>
            <w:r w:rsidRPr="00496837">
              <w:rPr>
                <w:color w:val="222222"/>
                <w:lang w:val="ro-RO"/>
              </w:rPr>
              <w:t> </w:t>
            </w:r>
          </w:p>
        </w:tc>
        <w:tc>
          <w:tcPr>
            <w:tcW w:w="5670" w:type="dxa"/>
          </w:tcPr>
          <w:p w14:paraId="598080FA" w14:textId="77777777" w:rsidR="00F93612" w:rsidRPr="00E71D4B" w:rsidRDefault="00F93612" w:rsidP="00811FF2">
            <w:pPr>
              <w:rPr>
                <w:b/>
                <w:i/>
                <w:iCs/>
                <w:color w:val="0070C0"/>
                <w:highlight w:val="yellow"/>
                <w:lang w:val="de-DE"/>
              </w:rPr>
            </w:pPr>
            <w:r w:rsidRPr="00E71D4B">
              <w:rPr>
                <w:i/>
                <w:color w:val="222222"/>
                <w:lang w:val="en-GB"/>
              </w:rPr>
              <w:t>1. Data Protection and Information Security in Employment Relationships</w:t>
            </w:r>
          </w:p>
        </w:tc>
      </w:tr>
      <w:tr w:rsidR="00F93612" w:rsidRPr="00941315" w14:paraId="7331C916" w14:textId="77777777" w:rsidTr="00F93612">
        <w:trPr>
          <w:trHeight w:val="517"/>
          <w:jc w:val="center"/>
        </w:trPr>
        <w:tc>
          <w:tcPr>
            <w:tcW w:w="709" w:type="dxa"/>
            <w:vMerge/>
            <w:vAlign w:val="center"/>
          </w:tcPr>
          <w:p w14:paraId="56604F37" w14:textId="77777777" w:rsidR="00F93612" w:rsidRPr="00941315" w:rsidRDefault="00F93612" w:rsidP="006C72B9">
            <w:pPr>
              <w:pStyle w:val="ListParagraph"/>
              <w:numPr>
                <w:ilvl w:val="0"/>
                <w:numId w:val="85"/>
              </w:numPr>
              <w:jc w:val="center"/>
              <w:rPr>
                <w:rFonts w:ascii="Times New Roman" w:hAnsi="Times New Roman"/>
                <w:b/>
                <w:color w:val="FF0000"/>
                <w:sz w:val="24"/>
                <w:szCs w:val="24"/>
                <w:shd w:val="clear" w:color="auto" w:fill="FFFFFF"/>
                <w:lang w:val="de-DE"/>
              </w:rPr>
            </w:pPr>
          </w:p>
        </w:tc>
        <w:tc>
          <w:tcPr>
            <w:tcW w:w="3255" w:type="dxa"/>
            <w:vMerge/>
            <w:vAlign w:val="center"/>
          </w:tcPr>
          <w:p w14:paraId="47CBE4BF" w14:textId="77777777" w:rsidR="00F93612" w:rsidRPr="00941315" w:rsidRDefault="00F93612" w:rsidP="00811FF2">
            <w:pPr>
              <w:jc w:val="center"/>
              <w:rPr>
                <w:b/>
                <w:lang w:val="de-DE"/>
              </w:rPr>
            </w:pPr>
          </w:p>
        </w:tc>
        <w:tc>
          <w:tcPr>
            <w:tcW w:w="1276" w:type="dxa"/>
            <w:vMerge/>
            <w:vAlign w:val="center"/>
          </w:tcPr>
          <w:p w14:paraId="74133F36" w14:textId="77777777" w:rsidR="00F93612" w:rsidRPr="00941315" w:rsidRDefault="00F93612" w:rsidP="00811FF2">
            <w:pPr>
              <w:jc w:val="center"/>
              <w:rPr>
                <w:b/>
                <w:lang w:val="de-DE"/>
              </w:rPr>
            </w:pPr>
          </w:p>
        </w:tc>
        <w:tc>
          <w:tcPr>
            <w:tcW w:w="4253" w:type="dxa"/>
          </w:tcPr>
          <w:p w14:paraId="216CF3EE" w14:textId="77777777" w:rsidR="00F93612" w:rsidRPr="00941315" w:rsidRDefault="00F93612" w:rsidP="00811FF2">
            <w:pPr>
              <w:rPr>
                <w:b/>
                <w:color w:val="0070C0"/>
                <w:lang w:val="fr-FR"/>
              </w:rPr>
            </w:pPr>
            <w:r w:rsidRPr="00941315">
              <w:rPr>
                <w:bCs/>
                <w:color w:val="222222"/>
                <w:lang w:val="ro-RO"/>
              </w:rPr>
              <w:t xml:space="preserve">2. </w:t>
            </w:r>
            <w:r w:rsidRPr="00496837">
              <w:rPr>
                <w:bCs/>
                <w:color w:val="222222"/>
                <w:lang w:val="ro-RO"/>
              </w:rPr>
              <w:t>Contractul de muncă pe durată</w:t>
            </w:r>
            <w:r w:rsidRPr="00496837">
              <w:rPr>
                <w:b/>
                <w:bCs/>
                <w:color w:val="222222"/>
                <w:lang w:val="ro-RO"/>
              </w:rPr>
              <w:t xml:space="preserve"> </w:t>
            </w:r>
            <w:r w:rsidRPr="00496837">
              <w:rPr>
                <w:bCs/>
                <w:color w:val="222222"/>
                <w:lang w:val="ro-RO"/>
              </w:rPr>
              <w:t>determinată și contractul cu fracțiune de normă. O perspectivă de drept românesc și european al muncii</w:t>
            </w:r>
            <w:r w:rsidRPr="00496837">
              <w:rPr>
                <w:color w:val="222222"/>
                <w:lang w:val="ro-RO"/>
              </w:rPr>
              <w:t>  </w:t>
            </w:r>
          </w:p>
        </w:tc>
        <w:tc>
          <w:tcPr>
            <w:tcW w:w="5670" w:type="dxa"/>
          </w:tcPr>
          <w:p w14:paraId="6BD6A7EE" w14:textId="77777777" w:rsidR="00F93612" w:rsidRPr="00E71D4B" w:rsidRDefault="00F93612" w:rsidP="00811FF2">
            <w:pPr>
              <w:rPr>
                <w:b/>
                <w:i/>
                <w:iCs/>
                <w:color w:val="0070C0"/>
                <w:lang w:val="fr-FR"/>
              </w:rPr>
            </w:pPr>
            <w:r w:rsidRPr="00E71D4B">
              <w:rPr>
                <w:i/>
                <w:color w:val="222222"/>
                <w:lang w:val="en-GB"/>
              </w:rPr>
              <w:t>2.Fixed-Term Employment Contract and Part-Time Employment Contract. A Romanian and European Labour Law Perspective.</w:t>
            </w:r>
          </w:p>
        </w:tc>
      </w:tr>
      <w:tr w:rsidR="00F93612" w:rsidRPr="00941315" w14:paraId="01E02CFA" w14:textId="77777777" w:rsidTr="00F93612">
        <w:trPr>
          <w:trHeight w:val="517"/>
          <w:jc w:val="center"/>
        </w:trPr>
        <w:tc>
          <w:tcPr>
            <w:tcW w:w="709" w:type="dxa"/>
            <w:vMerge w:val="restart"/>
            <w:vAlign w:val="center"/>
          </w:tcPr>
          <w:p w14:paraId="57FC3C23" w14:textId="77777777" w:rsidR="00F93612" w:rsidRPr="00941315" w:rsidRDefault="00F93612" w:rsidP="006C72B9">
            <w:pPr>
              <w:pStyle w:val="ListParagraph"/>
              <w:numPr>
                <w:ilvl w:val="0"/>
                <w:numId w:val="85"/>
              </w:numPr>
              <w:jc w:val="center"/>
              <w:rPr>
                <w:rFonts w:ascii="Times New Roman" w:hAnsi="Times New Roman"/>
                <w:b/>
                <w:color w:val="FF0000"/>
                <w:sz w:val="24"/>
                <w:szCs w:val="24"/>
                <w:shd w:val="clear" w:color="auto" w:fill="FFFFFF"/>
                <w:lang w:val="de-DE"/>
              </w:rPr>
            </w:pPr>
          </w:p>
        </w:tc>
        <w:tc>
          <w:tcPr>
            <w:tcW w:w="3255" w:type="dxa"/>
            <w:vMerge w:val="restart"/>
            <w:vAlign w:val="center"/>
          </w:tcPr>
          <w:p w14:paraId="029C0155" w14:textId="77777777" w:rsidR="00F93612" w:rsidRPr="00941315" w:rsidRDefault="00F93612" w:rsidP="00811FF2">
            <w:pPr>
              <w:rPr>
                <w:lang w:val="de-DE"/>
              </w:rPr>
            </w:pPr>
            <w:r>
              <w:rPr>
                <w:lang w:val="de-DE"/>
              </w:rPr>
              <w:t xml:space="preserve"> </w:t>
            </w:r>
            <w:r>
              <w:rPr>
                <w:color w:val="222222"/>
                <w:lang w:val="fr-FR"/>
              </w:rPr>
              <w:t xml:space="preserve">Prof. univ. dr.  </w:t>
            </w:r>
            <w:r w:rsidRPr="00941315">
              <w:rPr>
                <w:lang w:val="de-DE"/>
              </w:rPr>
              <w:t>Duvac Constantin</w:t>
            </w:r>
          </w:p>
        </w:tc>
        <w:tc>
          <w:tcPr>
            <w:tcW w:w="1276" w:type="dxa"/>
            <w:vMerge w:val="restart"/>
            <w:vAlign w:val="center"/>
          </w:tcPr>
          <w:p w14:paraId="35EBBB99" w14:textId="77777777" w:rsidR="00F93612" w:rsidRPr="00941315" w:rsidRDefault="00F93612" w:rsidP="00811FF2">
            <w:pPr>
              <w:jc w:val="center"/>
              <w:rPr>
                <w:b/>
                <w:lang w:val="de-DE"/>
              </w:rPr>
            </w:pPr>
            <w:r w:rsidRPr="00941315">
              <w:rPr>
                <w:b/>
                <w:lang w:val="de-DE"/>
              </w:rPr>
              <w:t>2</w:t>
            </w:r>
          </w:p>
        </w:tc>
        <w:tc>
          <w:tcPr>
            <w:tcW w:w="4253" w:type="dxa"/>
          </w:tcPr>
          <w:p w14:paraId="2F88AC62" w14:textId="77777777" w:rsidR="00F93612" w:rsidRPr="00941315" w:rsidRDefault="00F93612" w:rsidP="00811FF2">
            <w:pPr>
              <w:rPr>
                <w:color w:val="0070C0"/>
                <w:lang w:val="fr-FR"/>
              </w:rPr>
            </w:pPr>
            <w:r w:rsidRPr="00941315">
              <w:rPr>
                <w:bCs/>
                <w:color w:val="0070C0"/>
                <w:lang w:val="ro-RO"/>
              </w:rPr>
              <w:t>1. Deturnarea licitațiilor publice</w:t>
            </w:r>
          </w:p>
        </w:tc>
        <w:tc>
          <w:tcPr>
            <w:tcW w:w="5670" w:type="dxa"/>
          </w:tcPr>
          <w:p w14:paraId="294A073E" w14:textId="77777777" w:rsidR="00F93612" w:rsidRPr="00E71D4B" w:rsidRDefault="00F93612" w:rsidP="00811FF2">
            <w:pPr>
              <w:rPr>
                <w:i/>
                <w:iCs/>
                <w:color w:val="0070C0"/>
                <w:lang w:val="de-DE"/>
              </w:rPr>
            </w:pPr>
            <w:r>
              <w:rPr>
                <w:bCs/>
                <w:i/>
                <w:color w:val="4F81BD"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E71D4B">
              <w:rPr>
                <w:bCs/>
                <w:i/>
                <w:color w:val="4F81BD"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Diversion of public tenders</w:t>
            </w:r>
          </w:p>
        </w:tc>
      </w:tr>
      <w:tr w:rsidR="00F93612" w:rsidRPr="00941315" w14:paraId="1396868C" w14:textId="77777777" w:rsidTr="00F93612">
        <w:trPr>
          <w:trHeight w:val="517"/>
          <w:jc w:val="center"/>
        </w:trPr>
        <w:tc>
          <w:tcPr>
            <w:tcW w:w="709" w:type="dxa"/>
            <w:vMerge/>
            <w:vAlign w:val="center"/>
          </w:tcPr>
          <w:p w14:paraId="102A23AD" w14:textId="77777777" w:rsidR="00F93612" w:rsidRPr="00941315" w:rsidRDefault="00F93612" w:rsidP="00811FF2">
            <w:pPr>
              <w:jc w:val="center"/>
              <w:rPr>
                <w:b/>
                <w:color w:val="FF0000"/>
                <w:shd w:val="clear" w:color="auto" w:fill="FFFFFF"/>
                <w:lang w:val="de-DE"/>
              </w:rPr>
            </w:pPr>
          </w:p>
        </w:tc>
        <w:tc>
          <w:tcPr>
            <w:tcW w:w="3255" w:type="dxa"/>
            <w:vMerge/>
            <w:vAlign w:val="center"/>
          </w:tcPr>
          <w:p w14:paraId="3BA767D0" w14:textId="77777777" w:rsidR="00F93612" w:rsidRPr="00941315" w:rsidRDefault="00F93612" w:rsidP="00811FF2">
            <w:pPr>
              <w:rPr>
                <w:b/>
                <w:lang w:val="de-DE"/>
              </w:rPr>
            </w:pPr>
          </w:p>
        </w:tc>
        <w:tc>
          <w:tcPr>
            <w:tcW w:w="1276" w:type="dxa"/>
            <w:vMerge/>
            <w:vAlign w:val="center"/>
          </w:tcPr>
          <w:p w14:paraId="20465761" w14:textId="77777777" w:rsidR="00F93612" w:rsidRPr="00941315" w:rsidRDefault="00F93612" w:rsidP="00811FF2">
            <w:pPr>
              <w:jc w:val="center"/>
              <w:rPr>
                <w:b/>
                <w:lang w:val="de-DE"/>
              </w:rPr>
            </w:pPr>
          </w:p>
        </w:tc>
        <w:tc>
          <w:tcPr>
            <w:tcW w:w="4253" w:type="dxa"/>
          </w:tcPr>
          <w:p w14:paraId="4592DC49" w14:textId="77777777" w:rsidR="00F93612" w:rsidRPr="00941315" w:rsidRDefault="00F93612" w:rsidP="00811FF2">
            <w:pPr>
              <w:rPr>
                <w:bCs/>
                <w:color w:val="0070C0"/>
                <w:lang w:val="ro-RO"/>
              </w:rPr>
            </w:pPr>
            <w:r w:rsidRPr="00941315">
              <w:rPr>
                <w:bCs/>
                <w:lang w:val="ro-RO"/>
              </w:rPr>
              <w:t>2. Prescripția răspunderii penale</w:t>
            </w:r>
          </w:p>
        </w:tc>
        <w:tc>
          <w:tcPr>
            <w:tcW w:w="5670" w:type="dxa"/>
          </w:tcPr>
          <w:p w14:paraId="2E19B144" w14:textId="77777777" w:rsidR="00F93612" w:rsidRPr="00E71D4B" w:rsidRDefault="00F93612" w:rsidP="00811FF2">
            <w:pPr>
              <w:rPr>
                <w:bCs/>
                <w:i/>
                <w:color w:val="4F81BD"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1D4B">
              <w:rPr>
                <w:bCs/>
                <w:i/>
                <w:lang w:val="ro-RO"/>
              </w:rPr>
              <w:t>2. Criminal Liability Limitation</w:t>
            </w:r>
          </w:p>
        </w:tc>
      </w:tr>
      <w:tr w:rsidR="00F93612" w:rsidRPr="00941315" w14:paraId="0DD7FBC3" w14:textId="77777777" w:rsidTr="00F93612">
        <w:trPr>
          <w:trHeight w:val="517"/>
          <w:jc w:val="center"/>
        </w:trPr>
        <w:tc>
          <w:tcPr>
            <w:tcW w:w="709" w:type="dxa"/>
            <w:vMerge/>
            <w:vAlign w:val="center"/>
          </w:tcPr>
          <w:p w14:paraId="10B45D9D" w14:textId="77777777" w:rsidR="00F93612" w:rsidRPr="00941315" w:rsidRDefault="00F93612" w:rsidP="00811FF2">
            <w:pPr>
              <w:jc w:val="center"/>
              <w:rPr>
                <w:b/>
                <w:color w:val="FF0000"/>
                <w:shd w:val="clear" w:color="auto" w:fill="FFFFFF"/>
                <w:lang w:val="de-DE"/>
              </w:rPr>
            </w:pPr>
          </w:p>
        </w:tc>
        <w:tc>
          <w:tcPr>
            <w:tcW w:w="3255" w:type="dxa"/>
            <w:vMerge/>
            <w:vAlign w:val="center"/>
          </w:tcPr>
          <w:p w14:paraId="7277FEB6" w14:textId="77777777" w:rsidR="00F93612" w:rsidRPr="00941315" w:rsidRDefault="00F93612" w:rsidP="00811FF2">
            <w:pPr>
              <w:rPr>
                <w:b/>
                <w:lang w:val="de-DE"/>
              </w:rPr>
            </w:pPr>
          </w:p>
        </w:tc>
        <w:tc>
          <w:tcPr>
            <w:tcW w:w="1276" w:type="dxa"/>
            <w:vMerge/>
            <w:vAlign w:val="center"/>
          </w:tcPr>
          <w:p w14:paraId="0073928B" w14:textId="77777777" w:rsidR="00F93612" w:rsidRPr="00941315" w:rsidRDefault="00F93612" w:rsidP="00811FF2">
            <w:pPr>
              <w:jc w:val="center"/>
              <w:rPr>
                <w:b/>
                <w:lang w:val="de-DE"/>
              </w:rPr>
            </w:pPr>
          </w:p>
        </w:tc>
        <w:tc>
          <w:tcPr>
            <w:tcW w:w="4253" w:type="dxa"/>
          </w:tcPr>
          <w:p w14:paraId="6CC98CE0" w14:textId="77777777" w:rsidR="00F93612" w:rsidRPr="00941315" w:rsidRDefault="00F93612" w:rsidP="00811FF2">
            <w:pPr>
              <w:rPr>
                <w:bCs/>
                <w:color w:val="0070C0"/>
                <w:lang w:val="ro-RO"/>
              </w:rPr>
            </w:pPr>
            <w:r w:rsidRPr="00941315">
              <w:rPr>
                <w:lang w:val="ro-RO" w:eastAsia="ro-RO"/>
              </w:rPr>
              <w:t>3.</w:t>
            </w:r>
            <w:r>
              <w:rPr>
                <w:lang w:val="ro-RO" w:eastAsia="ro-RO"/>
              </w:rPr>
              <w:t xml:space="preserve"> </w:t>
            </w:r>
            <w:r w:rsidRPr="00941315">
              <w:rPr>
                <w:lang w:val="ro-RO" w:eastAsia="ro-RO"/>
              </w:rPr>
              <w:t>Infracțiunile corelative în dreptul penal român</w:t>
            </w:r>
          </w:p>
        </w:tc>
        <w:tc>
          <w:tcPr>
            <w:tcW w:w="5670" w:type="dxa"/>
          </w:tcPr>
          <w:p w14:paraId="0B2E57EE" w14:textId="77777777" w:rsidR="00F93612" w:rsidRPr="00E71D4B" w:rsidRDefault="00F93612" w:rsidP="00811FF2">
            <w:pPr>
              <w:rPr>
                <w:bCs/>
                <w:i/>
                <w:color w:val="4F81BD" w:themeColor="accent1"/>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1D4B">
              <w:rPr>
                <w:i/>
                <w:shd w:val="clear" w:color="auto" w:fill="FFFFFF"/>
                <w:lang w:val="ro-RO"/>
              </w:rPr>
              <w:t>3. The Correlative Offenses in the Romanian Penal Law</w:t>
            </w:r>
          </w:p>
        </w:tc>
      </w:tr>
      <w:tr w:rsidR="00F93612" w:rsidRPr="00941315" w14:paraId="39F8FD49" w14:textId="77777777" w:rsidTr="00F93612">
        <w:trPr>
          <w:trHeight w:val="517"/>
          <w:jc w:val="center"/>
        </w:trPr>
        <w:tc>
          <w:tcPr>
            <w:tcW w:w="709" w:type="dxa"/>
            <w:vMerge/>
            <w:vAlign w:val="center"/>
          </w:tcPr>
          <w:p w14:paraId="31E2280E" w14:textId="77777777" w:rsidR="00F93612" w:rsidRPr="00941315" w:rsidRDefault="00F93612" w:rsidP="00811FF2">
            <w:pPr>
              <w:jc w:val="center"/>
              <w:rPr>
                <w:b/>
                <w:color w:val="FF0000"/>
                <w:shd w:val="clear" w:color="auto" w:fill="FFFFFF"/>
                <w:lang w:val="de-DE"/>
              </w:rPr>
            </w:pPr>
          </w:p>
        </w:tc>
        <w:tc>
          <w:tcPr>
            <w:tcW w:w="3255" w:type="dxa"/>
            <w:vMerge/>
            <w:vAlign w:val="center"/>
          </w:tcPr>
          <w:p w14:paraId="4C276E1D" w14:textId="77777777" w:rsidR="00F93612" w:rsidRPr="00941315" w:rsidRDefault="00F93612" w:rsidP="00811FF2">
            <w:pPr>
              <w:rPr>
                <w:b/>
                <w:lang w:val="de-DE"/>
              </w:rPr>
            </w:pPr>
          </w:p>
        </w:tc>
        <w:tc>
          <w:tcPr>
            <w:tcW w:w="1276" w:type="dxa"/>
            <w:vMerge/>
            <w:vAlign w:val="center"/>
          </w:tcPr>
          <w:p w14:paraId="1FB81DE3" w14:textId="77777777" w:rsidR="00F93612" w:rsidRPr="00941315" w:rsidRDefault="00F93612" w:rsidP="00811FF2">
            <w:pPr>
              <w:jc w:val="center"/>
              <w:rPr>
                <w:b/>
                <w:lang w:val="de-DE"/>
              </w:rPr>
            </w:pPr>
          </w:p>
        </w:tc>
        <w:tc>
          <w:tcPr>
            <w:tcW w:w="4253" w:type="dxa"/>
          </w:tcPr>
          <w:p w14:paraId="755F4EA6" w14:textId="77777777" w:rsidR="00F93612" w:rsidRPr="00941315" w:rsidRDefault="00F93612" w:rsidP="00811FF2">
            <w:pPr>
              <w:rPr>
                <w:lang w:val="ro-RO" w:eastAsia="ro-RO"/>
              </w:rPr>
            </w:pPr>
            <w:r w:rsidRPr="00941315">
              <w:rPr>
                <w:lang w:val="ro-RO" w:eastAsia="ro-RO"/>
              </w:rPr>
              <w:t>4.</w:t>
            </w:r>
            <w:r>
              <w:rPr>
                <w:lang w:val="ro-RO" w:eastAsia="ro-RO"/>
              </w:rPr>
              <w:t xml:space="preserve"> </w:t>
            </w:r>
            <w:r w:rsidRPr="00941315">
              <w:rPr>
                <w:lang w:val="ro-RO" w:eastAsia="ro-RO"/>
              </w:rPr>
              <w:t>Răspunderea penală a persoanei juridice</w:t>
            </w:r>
          </w:p>
        </w:tc>
        <w:tc>
          <w:tcPr>
            <w:tcW w:w="5670" w:type="dxa"/>
          </w:tcPr>
          <w:p w14:paraId="6459378E" w14:textId="77777777" w:rsidR="00F93612" w:rsidRPr="00E71D4B" w:rsidRDefault="00F93612" w:rsidP="00811FF2">
            <w:pPr>
              <w:rPr>
                <w:i/>
                <w:shd w:val="clear" w:color="auto" w:fill="FFFFFF"/>
                <w:lang w:val="ro-RO"/>
              </w:rPr>
            </w:pPr>
            <w:r w:rsidRPr="00E71D4B">
              <w:rPr>
                <w:i/>
                <w:shd w:val="clear" w:color="auto" w:fill="FFFFFF"/>
                <w:lang w:val="ro-RO"/>
              </w:rPr>
              <w:t xml:space="preserve">4.Criminal Liability of the Legal Person </w:t>
            </w:r>
          </w:p>
        </w:tc>
      </w:tr>
      <w:tr w:rsidR="00F93612" w:rsidRPr="00941315" w14:paraId="5F83369B" w14:textId="77777777" w:rsidTr="00F93612">
        <w:trPr>
          <w:trHeight w:val="517"/>
          <w:jc w:val="center"/>
        </w:trPr>
        <w:tc>
          <w:tcPr>
            <w:tcW w:w="709" w:type="dxa"/>
            <w:vMerge/>
            <w:vAlign w:val="center"/>
          </w:tcPr>
          <w:p w14:paraId="2019A8DF" w14:textId="77777777" w:rsidR="00F93612" w:rsidRPr="00941315" w:rsidRDefault="00F93612" w:rsidP="00811FF2">
            <w:pPr>
              <w:jc w:val="center"/>
              <w:rPr>
                <w:b/>
                <w:color w:val="FF0000"/>
                <w:shd w:val="clear" w:color="auto" w:fill="FFFFFF"/>
                <w:lang w:val="de-DE"/>
              </w:rPr>
            </w:pPr>
          </w:p>
        </w:tc>
        <w:tc>
          <w:tcPr>
            <w:tcW w:w="3255" w:type="dxa"/>
            <w:vMerge/>
            <w:vAlign w:val="center"/>
          </w:tcPr>
          <w:p w14:paraId="13703434" w14:textId="77777777" w:rsidR="00F93612" w:rsidRPr="00941315" w:rsidRDefault="00F93612" w:rsidP="00811FF2">
            <w:pPr>
              <w:rPr>
                <w:b/>
                <w:lang w:val="de-DE"/>
              </w:rPr>
            </w:pPr>
          </w:p>
        </w:tc>
        <w:tc>
          <w:tcPr>
            <w:tcW w:w="1276" w:type="dxa"/>
            <w:vMerge/>
            <w:vAlign w:val="center"/>
          </w:tcPr>
          <w:p w14:paraId="528F636A" w14:textId="77777777" w:rsidR="00F93612" w:rsidRPr="00941315" w:rsidRDefault="00F93612" w:rsidP="00811FF2">
            <w:pPr>
              <w:jc w:val="center"/>
              <w:rPr>
                <w:b/>
                <w:lang w:val="de-DE"/>
              </w:rPr>
            </w:pPr>
          </w:p>
        </w:tc>
        <w:tc>
          <w:tcPr>
            <w:tcW w:w="4253" w:type="dxa"/>
          </w:tcPr>
          <w:p w14:paraId="61E5C002" w14:textId="77777777" w:rsidR="00F93612" w:rsidRPr="00941315" w:rsidRDefault="00F93612" w:rsidP="00811FF2">
            <w:pPr>
              <w:rPr>
                <w:lang w:val="ro-RO" w:eastAsia="ro-RO"/>
              </w:rPr>
            </w:pPr>
            <w:r w:rsidRPr="00941315">
              <w:rPr>
                <w:lang w:val="ro-RO" w:eastAsia="ro-RO"/>
              </w:rPr>
              <w:t>5.</w:t>
            </w:r>
            <w:r>
              <w:rPr>
                <w:lang w:val="ro-RO" w:eastAsia="ro-RO"/>
              </w:rPr>
              <w:t xml:space="preserve"> </w:t>
            </w:r>
            <w:r w:rsidRPr="00941315">
              <w:rPr>
                <w:lang w:val="ro-RO" w:eastAsia="ro-RO"/>
              </w:rPr>
              <w:t>Măsurile educative neprivative de libertate</w:t>
            </w:r>
          </w:p>
        </w:tc>
        <w:tc>
          <w:tcPr>
            <w:tcW w:w="5670" w:type="dxa"/>
          </w:tcPr>
          <w:p w14:paraId="4603F926" w14:textId="77777777" w:rsidR="00F93612" w:rsidRPr="00E71D4B" w:rsidRDefault="00F93612" w:rsidP="00811FF2">
            <w:pPr>
              <w:rPr>
                <w:i/>
                <w:shd w:val="clear" w:color="auto" w:fill="FFFFFF"/>
                <w:lang w:val="ro-RO"/>
              </w:rPr>
            </w:pPr>
            <w:r w:rsidRPr="00E71D4B">
              <w:rPr>
                <w:i/>
                <w:shd w:val="clear" w:color="auto" w:fill="FFFFFF"/>
                <w:lang w:val="ro-RO"/>
              </w:rPr>
              <w:t>5.The Non-Custodial Educative Measures</w:t>
            </w:r>
          </w:p>
        </w:tc>
      </w:tr>
      <w:tr w:rsidR="00F93612" w:rsidRPr="00941315" w14:paraId="106DB7CA" w14:textId="77777777" w:rsidTr="00F93612">
        <w:trPr>
          <w:trHeight w:val="517"/>
          <w:jc w:val="center"/>
        </w:trPr>
        <w:tc>
          <w:tcPr>
            <w:tcW w:w="709" w:type="dxa"/>
            <w:vMerge/>
            <w:vAlign w:val="center"/>
          </w:tcPr>
          <w:p w14:paraId="47D2B6B8" w14:textId="77777777" w:rsidR="00F93612" w:rsidRPr="00941315" w:rsidRDefault="00F93612" w:rsidP="00811FF2">
            <w:pPr>
              <w:jc w:val="center"/>
              <w:rPr>
                <w:b/>
                <w:color w:val="FF0000"/>
                <w:shd w:val="clear" w:color="auto" w:fill="FFFFFF"/>
                <w:lang w:val="de-DE"/>
              </w:rPr>
            </w:pPr>
          </w:p>
        </w:tc>
        <w:tc>
          <w:tcPr>
            <w:tcW w:w="3255" w:type="dxa"/>
            <w:vMerge/>
            <w:vAlign w:val="center"/>
          </w:tcPr>
          <w:p w14:paraId="79B88596" w14:textId="77777777" w:rsidR="00F93612" w:rsidRPr="00941315" w:rsidRDefault="00F93612" w:rsidP="00811FF2">
            <w:pPr>
              <w:rPr>
                <w:b/>
                <w:lang w:val="de-DE"/>
              </w:rPr>
            </w:pPr>
          </w:p>
        </w:tc>
        <w:tc>
          <w:tcPr>
            <w:tcW w:w="1276" w:type="dxa"/>
            <w:vMerge/>
            <w:vAlign w:val="center"/>
          </w:tcPr>
          <w:p w14:paraId="36E9B60B" w14:textId="77777777" w:rsidR="00F93612" w:rsidRPr="00941315" w:rsidRDefault="00F93612" w:rsidP="00811FF2">
            <w:pPr>
              <w:jc w:val="center"/>
              <w:rPr>
                <w:b/>
                <w:lang w:val="de-DE"/>
              </w:rPr>
            </w:pPr>
          </w:p>
        </w:tc>
        <w:tc>
          <w:tcPr>
            <w:tcW w:w="4253" w:type="dxa"/>
          </w:tcPr>
          <w:p w14:paraId="3EF982DC" w14:textId="77777777" w:rsidR="00F93612" w:rsidRPr="00941315" w:rsidRDefault="00F93612" w:rsidP="00811FF2">
            <w:pPr>
              <w:rPr>
                <w:lang w:val="ro-RO" w:eastAsia="ro-RO"/>
              </w:rPr>
            </w:pPr>
            <w:r w:rsidRPr="00941315">
              <w:rPr>
                <w:bCs/>
                <w:lang w:val="ro-RO"/>
              </w:rPr>
              <w:t>6.</w:t>
            </w:r>
            <w:r>
              <w:rPr>
                <w:bCs/>
                <w:lang w:val="ro-RO"/>
              </w:rPr>
              <w:t xml:space="preserve"> </w:t>
            </w:r>
            <w:r w:rsidRPr="00941315">
              <w:rPr>
                <w:bCs/>
                <w:lang w:val="ro-RO"/>
              </w:rPr>
              <w:t>Aplicarea legii penale în timp</w:t>
            </w:r>
          </w:p>
        </w:tc>
        <w:tc>
          <w:tcPr>
            <w:tcW w:w="5670" w:type="dxa"/>
          </w:tcPr>
          <w:p w14:paraId="051E1AFA" w14:textId="77777777" w:rsidR="00F93612" w:rsidRPr="00E71D4B" w:rsidRDefault="00F93612" w:rsidP="00811FF2">
            <w:pPr>
              <w:rPr>
                <w:i/>
                <w:shd w:val="clear" w:color="auto" w:fill="FFFFFF"/>
                <w:lang w:val="ro-RO"/>
              </w:rPr>
            </w:pPr>
            <w:r w:rsidRPr="00E71D4B">
              <w:rPr>
                <w:bCs/>
                <w:i/>
                <w:iCs/>
                <w:lang w:val="ro-RO"/>
              </w:rPr>
              <w:t>6. Enforcement of the Penal Law in Relation to Time</w:t>
            </w:r>
          </w:p>
        </w:tc>
      </w:tr>
      <w:tr w:rsidR="00F93612" w:rsidRPr="00941315" w14:paraId="32B1FF66" w14:textId="77777777" w:rsidTr="00F93612">
        <w:trPr>
          <w:trHeight w:val="517"/>
          <w:jc w:val="center"/>
        </w:trPr>
        <w:tc>
          <w:tcPr>
            <w:tcW w:w="709" w:type="dxa"/>
            <w:vMerge/>
            <w:vAlign w:val="center"/>
          </w:tcPr>
          <w:p w14:paraId="5C306792" w14:textId="77777777" w:rsidR="00F93612" w:rsidRPr="00941315" w:rsidRDefault="00F93612" w:rsidP="00811FF2">
            <w:pPr>
              <w:jc w:val="center"/>
              <w:rPr>
                <w:b/>
                <w:color w:val="FF0000"/>
                <w:shd w:val="clear" w:color="auto" w:fill="FFFFFF"/>
                <w:lang w:val="de-DE"/>
              </w:rPr>
            </w:pPr>
          </w:p>
        </w:tc>
        <w:tc>
          <w:tcPr>
            <w:tcW w:w="3255" w:type="dxa"/>
            <w:vMerge/>
            <w:vAlign w:val="center"/>
          </w:tcPr>
          <w:p w14:paraId="480225CE" w14:textId="77777777" w:rsidR="00F93612" w:rsidRPr="00941315" w:rsidRDefault="00F93612" w:rsidP="00811FF2">
            <w:pPr>
              <w:rPr>
                <w:b/>
                <w:lang w:val="de-DE"/>
              </w:rPr>
            </w:pPr>
          </w:p>
        </w:tc>
        <w:tc>
          <w:tcPr>
            <w:tcW w:w="1276" w:type="dxa"/>
            <w:vMerge/>
            <w:vAlign w:val="center"/>
          </w:tcPr>
          <w:p w14:paraId="15711A8B" w14:textId="77777777" w:rsidR="00F93612" w:rsidRPr="00941315" w:rsidRDefault="00F93612" w:rsidP="00811FF2">
            <w:pPr>
              <w:jc w:val="center"/>
              <w:rPr>
                <w:b/>
                <w:lang w:val="de-DE"/>
              </w:rPr>
            </w:pPr>
          </w:p>
        </w:tc>
        <w:tc>
          <w:tcPr>
            <w:tcW w:w="4253" w:type="dxa"/>
          </w:tcPr>
          <w:p w14:paraId="2F13FDA5" w14:textId="77777777" w:rsidR="00F93612" w:rsidRPr="00941315" w:rsidRDefault="00F93612" w:rsidP="00811FF2">
            <w:pPr>
              <w:rPr>
                <w:lang w:val="ro-RO" w:eastAsia="ro-RO"/>
              </w:rPr>
            </w:pPr>
            <w:r w:rsidRPr="00941315">
              <w:rPr>
                <w:lang w:val="ro-RO" w:eastAsia="ro-RO"/>
              </w:rPr>
              <w:t>7.</w:t>
            </w:r>
            <w:r>
              <w:rPr>
                <w:lang w:val="ro-RO" w:eastAsia="ro-RO"/>
              </w:rPr>
              <w:t xml:space="preserve"> </w:t>
            </w:r>
            <w:r w:rsidRPr="00941315">
              <w:rPr>
                <w:lang w:val="ro-RO" w:eastAsia="ro-RO"/>
              </w:rPr>
              <w:t>Exercitarea unui drept sau îndeplinirea unei obligații</w:t>
            </w:r>
          </w:p>
        </w:tc>
        <w:tc>
          <w:tcPr>
            <w:tcW w:w="5670" w:type="dxa"/>
          </w:tcPr>
          <w:p w14:paraId="2CF670CB" w14:textId="77777777" w:rsidR="00F93612" w:rsidRPr="00E71D4B" w:rsidRDefault="00F93612" w:rsidP="00811FF2">
            <w:pPr>
              <w:rPr>
                <w:i/>
                <w:shd w:val="clear" w:color="auto" w:fill="FFFFFF"/>
                <w:lang w:val="ro-RO"/>
              </w:rPr>
            </w:pPr>
            <w:r w:rsidRPr="00E71D4B">
              <w:rPr>
                <w:i/>
                <w:shd w:val="clear" w:color="auto" w:fill="FFFFFF"/>
                <w:lang w:val="ro-RO"/>
              </w:rPr>
              <w:t>7. Exercising a Right or Fulfiling an Obligation</w:t>
            </w:r>
          </w:p>
        </w:tc>
      </w:tr>
      <w:tr w:rsidR="00F93612" w:rsidRPr="00941315" w14:paraId="14690DA3" w14:textId="77777777" w:rsidTr="00F93612">
        <w:trPr>
          <w:trHeight w:val="114"/>
          <w:jc w:val="center"/>
        </w:trPr>
        <w:tc>
          <w:tcPr>
            <w:tcW w:w="709" w:type="dxa"/>
            <w:vMerge w:val="restart"/>
            <w:vAlign w:val="center"/>
          </w:tcPr>
          <w:p w14:paraId="719FCB10" w14:textId="77777777" w:rsidR="00F93612" w:rsidRPr="00941315" w:rsidRDefault="00F93612" w:rsidP="006C72B9">
            <w:pPr>
              <w:pStyle w:val="ListParagraph"/>
              <w:numPr>
                <w:ilvl w:val="0"/>
                <w:numId w:val="85"/>
              </w:numPr>
              <w:jc w:val="center"/>
              <w:rPr>
                <w:rFonts w:ascii="Times New Roman" w:hAnsi="Times New Roman"/>
                <w:color w:val="000000" w:themeColor="text1"/>
                <w:sz w:val="24"/>
                <w:szCs w:val="24"/>
                <w:lang w:val="de-DE"/>
              </w:rPr>
            </w:pPr>
          </w:p>
        </w:tc>
        <w:tc>
          <w:tcPr>
            <w:tcW w:w="3255" w:type="dxa"/>
            <w:vMerge w:val="restart"/>
            <w:vAlign w:val="center"/>
          </w:tcPr>
          <w:p w14:paraId="1A3E0AF1" w14:textId="77777777" w:rsidR="00F93612" w:rsidRPr="00941315" w:rsidRDefault="00F93612" w:rsidP="00811FF2">
            <w:pPr>
              <w:rPr>
                <w:bCs/>
                <w:color w:val="000000" w:themeColor="text1"/>
                <w:lang w:val="de-DE"/>
              </w:rPr>
            </w:pPr>
            <w:r>
              <w:rPr>
                <w:bCs/>
                <w:color w:val="000000" w:themeColor="text1"/>
                <w:lang w:val="de-DE"/>
              </w:rPr>
              <w:t xml:space="preserve"> </w:t>
            </w:r>
            <w:r>
              <w:rPr>
                <w:color w:val="222222"/>
                <w:lang w:val="fr-FR"/>
              </w:rPr>
              <w:t xml:space="preserve">Prof. univ. dr. </w:t>
            </w:r>
            <w:r w:rsidRPr="00941315">
              <w:rPr>
                <w:bCs/>
                <w:color w:val="000000" w:themeColor="text1"/>
                <w:lang w:val="de-DE"/>
              </w:rPr>
              <w:t>Săraru Cătălin</w:t>
            </w:r>
          </w:p>
        </w:tc>
        <w:tc>
          <w:tcPr>
            <w:tcW w:w="1276" w:type="dxa"/>
            <w:vMerge w:val="restart"/>
            <w:vAlign w:val="center"/>
          </w:tcPr>
          <w:p w14:paraId="59368934" w14:textId="77777777" w:rsidR="00F93612" w:rsidRPr="00941315" w:rsidRDefault="00F93612" w:rsidP="00811FF2">
            <w:pPr>
              <w:jc w:val="center"/>
              <w:rPr>
                <w:b/>
                <w:bCs/>
                <w:color w:val="000000" w:themeColor="text1"/>
                <w:lang w:val="de-DE"/>
              </w:rPr>
            </w:pPr>
            <w:r w:rsidRPr="00941315">
              <w:rPr>
                <w:b/>
                <w:bCs/>
                <w:color w:val="000000" w:themeColor="text1"/>
                <w:lang w:val="de-DE"/>
              </w:rPr>
              <w:t>2</w:t>
            </w:r>
          </w:p>
        </w:tc>
        <w:tc>
          <w:tcPr>
            <w:tcW w:w="4253" w:type="dxa"/>
          </w:tcPr>
          <w:p w14:paraId="1C3A7EF0" w14:textId="77777777" w:rsidR="00F93612" w:rsidRPr="00941315" w:rsidRDefault="00F93612" w:rsidP="00811FF2">
            <w:pPr>
              <w:rPr>
                <w:color w:val="0070C0"/>
                <w:highlight w:val="yellow"/>
                <w:shd w:val="clear" w:color="auto" w:fill="FFFFFF"/>
                <w:lang w:val="fr-FR"/>
              </w:rPr>
            </w:pPr>
            <w:r w:rsidRPr="00941315">
              <w:rPr>
                <w:color w:val="222222"/>
                <w:shd w:val="clear" w:color="auto" w:fill="FFFFFF"/>
              </w:rPr>
              <w:t>1.</w:t>
            </w:r>
            <w:r>
              <w:rPr>
                <w:color w:val="222222"/>
                <w:shd w:val="clear" w:color="auto" w:fill="FFFFFF"/>
              </w:rPr>
              <w:t xml:space="preserve"> </w:t>
            </w:r>
            <w:r w:rsidRPr="00941315">
              <w:rPr>
                <w:color w:val="222222"/>
                <w:shd w:val="clear" w:color="auto" w:fill="FFFFFF"/>
              </w:rPr>
              <w:t xml:space="preserve">Contenciosul contractelor administrative </w:t>
            </w:r>
            <w:r>
              <w:rPr>
                <w:color w:val="222222"/>
                <w:shd w:val="clear" w:color="auto" w:fill="FFFFFF"/>
              </w:rPr>
              <w:t>î</w:t>
            </w:r>
            <w:r w:rsidRPr="00941315">
              <w:rPr>
                <w:color w:val="222222"/>
                <w:shd w:val="clear" w:color="auto" w:fill="FFFFFF"/>
              </w:rPr>
              <w:t>ntre tradiție și modernitate</w:t>
            </w:r>
          </w:p>
        </w:tc>
        <w:tc>
          <w:tcPr>
            <w:tcW w:w="5670" w:type="dxa"/>
          </w:tcPr>
          <w:p w14:paraId="0B247802" w14:textId="77777777" w:rsidR="00F93612" w:rsidRPr="00E71D4B" w:rsidRDefault="00F93612" w:rsidP="00811FF2">
            <w:pPr>
              <w:rPr>
                <w:i/>
                <w:iCs/>
                <w:color w:val="0070C0"/>
                <w:shd w:val="clear" w:color="auto" w:fill="FFFFFF"/>
                <w:lang w:val="de-DE"/>
              </w:rPr>
            </w:pPr>
            <w:r w:rsidRPr="00E71D4B">
              <w:rPr>
                <w:bCs/>
                <w:i/>
                <w:iCs/>
                <w:color w:val="000000" w:themeColor="text1"/>
                <w:lang w:val="de-DE"/>
              </w:rPr>
              <w:t>1.The litigation of administrative contracts between tradition and modernity</w:t>
            </w:r>
          </w:p>
        </w:tc>
      </w:tr>
      <w:tr w:rsidR="00F93612" w:rsidRPr="00941315" w14:paraId="2CC64E04" w14:textId="77777777" w:rsidTr="00F93612">
        <w:trPr>
          <w:trHeight w:val="114"/>
          <w:jc w:val="center"/>
        </w:trPr>
        <w:tc>
          <w:tcPr>
            <w:tcW w:w="709" w:type="dxa"/>
            <w:vMerge/>
            <w:vAlign w:val="center"/>
          </w:tcPr>
          <w:p w14:paraId="1D3CF2CB" w14:textId="77777777" w:rsidR="00F93612" w:rsidRPr="00941315" w:rsidRDefault="00F93612" w:rsidP="006C72B9">
            <w:pPr>
              <w:pStyle w:val="ListParagraph"/>
              <w:numPr>
                <w:ilvl w:val="0"/>
                <w:numId w:val="85"/>
              </w:numPr>
              <w:jc w:val="center"/>
              <w:rPr>
                <w:rFonts w:ascii="Times New Roman" w:hAnsi="Times New Roman"/>
                <w:color w:val="000000" w:themeColor="text1"/>
                <w:sz w:val="24"/>
                <w:szCs w:val="24"/>
                <w:lang w:val="de-DE"/>
              </w:rPr>
            </w:pPr>
          </w:p>
        </w:tc>
        <w:tc>
          <w:tcPr>
            <w:tcW w:w="3255" w:type="dxa"/>
            <w:vMerge/>
            <w:vAlign w:val="center"/>
          </w:tcPr>
          <w:p w14:paraId="463B21A6" w14:textId="77777777" w:rsidR="00F93612" w:rsidRPr="00941315" w:rsidRDefault="00F93612" w:rsidP="00811FF2">
            <w:pPr>
              <w:rPr>
                <w:color w:val="000000" w:themeColor="text1"/>
                <w:lang w:val="de-DE"/>
              </w:rPr>
            </w:pPr>
          </w:p>
        </w:tc>
        <w:tc>
          <w:tcPr>
            <w:tcW w:w="1276" w:type="dxa"/>
            <w:vMerge/>
            <w:vAlign w:val="center"/>
          </w:tcPr>
          <w:p w14:paraId="6586B737" w14:textId="77777777" w:rsidR="00F93612" w:rsidRPr="00941315" w:rsidRDefault="00F93612" w:rsidP="00811FF2">
            <w:pPr>
              <w:jc w:val="center"/>
              <w:rPr>
                <w:b/>
                <w:color w:val="000000" w:themeColor="text1"/>
                <w:lang w:val="de-DE"/>
              </w:rPr>
            </w:pPr>
          </w:p>
        </w:tc>
        <w:tc>
          <w:tcPr>
            <w:tcW w:w="4253" w:type="dxa"/>
            <w:shd w:val="clear" w:color="auto" w:fill="auto"/>
          </w:tcPr>
          <w:p w14:paraId="7C2FB7FB" w14:textId="77777777" w:rsidR="00F93612" w:rsidRPr="00941315" w:rsidRDefault="00F93612" w:rsidP="00811FF2">
            <w:pPr>
              <w:jc w:val="both"/>
              <w:rPr>
                <w:color w:val="0070C0"/>
                <w:highlight w:val="yellow"/>
                <w:lang w:val="fr-FR"/>
              </w:rPr>
            </w:pPr>
            <w:r w:rsidRPr="00941315">
              <w:rPr>
                <w:color w:val="222222"/>
                <w:shd w:val="clear" w:color="auto" w:fill="FFFFFF"/>
              </w:rPr>
              <w:t>2.</w:t>
            </w:r>
            <w:r>
              <w:rPr>
                <w:color w:val="222222"/>
                <w:shd w:val="clear" w:color="auto" w:fill="FFFFFF"/>
              </w:rPr>
              <w:t xml:space="preserve"> </w:t>
            </w:r>
            <w:r w:rsidRPr="00941315">
              <w:rPr>
                <w:color w:val="222222"/>
                <w:shd w:val="clear" w:color="auto" w:fill="FFFFFF"/>
              </w:rPr>
              <w:t>Externalizarea activităților publice și limitele sale în dreptul administrativ comparat</w:t>
            </w:r>
            <w:r w:rsidRPr="00941315">
              <w:rPr>
                <w:color w:val="0070C0"/>
                <w:highlight w:val="yellow"/>
                <w:lang w:val="fr-FR"/>
              </w:rPr>
              <w:t xml:space="preserve"> </w:t>
            </w:r>
          </w:p>
        </w:tc>
        <w:tc>
          <w:tcPr>
            <w:tcW w:w="5670" w:type="dxa"/>
          </w:tcPr>
          <w:p w14:paraId="4DB213D1" w14:textId="77777777" w:rsidR="00F93612" w:rsidRPr="00E71D4B" w:rsidRDefault="00F93612" w:rsidP="00811FF2">
            <w:pPr>
              <w:rPr>
                <w:i/>
                <w:iCs/>
                <w:color w:val="0070C0"/>
                <w:lang w:val="de-DE"/>
              </w:rPr>
            </w:pPr>
            <w:r w:rsidRPr="00E71D4B">
              <w:rPr>
                <w:bCs/>
                <w:i/>
                <w:iCs/>
                <w:color w:val="000000" w:themeColor="text1"/>
                <w:lang w:val="de-DE"/>
              </w:rPr>
              <w:t>2.Outsourcing of public activities and its limits in comparative administrative law</w:t>
            </w:r>
          </w:p>
        </w:tc>
      </w:tr>
      <w:tr w:rsidR="00F93612" w:rsidRPr="00941315" w14:paraId="636A179C" w14:textId="77777777" w:rsidTr="00F93612">
        <w:trPr>
          <w:trHeight w:val="493"/>
          <w:jc w:val="center"/>
        </w:trPr>
        <w:tc>
          <w:tcPr>
            <w:tcW w:w="709" w:type="dxa"/>
            <w:vMerge/>
            <w:vAlign w:val="center"/>
          </w:tcPr>
          <w:p w14:paraId="4EABC4F2" w14:textId="77777777" w:rsidR="00F93612" w:rsidRPr="00941315" w:rsidRDefault="00F93612" w:rsidP="006C72B9">
            <w:pPr>
              <w:pStyle w:val="ListParagraph"/>
              <w:numPr>
                <w:ilvl w:val="0"/>
                <w:numId w:val="85"/>
              </w:numPr>
              <w:jc w:val="center"/>
              <w:rPr>
                <w:rFonts w:ascii="Times New Roman" w:hAnsi="Times New Roman"/>
                <w:color w:val="000000" w:themeColor="text1"/>
                <w:sz w:val="24"/>
                <w:szCs w:val="24"/>
                <w:lang w:val="de-DE"/>
              </w:rPr>
            </w:pPr>
          </w:p>
        </w:tc>
        <w:tc>
          <w:tcPr>
            <w:tcW w:w="3255" w:type="dxa"/>
            <w:vMerge/>
            <w:vAlign w:val="center"/>
          </w:tcPr>
          <w:p w14:paraId="2EAF5B6C" w14:textId="77777777" w:rsidR="00F93612" w:rsidRPr="00941315" w:rsidRDefault="00F93612" w:rsidP="00811FF2">
            <w:pPr>
              <w:rPr>
                <w:color w:val="000000" w:themeColor="text1"/>
                <w:lang w:val="de-DE"/>
              </w:rPr>
            </w:pPr>
          </w:p>
        </w:tc>
        <w:tc>
          <w:tcPr>
            <w:tcW w:w="1276" w:type="dxa"/>
            <w:vMerge/>
            <w:vAlign w:val="center"/>
          </w:tcPr>
          <w:p w14:paraId="1852FA1B" w14:textId="77777777" w:rsidR="00F93612" w:rsidRPr="00941315" w:rsidRDefault="00F93612" w:rsidP="00811FF2">
            <w:pPr>
              <w:jc w:val="center"/>
              <w:rPr>
                <w:b/>
                <w:color w:val="000000" w:themeColor="text1"/>
                <w:lang w:val="de-DE"/>
              </w:rPr>
            </w:pPr>
          </w:p>
        </w:tc>
        <w:tc>
          <w:tcPr>
            <w:tcW w:w="4253" w:type="dxa"/>
          </w:tcPr>
          <w:p w14:paraId="4251964E" w14:textId="77777777" w:rsidR="00F93612" w:rsidRPr="001E2BAD" w:rsidRDefault="00F93612" w:rsidP="00811FF2">
            <w:pPr>
              <w:rPr>
                <w:color w:val="0070C0"/>
              </w:rPr>
            </w:pPr>
            <w:r w:rsidRPr="00941315">
              <w:rPr>
                <w:color w:val="222222"/>
                <w:shd w:val="clear" w:color="auto" w:fill="FFFFFF"/>
              </w:rPr>
              <w:t>3.</w:t>
            </w:r>
            <w:r>
              <w:rPr>
                <w:color w:val="222222"/>
                <w:shd w:val="clear" w:color="auto" w:fill="FFFFFF"/>
              </w:rPr>
              <w:t xml:space="preserve"> </w:t>
            </w:r>
            <w:r w:rsidRPr="00941315">
              <w:rPr>
                <w:color w:val="222222"/>
                <w:shd w:val="clear" w:color="auto" w:fill="FFFFFF"/>
              </w:rPr>
              <w:t>Rolul structurilor asociative ale unităților administrativ-teritoriale în dezvoltarea colectivităților locale</w:t>
            </w:r>
          </w:p>
        </w:tc>
        <w:tc>
          <w:tcPr>
            <w:tcW w:w="5670" w:type="dxa"/>
          </w:tcPr>
          <w:p w14:paraId="4F000687" w14:textId="77777777" w:rsidR="00F93612" w:rsidRPr="00E71D4B" w:rsidRDefault="00F93612" w:rsidP="00811FF2">
            <w:pPr>
              <w:rPr>
                <w:i/>
                <w:iCs/>
                <w:color w:val="0070C0"/>
                <w:lang w:val="de-DE"/>
              </w:rPr>
            </w:pPr>
            <w:r w:rsidRPr="00E71D4B">
              <w:rPr>
                <w:bCs/>
                <w:i/>
                <w:iCs/>
                <w:color w:val="000000" w:themeColor="text1"/>
                <w:lang w:val="de-DE"/>
              </w:rPr>
              <w:t>3.The role of associative structures of administrative-territorial units in the development of local communities</w:t>
            </w:r>
          </w:p>
        </w:tc>
      </w:tr>
      <w:tr w:rsidR="00F93612" w:rsidRPr="00941315" w14:paraId="386C2F6E" w14:textId="77777777" w:rsidTr="00F93612">
        <w:trPr>
          <w:trHeight w:val="493"/>
          <w:jc w:val="center"/>
        </w:trPr>
        <w:tc>
          <w:tcPr>
            <w:tcW w:w="709" w:type="dxa"/>
            <w:vMerge/>
            <w:vAlign w:val="center"/>
          </w:tcPr>
          <w:p w14:paraId="7818A804" w14:textId="77777777" w:rsidR="00F93612" w:rsidRPr="00941315" w:rsidRDefault="00F93612" w:rsidP="00811FF2">
            <w:pPr>
              <w:jc w:val="center"/>
              <w:rPr>
                <w:color w:val="000000" w:themeColor="text1"/>
                <w:lang w:val="de-DE"/>
              </w:rPr>
            </w:pPr>
          </w:p>
        </w:tc>
        <w:tc>
          <w:tcPr>
            <w:tcW w:w="3255" w:type="dxa"/>
            <w:vMerge/>
            <w:vAlign w:val="center"/>
          </w:tcPr>
          <w:p w14:paraId="64F29451" w14:textId="77777777" w:rsidR="00F93612" w:rsidRPr="00941315" w:rsidRDefault="00F93612" w:rsidP="00811FF2">
            <w:pPr>
              <w:rPr>
                <w:color w:val="000000" w:themeColor="text1"/>
                <w:lang w:val="de-DE"/>
              </w:rPr>
            </w:pPr>
          </w:p>
        </w:tc>
        <w:tc>
          <w:tcPr>
            <w:tcW w:w="1276" w:type="dxa"/>
            <w:vMerge/>
            <w:vAlign w:val="center"/>
          </w:tcPr>
          <w:p w14:paraId="4930D2CC" w14:textId="77777777" w:rsidR="00F93612" w:rsidRPr="00941315" w:rsidRDefault="00F93612" w:rsidP="00811FF2">
            <w:pPr>
              <w:jc w:val="center"/>
              <w:rPr>
                <w:b/>
                <w:color w:val="000000" w:themeColor="text1"/>
                <w:lang w:val="de-DE"/>
              </w:rPr>
            </w:pPr>
          </w:p>
        </w:tc>
        <w:tc>
          <w:tcPr>
            <w:tcW w:w="4253" w:type="dxa"/>
          </w:tcPr>
          <w:p w14:paraId="7113C11C" w14:textId="77777777" w:rsidR="00F93612" w:rsidRPr="00941315" w:rsidRDefault="00F93612" w:rsidP="00811FF2">
            <w:pPr>
              <w:rPr>
                <w:color w:val="222222"/>
                <w:shd w:val="clear" w:color="auto" w:fill="FFFFFF"/>
              </w:rPr>
            </w:pPr>
            <w:r w:rsidRPr="00941315">
              <w:rPr>
                <w:color w:val="222222"/>
                <w:shd w:val="clear" w:color="auto" w:fill="FFFFFF"/>
              </w:rPr>
              <w:t>4.</w:t>
            </w:r>
            <w:r>
              <w:rPr>
                <w:color w:val="222222"/>
                <w:shd w:val="clear" w:color="auto" w:fill="FFFFFF"/>
              </w:rPr>
              <w:t xml:space="preserve"> </w:t>
            </w:r>
            <w:r w:rsidRPr="00941315">
              <w:rPr>
                <w:color w:val="222222"/>
                <w:shd w:val="clear" w:color="auto" w:fill="FFFFFF"/>
              </w:rPr>
              <w:t>Executarea hotărârilor pronunțate în contenciosul administrativ</w:t>
            </w:r>
          </w:p>
        </w:tc>
        <w:tc>
          <w:tcPr>
            <w:tcW w:w="5670" w:type="dxa"/>
          </w:tcPr>
          <w:p w14:paraId="1DE449AF" w14:textId="77777777" w:rsidR="00F93612" w:rsidRPr="00E71D4B" w:rsidRDefault="00F93612" w:rsidP="00811FF2">
            <w:pPr>
              <w:rPr>
                <w:i/>
                <w:iCs/>
                <w:color w:val="0070C0"/>
                <w:lang w:val="de-DE"/>
              </w:rPr>
            </w:pPr>
            <w:r w:rsidRPr="00E71D4B">
              <w:rPr>
                <w:bCs/>
                <w:i/>
                <w:iCs/>
                <w:color w:val="000000" w:themeColor="text1"/>
                <w:lang w:val="de-DE"/>
              </w:rPr>
              <w:t>4.Execution of the decisions issued in the administrative litigation</w:t>
            </w:r>
          </w:p>
        </w:tc>
      </w:tr>
      <w:tr w:rsidR="00F93612" w:rsidRPr="00941315" w14:paraId="19F64838" w14:textId="77777777" w:rsidTr="00F93612">
        <w:trPr>
          <w:trHeight w:val="493"/>
          <w:jc w:val="center"/>
        </w:trPr>
        <w:tc>
          <w:tcPr>
            <w:tcW w:w="709" w:type="dxa"/>
            <w:vMerge/>
            <w:vAlign w:val="center"/>
          </w:tcPr>
          <w:p w14:paraId="296462F5" w14:textId="77777777" w:rsidR="00F93612" w:rsidRPr="00941315" w:rsidRDefault="00F93612" w:rsidP="00811FF2">
            <w:pPr>
              <w:jc w:val="center"/>
              <w:rPr>
                <w:color w:val="000000" w:themeColor="text1"/>
                <w:lang w:val="de-DE"/>
              </w:rPr>
            </w:pPr>
          </w:p>
        </w:tc>
        <w:tc>
          <w:tcPr>
            <w:tcW w:w="3255" w:type="dxa"/>
            <w:vMerge/>
            <w:vAlign w:val="center"/>
          </w:tcPr>
          <w:p w14:paraId="0B351C3C" w14:textId="77777777" w:rsidR="00F93612" w:rsidRPr="00941315" w:rsidRDefault="00F93612" w:rsidP="00811FF2">
            <w:pPr>
              <w:rPr>
                <w:color w:val="000000" w:themeColor="text1"/>
                <w:lang w:val="de-DE"/>
              </w:rPr>
            </w:pPr>
          </w:p>
        </w:tc>
        <w:tc>
          <w:tcPr>
            <w:tcW w:w="1276" w:type="dxa"/>
            <w:vMerge/>
            <w:vAlign w:val="center"/>
          </w:tcPr>
          <w:p w14:paraId="0F88EB5D" w14:textId="77777777" w:rsidR="00F93612" w:rsidRPr="00941315" w:rsidRDefault="00F93612" w:rsidP="00811FF2">
            <w:pPr>
              <w:jc w:val="center"/>
              <w:rPr>
                <w:b/>
                <w:color w:val="000000" w:themeColor="text1"/>
                <w:lang w:val="de-DE"/>
              </w:rPr>
            </w:pPr>
          </w:p>
        </w:tc>
        <w:tc>
          <w:tcPr>
            <w:tcW w:w="4253" w:type="dxa"/>
          </w:tcPr>
          <w:p w14:paraId="12B9FFCB" w14:textId="77777777" w:rsidR="00F93612" w:rsidRPr="001E2BAD" w:rsidRDefault="00F93612" w:rsidP="00811FF2">
            <w:pPr>
              <w:rPr>
                <w:color w:val="222222"/>
                <w:shd w:val="clear" w:color="auto" w:fill="FFFFFF"/>
                <w:lang w:val="fr-FR"/>
              </w:rPr>
            </w:pPr>
            <w:r w:rsidRPr="001E2BAD">
              <w:rPr>
                <w:color w:val="222222"/>
                <w:shd w:val="clear" w:color="auto" w:fill="FFFFFF"/>
                <w:lang w:val="fr-FR"/>
              </w:rPr>
              <w:t>5. Direcții și tendințe de dezvoltare ale dreptului administrativ global</w:t>
            </w:r>
          </w:p>
        </w:tc>
        <w:tc>
          <w:tcPr>
            <w:tcW w:w="5670" w:type="dxa"/>
          </w:tcPr>
          <w:p w14:paraId="0496BA49" w14:textId="77777777" w:rsidR="00F93612" w:rsidRPr="00E71D4B" w:rsidRDefault="00F93612" w:rsidP="00811FF2">
            <w:pPr>
              <w:rPr>
                <w:bCs/>
                <w:i/>
                <w:iCs/>
                <w:color w:val="000000" w:themeColor="text1"/>
                <w:lang w:val="de-DE"/>
              </w:rPr>
            </w:pPr>
            <w:r w:rsidRPr="00E71D4B">
              <w:rPr>
                <w:bCs/>
                <w:i/>
                <w:iCs/>
                <w:color w:val="000000" w:themeColor="text1"/>
                <w:lang w:val="de-DE"/>
              </w:rPr>
              <w:t>5.Development directions and trends of global administrative law</w:t>
            </w:r>
          </w:p>
        </w:tc>
      </w:tr>
      <w:tr w:rsidR="00F93612" w:rsidRPr="00941315" w14:paraId="4A4317DB" w14:textId="77777777" w:rsidTr="00F93612">
        <w:trPr>
          <w:trHeight w:val="493"/>
          <w:jc w:val="center"/>
        </w:trPr>
        <w:tc>
          <w:tcPr>
            <w:tcW w:w="709" w:type="dxa"/>
            <w:vMerge/>
            <w:vAlign w:val="center"/>
          </w:tcPr>
          <w:p w14:paraId="183D5939" w14:textId="77777777" w:rsidR="00F93612" w:rsidRPr="00941315" w:rsidRDefault="00F93612" w:rsidP="00811FF2">
            <w:pPr>
              <w:jc w:val="center"/>
              <w:rPr>
                <w:color w:val="000000" w:themeColor="text1"/>
                <w:lang w:val="de-DE"/>
              </w:rPr>
            </w:pPr>
          </w:p>
        </w:tc>
        <w:tc>
          <w:tcPr>
            <w:tcW w:w="3255" w:type="dxa"/>
            <w:vMerge/>
            <w:vAlign w:val="center"/>
          </w:tcPr>
          <w:p w14:paraId="0494A120" w14:textId="77777777" w:rsidR="00F93612" w:rsidRPr="00941315" w:rsidRDefault="00F93612" w:rsidP="00811FF2">
            <w:pPr>
              <w:rPr>
                <w:color w:val="000000" w:themeColor="text1"/>
                <w:lang w:val="de-DE"/>
              </w:rPr>
            </w:pPr>
          </w:p>
        </w:tc>
        <w:tc>
          <w:tcPr>
            <w:tcW w:w="1276" w:type="dxa"/>
            <w:vMerge/>
            <w:vAlign w:val="center"/>
          </w:tcPr>
          <w:p w14:paraId="54F5EBB1" w14:textId="77777777" w:rsidR="00F93612" w:rsidRPr="00941315" w:rsidRDefault="00F93612" w:rsidP="00811FF2">
            <w:pPr>
              <w:jc w:val="center"/>
              <w:rPr>
                <w:b/>
                <w:color w:val="000000" w:themeColor="text1"/>
                <w:lang w:val="de-DE"/>
              </w:rPr>
            </w:pPr>
          </w:p>
        </w:tc>
        <w:tc>
          <w:tcPr>
            <w:tcW w:w="4253" w:type="dxa"/>
          </w:tcPr>
          <w:p w14:paraId="795FBF70" w14:textId="77777777" w:rsidR="00F93612" w:rsidRPr="001E2BAD" w:rsidRDefault="00F93612" w:rsidP="00811FF2">
            <w:pPr>
              <w:rPr>
                <w:color w:val="222222"/>
                <w:shd w:val="clear" w:color="auto" w:fill="FFFFFF"/>
                <w:lang w:val="fr-FR"/>
              </w:rPr>
            </w:pPr>
            <w:r w:rsidRPr="001E2BAD">
              <w:rPr>
                <w:color w:val="222222"/>
                <w:shd w:val="clear" w:color="auto" w:fill="FFFFFF"/>
                <w:lang w:val="fr-FR"/>
              </w:rPr>
              <w:t>6. Impactul inteligenței artificiale asupra dreptului administrativ</w:t>
            </w:r>
          </w:p>
        </w:tc>
        <w:tc>
          <w:tcPr>
            <w:tcW w:w="5670" w:type="dxa"/>
          </w:tcPr>
          <w:p w14:paraId="6940193B" w14:textId="77777777" w:rsidR="00F93612" w:rsidRPr="00E71D4B" w:rsidRDefault="00F93612" w:rsidP="00811FF2">
            <w:pPr>
              <w:rPr>
                <w:bCs/>
                <w:i/>
                <w:iCs/>
                <w:color w:val="000000" w:themeColor="text1"/>
                <w:lang w:val="de-DE"/>
              </w:rPr>
            </w:pPr>
            <w:r w:rsidRPr="001E2BAD">
              <w:rPr>
                <w:bCs/>
                <w:i/>
                <w:iCs/>
                <w:color w:val="000000" w:themeColor="text1"/>
              </w:rPr>
              <w:t>6.The impact of artificial intelligence on administrative law</w:t>
            </w:r>
          </w:p>
        </w:tc>
      </w:tr>
      <w:tr w:rsidR="00F93612" w:rsidRPr="00941315" w14:paraId="120B27AB" w14:textId="77777777" w:rsidTr="00F93612">
        <w:trPr>
          <w:trHeight w:val="40"/>
          <w:jc w:val="center"/>
        </w:trPr>
        <w:tc>
          <w:tcPr>
            <w:tcW w:w="709" w:type="dxa"/>
            <w:vMerge w:val="restart"/>
            <w:vAlign w:val="center"/>
          </w:tcPr>
          <w:p w14:paraId="0AF70859" w14:textId="77777777" w:rsidR="00F93612" w:rsidRPr="00941315" w:rsidRDefault="00F93612" w:rsidP="006C72B9">
            <w:pPr>
              <w:pStyle w:val="ListParagraph"/>
              <w:numPr>
                <w:ilvl w:val="0"/>
                <w:numId w:val="85"/>
              </w:numPr>
              <w:jc w:val="center"/>
              <w:rPr>
                <w:rFonts w:ascii="Times New Roman" w:hAnsi="Times New Roman"/>
                <w:sz w:val="24"/>
                <w:szCs w:val="24"/>
                <w:lang w:val="de-DE"/>
              </w:rPr>
            </w:pPr>
          </w:p>
        </w:tc>
        <w:tc>
          <w:tcPr>
            <w:tcW w:w="3255" w:type="dxa"/>
            <w:vMerge w:val="restart"/>
            <w:tcBorders>
              <w:top w:val="single" w:sz="4" w:space="0" w:color="auto"/>
              <w:left w:val="single" w:sz="4" w:space="0" w:color="auto"/>
              <w:right w:val="single" w:sz="4" w:space="0" w:color="auto"/>
            </w:tcBorders>
            <w:vAlign w:val="center"/>
          </w:tcPr>
          <w:p w14:paraId="4208055D" w14:textId="77777777" w:rsidR="00F93612" w:rsidRPr="00941315" w:rsidRDefault="00F93612" w:rsidP="00811FF2">
            <w:pPr>
              <w:rPr>
                <w:color w:val="000000" w:themeColor="text1"/>
                <w:lang w:val="de-DE"/>
              </w:rPr>
            </w:pPr>
            <w:r>
              <w:rPr>
                <w:color w:val="000000" w:themeColor="text1"/>
                <w:lang w:val="de-DE"/>
              </w:rPr>
              <w:t xml:space="preserve">  </w:t>
            </w:r>
            <w:r>
              <w:rPr>
                <w:color w:val="222222"/>
                <w:lang w:val="fr-FR"/>
              </w:rPr>
              <w:t xml:space="preserve">Prof. univ. dr. </w:t>
            </w:r>
            <w:r w:rsidRPr="00941315">
              <w:rPr>
                <w:color w:val="000000" w:themeColor="text1"/>
                <w:lang w:val="de-DE"/>
              </w:rPr>
              <w:t>Safta Marieta</w:t>
            </w:r>
          </w:p>
          <w:p w14:paraId="48C2A21E" w14:textId="77777777" w:rsidR="00F93612" w:rsidRPr="00941315" w:rsidRDefault="00F93612" w:rsidP="00811FF2">
            <w:pPr>
              <w:rPr>
                <w:color w:val="000000" w:themeColor="text1"/>
                <w:lang w:val="de-DE"/>
              </w:rPr>
            </w:pPr>
          </w:p>
        </w:tc>
        <w:tc>
          <w:tcPr>
            <w:tcW w:w="1276" w:type="dxa"/>
            <w:vMerge w:val="restart"/>
            <w:tcBorders>
              <w:top w:val="single" w:sz="4" w:space="0" w:color="auto"/>
              <w:left w:val="single" w:sz="4" w:space="0" w:color="auto"/>
              <w:right w:val="single" w:sz="4" w:space="0" w:color="auto"/>
            </w:tcBorders>
            <w:vAlign w:val="center"/>
          </w:tcPr>
          <w:p w14:paraId="6DD230DD" w14:textId="77777777" w:rsidR="00F93612" w:rsidRPr="00941315" w:rsidRDefault="00F93612" w:rsidP="00811FF2">
            <w:pPr>
              <w:jc w:val="center"/>
              <w:rPr>
                <w:b/>
                <w:color w:val="000000" w:themeColor="text1"/>
                <w:lang w:val="de-DE"/>
              </w:rPr>
            </w:pPr>
            <w:r w:rsidRPr="00D026DC">
              <w:rPr>
                <w:b/>
                <w:color w:val="000000" w:themeColor="text1"/>
                <w:lang w:val="de-DE"/>
              </w:rPr>
              <w:t>2</w:t>
            </w:r>
          </w:p>
        </w:tc>
        <w:tc>
          <w:tcPr>
            <w:tcW w:w="4253" w:type="dxa"/>
          </w:tcPr>
          <w:p w14:paraId="33A97191" w14:textId="77777777" w:rsidR="00F93612" w:rsidRPr="00941315" w:rsidRDefault="00F93612" w:rsidP="00811FF2">
            <w:pPr>
              <w:shd w:val="clear" w:color="auto" w:fill="FFFFFF"/>
              <w:rPr>
                <w:color w:val="000000" w:themeColor="text1"/>
                <w:highlight w:val="lightGray"/>
                <w:lang w:val="de-DE"/>
              </w:rPr>
            </w:pPr>
            <w:r w:rsidRPr="001E2BAD">
              <w:rPr>
                <w:lang w:val="fr-FR"/>
              </w:rPr>
              <w:t>1. Accesul individual la justiția constituțională</w:t>
            </w:r>
          </w:p>
        </w:tc>
        <w:tc>
          <w:tcPr>
            <w:tcW w:w="5670" w:type="dxa"/>
          </w:tcPr>
          <w:p w14:paraId="06769515" w14:textId="77777777" w:rsidR="00F93612" w:rsidRPr="00E71D4B" w:rsidRDefault="00F93612" w:rsidP="00811FF2">
            <w:pPr>
              <w:jc w:val="both"/>
              <w:rPr>
                <w:i/>
                <w:iCs/>
                <w:color w:val="0070C0"/>
                <w:lang w:val="de-DE"/>
              </w:rPr>
            </w:pPr>
            <w:r w:rsidRPr="00E71D4B">
              <w:rPr>
                <w:i/>
              </w:rPr>
              <w:t>1.Individual access to constitutional justice</w:t>
            </w:r>
          </w:p>
        </w:tc>
      </w:tr>
      <w:tr w:rsidR="00F93612" w:rsidRPr="00941315" w14:paraId="523CF2E3" w14:textId="77777777" w:rsidTr="00F93612">
        <w:trPr>
          <w:trHeight w:val="35"/>
          <w:jc w:val="center"/>
        </w:trPr>
        <w:tc>
          <w:tcPr>
            <w:tcW w:w="709" w:type="dxa"/>
            <w:vMerge/>
            <w:vAlign w:val="center"/>
          </w:tcPr>
          <w:p w14:paraId="50FD8185" w14:textId="77777777" w:rsidR="00F93612" w:rsidRPr="00941315" w:rsidRDefault="00F93612" w:rsidP="006C72B9">
            <w:pPr>
              <w:pStyle w:val="ListParagraph"/>
              <w:numPr>
                <w:ilvl w:val="0"/>
                <w:numId w:val="85"/>
              </w:numPr>
              <w:jc w:val="center"/>
              <w:rPr>
                <w:rFonts w:ascii="Times New Roman" w:hAnsi="Times New Roman"/>
                <w:sz w:val="24"/>
                <w:szCs w:val="24"/>
                <w:lang w:val="de-DE"/>
              </w:rPr>
            </w:pPr>
          </w:p>
        </w:tc>
        <w:tc>
          <w:tcPr>
            <w:tcW w:w="3255" w:type="dxa"/>
            <w:vMerge/>
            <w:tcBorders>
              <w:left w:val="single" w:sz="4" w:space="0" w:color="auto"/>
              <w:right w:val="single" w:sz="4" w:space="0" w:color="auto"/>
            </w:tcBorders>
            <w:vAlign w:val="center"/>
          </w:tcPr>
          <w:p w14:paraId="285EA036" w14:textId="77777777" w:rsidR="00F93612" w:rsidRPr="00941315" w:rsidRDefault="00F93612" w:rsidP="00811FF2">
            <w:pPr>
              <w:rPr>
                <w:color w:val="000000" w:themeColor="text1"/>
                <w:lang w:val="de-DE"/>
              </w:rPr>
            </w:pPr>
          </w:p>
        </w:tc>
        <w:tc>
          <w:tcPr>
            <w:tcW w:w="1276" w:type="dxa"/>
            <w:vMerge/>
            <w:tcBorders>
              <w:left w:val="single" w:sz="4" w:space="0" w:color="auto"/>
              <w:right w:val="single" w:sz="4" w:space="0" w:color="auto"/>
            </w:tcBorders>
            <w:vAlign w:val="center"/>
          </w:tcPr>
          <w:p w14:paraId="513509BD" w14:textId="77777777" w:rsidR="00F93612" w:rsidRPr="00941315" w:rsidRDefault="00F93612" w:rsidP="00811FF2">
            <w:pPr>
              <w:jc w:val="center"/>
              <w:rPr>
                <w:color w:val="000000" w:themeColor="text1"/>
                <w:lang w:val="de-DE"/>
              </w:rPr>
            </w:pPr>
          </w:p>
        </w:tc>
        <w:tc>
          <w:tcPr>
            <w:tcW w:w="4253" w:type="dxa"/>
          </w:tcPr>
          <w:p w14:paraId="7AC3747E" w14:textId="77777777" w:rsidR="00F93612" w:rsidRPr="00941315" w:rsidRDefault="00F93612" w:rsidP="00811FF2">
            <w:r w:rsidRPr="00941315">
              <w:t xml:space="preserve">2. Limitele revizuirii Constitutiei </w:t>
            </w:r>
          </w:p>
          <w:p w14:paraId="37590800" w14:textId="77777777" w:rsidR="00F93612" w:rsidRPr="00941315" w:rsidRDefault="00F93612" w:rsidP="00811FF2">
            <w:pPr>
              <w:shd w:val="clear" w:color="auto" w:fill="FFFFFF"/>
              <w:rPr>
                <w:color w:val="000000" w:themeColor="text1"/>
                <w:lang w:val="fr-FR"/>
              </w:rPr>
            </w:pPr>
          </w:p>
        </w:tc>
        <w:tc>
          <w:tcPr>
            <w:tcW w:w="5670" w:type="dxa"/>
          </w:tcPr>
          <w:p w14:paraId="6D94B626" w14:textId="77777777" w:rsidR="00F93612" w:rsidRPr="00E71D4B" w:rsidRDefault="00F93612" w:rsidP="00811FF2">
            <w:pPr>
              <w:jc w:val="both"/>
              <w:rPr>
                <w:i/>
                <w:iCs/>
                <w:color w:val="0070C0"/>
                <w:lang w:val="de-DE"/>
              </w:rPr>
            </w:pPr>
            <w:r w:rsidRPr="00E71D4B">
              <w:rPr>
                <w:bCs/>
                <w:i/>
                <w:color w:val="2A2A2A"/>
                <w:shd w:val="clear" w:color="auto" w:fill="FFFFFF"/>
              </w:rPr>
              <w:t>2.The Boundaries of Constitutional Amendment</w:t>
            </w:r>
          </w:p>
        </w:tc>
      </w:tr>
      <w:tr w:rsidR="00F93612" w:rsidRPr="00941315" w14:paraId="4E9922A4" w14:textId="77777777" w:rsidTr="00F93612">
        <w:trPr>
          <w:trHeight w:val="35"/>
          <w:jc w:val="center"/>
        </w:trPr>
        <w:tc>
          <w:tcPr>
            <w:tcW w:w="709" w:type="dxa"/>
            <w:vMerge/>
            <w:vAlign w:val="center"/>
          </w:tcPr>
          <w:p w14:paraId="073EDCFD" w14:textId="77777777" w:rsidR="00F93612" w:rsidRPr="00941315" w:rsidRDefault="00F93612" w:rsidP="006C72B9">
            <w:pPr>
              <w:pStyle w:val="ListParagraph"/>
              <w:numPr>
                <w:ilvl w:val="0"/>
                <w:numId w:val="85"/>
              </w:numPr>
              <w:jc w:val="center"/>
              <w:rPr>
                <w:rFonts w:ascii="Times New Roman" w:hAnsi="Times New Roman"/>
                <w:sz w:val="24"/>
                <w:szCs w:val="24"/>
                <w:lang w:val="de-DE"/>
              </w:rPr>
            </w:pPr>
          </w:p>
        </w:tc>
        <w:tc>
          <w:tcPr>
            <w:tcW w:w="3255" w:type="dxa"/>
            <w:vMerge/>
            <w:tcBorders>
              <w:left w:val="single" w:sz="4" w:space="0" w:color="auto"/>
              <w:right w:val="single" w:sz="4" w:space="0" w:color="auto"/>
            </w:tcBorders>
            <w:vAlign w:val="center"/>
          </w:tcPr>
          <w:p w14:paraId="11B08651" w14:textId="77777777" w:rsidR="00F93612" w:rsidRPr="00941315" w:rsidRDefault="00F93612" w:rsidP="00811FF2">
            <w:pPr>
              <w:rPr>
                <w:color w:val="000000" w:themeColor="text1"/>
                <w:lang w:val="de-DE"/>
              </w:rPr>
            </w:pPr>
          </w:p>
        </w:tc>
        <w:tc>
          <w:tcPr>
            <w:tcW w:w="1276" w:type="dxa"/>
            <w:vMerge/>
            <w:tcBorders>
              <w:left w:val="single" w:sz="4" w:space="0" w:color="auto"/>
              <w:right w:val="single" w:sz="4" w:space="0" w:color="auto"/>
            </w:tcBorders>
            <w:vAlign w:val="center"/>
          </w:tcPr>
          <w:p w14:paraId="3C1D91F1" w14:textId="77777777" w:rsidR="00F93612" w:rsidRPr="00941315" w:rsidRDefault="00F93612" w:rsidP="00811FF2">
            <w:pPr>
              <w:jc w:val="center"/>
              <w:rPr>
                <w:color w:val="000000" w:themeColor="text1"/>
                <w:lang w:val="de-DE"/>
              </w:rPr>
            </w:pPr>
          </w:p>
        </w:tc>
        <w:tc>
          <w:tcPr>
            <w:tcW w:w="4253" w:type="dxa"/>
          </w:tcPr>
          <w:p w14:paraId="55748D16" w14:textId="77777777" w:rsidR="00F93612" w:rsidRPr="00941315" w:rsidRDefault="00F93612" w:rsidP="00811FF2">
            <w:pPr>
              <w:rPr>
                <w:color w:val="000000" w:themeColor="text1"/>
                <w:lang w:val="de-DE"/>
              </w:rPr>
            </w:pPr>
            <w:r w:rsidRPr="001E2BAD">
              <w:rPr>
                <w:lang w:val="fr-FR"/>
              </w:rPr>
              <w:t xml:space="preserve">3. Garantarea </w:t>
            </w:r>
            <w:r w:rsidRPr="00941315">
              <w:rPr>
                <w:lang w:val="ro-RO"/>
              </w:rPr>
              <w:t>constituțională a libertății de conștiință și religie</w:t>
            </w:r>
          </w:p>
        </w:tc>
        <w:tc>
          <w:tcPr>
            <w:tcW w:w="5670" w:type="dxa"/>
          </w:tcPr>
          <w:p w14:paraId="73556A38" w14:textId="77777777" w:rsidR="00F93612" w:rsidRPr="00E71D4B" w:rsidRDefault="00F93612" w:rsidP="00811FF2">
            <w:pPr>
              <w:shd w:val="clear" w:color="auto" w:fill="FFFFFF"/>
              <w:rPr>
                <w:i/>
                <w:iCs/>
                <w:color w:val="000000" w:themeColor="text1"/>
                <w:lang w:val="de-DE"/>
              </w:rPr>
            </w:pPr>
            <w:r w:rsidRPr="00E71D4B">
              <w:rPr>
                <w:i/>
              </w:rPr>
              <w:t>3. The constitutional guarantee of freedom of conscience and religion</w:t>
            </w:r>
          </w:p>
        </w:tc>
      </w:tr>
      <w:tr w:rsidR="00F93612" w:rsidRPr="00941315" w14:paraId="18E6D783" w14:textId="77777777" w:rsidTr="00F93612">
        <w:trPr>
          <w:trHeight w:val="770"/>
          <w:jc w:val="center"/>
        </w:trPr>
        <w:tc>
          <w:tcPr>
            <w:tcW w:w="709" w:type="dxa"/>
            <w:vMerge/>
            <w:vAlign w:val="center"/>
          </w:tcPr>
          <w:p w14:paraId="63D2DC52" w14:textId="77777777" w:rsidR="00F93612" w:rsidRPr="00941315" w:rsidRDefault="00F93612" w:rsidP="006C72B9">
            <w:pPr>
              <w:pStyle w:val="ListParagraph"/>
              <w:numPr>
                <w:ilvl w:val="0"/>
                <w:numId w:val="85"/>
              </w:numPr>
              <w:jc w:val="center"/>
              <w:rPr>
                <w:rFonts w:ascii="Times New Roman" w:hAnsi="Times New Roman"/>
                <w:sz w:val="24"/>
                <w:szCs w:val="24"/>
                <w:lang w:val="de-DE"/>
              </w:rPr>
            </w:pPr>
          </w:p>
        </w:tc>
        <w:tc>
          <w:tcPr>
            <w:tcW w:w="3255" w:type="dxa"/>
            <w:vMerge/>
            <w:tcBorders>
              <w:left w:val="single" w:sz="4" w:space="0" w:color="auto"/>
              <w:right w:val="single" w:sz="4" w:space="0" w:color="auto"/>
            </w:tcBorders>
            <w:vAlign w:val="center"/>
          </w:tcPr>
          <w:p w14:paraId="2B5B2176" w14:textId="77777777" w:rsidR="00F93612" w:rsidRPr="00941315" w:rsidRDefault="00F93612" w:rsidP="00811FF2">
            <w:pPr>
              <w:rPr>
                <w:color w:val="000000" w:themeColor="text1"/>
                <w:lang w:val="de-DE"/>
              </w:rPr>
            </w:pPr>
          </w:p>
        </w:tc>
        <w:tc>
          <w:tcPr>
            <w:tcW w:w="1276" w:type="dxa"/>
            <w:vMerge/>
            <w:tcBorders>
              <w:left w:val="single" w:sz="4" w:space="0" w:color="auto"/>
              <w:right w:val="single" w:sz="4" w:space="0" w:color="auto"/>
            </w:tcBorders>
            <w:vAlign w:val="center"/>
          </w:tcPr>
          <w:p w14:paraId="621F8661" w14:textId="77777777" w:rsidR="00F93612" w:rsidRPr="00941315" w:rsidRDefault="00F93612" w:rsidP="00811FF2">
            <w:pPr>
              <w:jc w:val="center"/>
              <w:rPr>
                <w:color w:val="000000" w:themeColor="text1"/>
                <w:lang w:val="de-DE"/>
              </w:rPr>
            </w:pPr>
          </w:p>
        </w:tc>
        <w:tc>
          <w:tcPr>
            <w:tcW w:w="4253" w:type="dxa"/>
          </w:tcPr>
          <w:p w14:paraId="6E732142" w14:textId="77777777" w:rsidR="00F93612" w:rsidRPr="00941315" w:rsidRDefault="00F93612" w:rsidP="00811FF2">
            <w:pPr>
              <w:shd w:val="clear" w:color="auto" w:fill="FFFFFF"/>
              <w:rPr>
                <w:color w:val="000000" w:themeColor="text1"/>
                <w:lang w:val="fr-FR"/>
              </w:rPr>
            </w:pPr>
            <w:r w:rsidRPr="00941315">
              <w:t>4. Referendumul în dreptul român și comparat</w:t>
            </w:r>
          </w:p>
        </w:tc>
        <w:tc>
          <w:tcPr>
            <w:tcW w:w="5670" w:type="dxa"/>
          </w:tcPr>
          <w:p w14:paraId="2F1E121D" w14:textId="24761ED1" w:rsidR="00F93612" w:rsidRPr="00941315" w:rsidRDefault="00F93612" w:rsidP="00F93612">
            <w:pPr>
              <w:jc w:val="both"/>
              <w:rPr>
                <w:iCs/>
                <w:color w:val="000000" w:themeColor="text1"/>
                <w:lang w:val="de-DE"/>
              </w:rPr>
            </w:pPr>
            <w:r w:rsidRPr="00E71D4B">
              <w:rPr>
                <w:i/>
              </w:rPr>
              <w:t>4.The referendum in Romanian and comparative law</w:t>
            </w:r>
          </w:p>
        </w:tc>
      </w:tr>
      <w:tr w:rsidR="00F93612" w:rsidRPr="00941315" w14:paraId="55A3062F" w14:textId="77777777" w:rsidTr="00F93612">
        <w:trPr>
          <w:trHeight w:val="770"/>
          <w:jc w:val="center"/>
        </w:trPr>
        <w:tc>
          <w:tcPr>
            <w:tcW w:w="3964" w:type="dxa"/>
            <w:gridSpan w:val="2"/>
            <w:tcBorders>
              <w:right w:val="single" w:sz="4" w:space="0" w:color="auto"/>
            </w:tcBorders>
            <w:shd w:val="clear" w:color="auto" w:fill="C6D9F1" w:themeFill="text2" w:themeFillTint="33"/>
            <w:vAlign w:val="center"/>
          </w:tcPr>
          <w:p w14:paraId="3493A1F9" w14:textId="16764B7B" w:rsidR="00F93612" w:rsidRPr="00941315" w:rsidRDefault="00F93612" w:rsidP="00F93612">
            <w:pPr>
              <w:rPr>
                <w:color w:val="000000" w:themeColor="text1"/>
                <w:lang w:val="de-DE"/>
              </w:rPr>
            </w:pPr>
            <w:r w:rsidRPr="0052558E">
              <w:rPr>
                <w:b/>
                <w:bCs/>
                <w:color w:val="000000" w:themeColor="text1"/>
                <w:lang w:val="de-DE"/>
              </w:rPr>
              <w:t>Total locuri/Total Places</w:t>
            </w:r>
          </w:p>
        </w:tc>
        <w:tc>
          <w:tcPr>
            <w:tcW w:w="1276" w:type="dxa"/>
            <w:tcBorders>
              <w:left w:val="single" w:sz="4" w:space="0" w:color="auto"/>
              <w:right w:val="single" w:sz="4" w:space="0" w:color="auto"/>
            </w:tcBorders>
            <w:shd w:val="clear" w:color="auto" w:fill="C6D9F1" w:themeFill="text2" w:themeFillTint="33"/>
            <w:vAlign w:val="center"/>
          </w:tcPr>
          <w:p w14:paraId="1EB9AF77" w14:textId="533A70BE" w:rsidR="00F93612" w:rsidRPr="00941315" w:rsidRDefault="00F93612" w:rsidP="00F93612">
            <w:pPr>
              <w:jc w:val="center"/>
              <w:rPr>
                <w:color w:val="000000" w:themeColor="text1"/>
                <w:lang w:val="de-DE"/>
              </w:rPr>
            </w:pPr>
            <w:r w:rsidRPr="008A2F7C">
              <w:rPr>
                <w:b/>
                <w:color w:val="000000" w:themeColor="text1"/>
                <w:lang w:val="de-DE"/>
              </w:rPr>
              <w:t>8</w:t>
            </w:r>
          </w:p>
        </w:tc>
        <w:tc>
          <w:tcPr>
            <w:tcW w:w="4253" w:type="dxa"/>
          </w:tcPr>
          <w:p w14:paraId="548D322F" w14:textId="77777777" w:rsidR="00F93612" w:rsidRPr="00941315" w:rsidRDefault="00F93612" w:rsidP="00F93612">
            <w:pPr>
              <w:shd w:val="clear" w:color="auto" w:fill="FFFFFF"/>
            </w:pPr>
          </w:p>
        </w:tc>
        <w:tc>
          <w:tcPr>
            <w:tcW w:w="5670" w:type="dxa"/>
          </w:tcPr>
          <w:p w14:paraId="47CB19A1" w14:textId="77777777" w:rsidR="00F93612" w:rsidRPr="00E71D4B" w:rsidRDefault="00F93612" w:rsidP="00F93612">
            <w:pPr>
              <w:jc w:val="both"/>
              <w:rPr>
                <w:i/>
              </w:rPr>
            </w:pPr>
          </w:p>
        </w:tc>
      </w:tr>
    </w:tbl>
    <w:p w14:paraId="3327D5DE" w14:textId="77777777" w:rsidR="00811FF2" w:rsidRPr="00941315" w:rsidRDefault="00811FF2" w:rsidP="00811FF2">
      <w:pPr>
        <w:tabs>
          <w:tab w:val="left" w:pos="-567"/>
        </w:tabs>
        <w:rPr>
          <w:b/>
          <w:lang w:val="ro-RO"/>
        </w:rPr>
      </w:pPr>
    </w:p>
    <w:p w14:paraId="1A447D2B" w14:textId="77777777" w:rsidR="00811FF2" w:rsidRPr="006868DE" w:rsidRDefault="00811FF2" w:rsidP="00811FF2">
      <w:pPr>
        <w:tabs>
          <w:tab w:val="left" w:pos="-567"/>
          <w:tab w:val="left" w:pos="1776"/>
          <w:tab w:val="center" w:pos="7841"/>
        </w:tabs>
        <w:jc w:val="center"/>
        <w:rPr>
          <w:b/>
          <w:color w:val="FF0000"/>
          <w:sz w:val="27"/>
          <w:szCs w:val="27"/>
          <w:lang w:val="ro-RO" w:eastAsia="ro-RO"/>
        </w:rPr>
      </w:pPr>
      <w:r w:rsidRPr="00327069">
        <w:rPr>
          <w:b/>
          <w:color w:val="000000"/>
          <w:sz w:val="27"/>
          <w:szCs w:val="27"/>
          <w:lang w:val="ro-RO" w:eastAsia="ro-RO"/>
        </w:rPr>
        <w:t xml:space="preserve">TOTAL LOCURI SCOASE LA CONCURS / TOTAL NUMBER OF PLACES = </w:t>
      </w:r>
      <w:r w:rsidRPr="006868DE">
        <w:rPr>
          <w:b/>
          <w:color w:val="FF0000"/>
          <w:sz w:val="27"/>
          <w:szCs w:val="27"/>
          <w:lang w:val="ro-RO" w:eastAsia="ro-RO"/>
        </w:rPr>
        <w:t>232</w:t>
      </w:r>
    </w:p>
    <w:p w14:paraId="50829417" w14:textId="77777777" w:rsidR="00811FF2" w:rsidRDefault="00811FF2" w:rsidP="00811FF2">
      <w:pPr>
        <w:jc w:val="center"/>
        <w:rPr>
          <w:b/>
          <w:i/>
          <w:color w:val="548DD4" w:themeColor="text2" w:themeTint="99"/>
          <w:sz w:val="27"/>
          <w:szCs w:val="27"/>
          <w:lang w:val="ro-RO" w:eastAsia="ro-RO"/>
        </w:rPr>
      </w:pPr>
    </w:p>
    <w:p w14:paraId="3C781C69" w14:textId="77777777" w:rsidR="00811FF2" w:rsidRPr="002F1305" w:rsidRDefault="00811FF2" w:rsidP="00811FF2">
      <w:pPr>
        <w:jc w:val="center"/>
        <w:rPr>
          <w:b/>
          <w:i/>
          <w:color w:val="548DD4" w:themeColor="text2" w:themeTint="99"/>
          <w:sz w:val="27"/>
          <w:szCs w:val="27"/>
          <w:lang w:val="ro-RO" w:eastAsia="ro-RO"/>
        </w:rPr>
      </w:pPr>
      <w:r w:rsidRPr="002F1305">
        <w:rPr>
          <w:b/>
          <w:i/>
          <w:color w:val="548DD4" w:themeColor="text2" w:themeTint="99"/>
          <w:sz w:val="27"/>
          <w:szCs w:val="27"/>
          <w:lang w:val="ro-RO" w:eastAsia="ro-RO"/>
        </w:rPr>
        <w:t>Obs. Temele scrise cu albastru provin din propunerile partenerilor din mediul de afaceri.</w:t>
      </w:r>
    </w:p>
    <w:p w14:paraId="66E6AAC1" w14:textId="77777777" w:rsidR="00811FF2" w:rsidRPr="002F1305" w:rsidRDefault="00811FF2" w:rsidP="00811FF2">
      <w:pPr>
        <w:jc w:val="center"/>
        <w:rPr>
          <w:b/>
          <w:i/>
          <w:color w:val="548DD4" w:themeColor="text2" w:themeTint="99"/>
          <w:sz w:val="27"/>
          <w:szCs w:val="27"/>
          <w:lang w:val="ro-RO" w:eastAsia="ro-RO"/>
        </w:rPr>
      </w:pPr>
      <w:r w:rsidRPr="002F1305">
        <w:rPr>
          <w:b/>
          <w:i/>
          <w:color w:val="548DD4" w:themeColor="text2" w:themeTint="99"/>
          <w:sz w:val="27"/>
          <w:szCs w:val="27"/>
          <w:lang w:val="ro-RO" w:eastAsia="ro-RO"/>
        </w:rPr>
        <w:t>Topics marked in blue are proposed by the business environment.</w:t>
      </w:r>
    </w:p>
    <w:p w14:paraId="3A319A4F" w14:textId="77777777" w:rsidR="00811FF2" w:rsidRDefault="00811FF2" w:rsidP="00811FF2">
      <w:pPr>
        <w:jc w:val="center"/>
        <w:rPr>
          <w:color w:val="000000"/>
          <w:sz w:val="27"/>
          <w:szCs w:val="27"/>
          <w:lang w:val="ro-RO" w:eastAsia="ro-RO"/>
        </w:rPr>
      </w:pPr>
    </w:p>
    <w:p w14:paraId="1BF9ADA1" w14:textId="77777777" w:rsidR="00811FF2" w:rsidRPr="002F1305" w:rsidRDefault="00811FF2" w:rsidP="00811FF2">
      <w:pPr>
        <w:jc w:val="center"/>
        <w:rPr>
          <w:color w:val="000000"/>
          <w:sz w:val="27"/>
          <w:szCs w:val="27"/>
          <w:lang w:val="ro-RO" w:eastAsia="ro-RO"/>
        </w:rPr>
      </w:pPr>
      <w:r w:rsidRPr="002F1305">
        <w:rPr>
          <w:color w:val="000000"/>
          <w:sz w:val="27"/>
          <w:szCs w:val="27"/>
          <w:lang w:val="ro-RO" w:eastAsia="ro-RO"/>
        </w:rPr>
        <w:t>Director CSUD,</w:t>
      </w:r>
    </w:p>
    <w:p w14:paraId="5486C6AA" w14:textId="77777777" w:rsidR="00811FF2" w:rsidRPr="002F1305" w:rsidRDefault="00811FF2" w:rsidP="00811FF2">
      <w:pPr>
        <w:jc w:val="center"/>
        <w:rPr>
          <w:color w:val="000000"/>
          <w:sz w:val="27"/>
          <w:szCs w:val="27"/>
          <w:lang w:val="ro-RO" w:eastAsia="ro-RO"/>
        </w:rPr>
      </w:pPr>
      <w:r w:rsidRPr="002F1305">
        <w:rPr>
          <w:color w:val="000000"/>
          <w:sz w:val="27"/>
          <w:szCs w:val="27"/>
          <w:lang w:val="ro-RO" w:eastAsia="ro-RO"/>
        </w:rPr>
        <w:t>Prof.univ.dr. Mirela Ionela ACELEANU</w:t>
      </w:r>
    </w:p>
    <w:p w14:paraId="17EDAF3C" w14:textId="2AB377DA" w:rsidR="009436CC" w:rsidRPr="00355ABA" w:rsidRDefault="009436CC" w:rsidP="00C54E05">
      <w:pPr>
        <w:spacing w:line="276" w:lineRule="auto"/>
        <w:rPr>
          <w:rFonts w:ascii="Cambria" w:hAnsi="Cambria"/>
          <w:b/>
          <w:color w:val="FF0000"/>
          <w:sz w:val="28"/>
          <w:szCs w:val="28"/>
        </w:rPr>
      </w:pPr>
    </w:p>
    <w:sectPr w:rsidR="009436CC" w:rsidRPr="00355ABA" w:rsidSect="00566C61">
      <w:footerReference w:type="default" r:id="rId8"/>
      <w:pgSz w:w="16840" w:h="11907" w:orient="landscape" w:code="9"/>
      <w:pgMar w:top="851"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BCBCE" w14:textId="77777777" w:rsidR="00A212B1" w:rsidRDefault="00A212B1">
      <w:r>
        <w:separator/>
      </w:r>
    </w:p>
  </w:endnote>
  <w:endnote w:type="continuationSeparator" w:id="0">
    <w:p w14:paraId="2997ED0D" w14:textId="77777777" w:rsidR="00A212B1" w:rsidRDefault="00A2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102A" w14:textId="77777777" w:rsidR="00F93612" w:rsidRDefault="00F93612">
    <w:pPr>
      <w:pStyle w:val="BodyText"/>
      <w:spacing w:line="14" w:lineRule="auto"/>
      <w:rPr>
        <w:b w:val="0"/>
        <w:i/>
        <w:sz w:val="14"/>
      </w:rPr>
    </w:pPr>
    <w:r>
      <w:rPr>
        <w:noProof/>
      </w:rPr>
      <mc:AlternateContent>
        <mc:Choice Requires="wps">
          <w:drawing>
            <wp:anchor distT="0" distB="0" distL="114300" distR="114300" simplePos="0" relativeHeight="251659264" behindDoc="1" locked="0" layoutInCell="1" allowOverlap="1" wp14:anchorId="28CAC8A5" wp14:editId="06803BDC">
              <wp:simplePos x="0" y="0"/>
              <wp:positionH relativeFrom="page">
                <wp:posOffset>10226040</wp:posOffset>
              </wp:positionH>
              <wp:positionV relativeFrom="page">
                <wp:posOffset>7045960</wp:posOffset>
              </wp:positionV>
              <wp:extent cx="147320" cy="165735"/>
              <wp:effectExtent l="0" t="0" r="0" b="0"/>
              <wp:wrapNone/>
              <wp:docPr id="13349443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1DD0" w14:textId="77777777" w:rsidR="00F93612" w:rsidRDefault="00F93612">
                          <w:pPr>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C8A5" id="_x0000_t202" coordsize="21600,21600" o:spt="202" path="m,l,21600r21600,l21600,xe">
              <v:stroke joinstyle="miter"/>
              <v:path gradientshapeok="t" o:connecttype="rect"/>
            </v:shapetype>
            <v:shape id="Text Box 1" o:spid="_x0000_s1026" type="#_x0000_t202" style="position:absolute;margin-left:805.2pt;margin-top:554.8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" filled="f" stroked="f">
              <v:textbox inset="0,0,0,0">
                <w:txbxContent>
                  <w:p w14:paraId="50771DD0" w14:textId="77777777" w:rsidR="00F93612" w:rsidRDefault="00F93612">
                    <w:pPr>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B58F" w14:textId="77777777" w:rsidR="00A212B1" w:rsidRDefault="00A212B1">
      <w:r>
        <w:separator/>
      </w:r>
    </w:p>
  </w:footnote>
  <w:footnote w:type="continuationSeparator" w:id="0">
    <w:p w14:paraId="21AA5C57" w14:textId="77777777" w:rsidR="00A212B1" w:rsidRDefault="00A21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6B"/>
    <w:multiLevelType w:val="hybridMultilevel"/>
    <w:tmpl w:val="F01882A0"/>
    <w:lvl w:ilvl="0" w:tplc="58623BE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70229"/>
    <w:multiLevelType w:val="hybridMultilevel"/>
    <w:tmpl w:val="185E2F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4237AB"/>
    <w:multiLevelType w:val="hybridMultilevel"/>
    <w:tmpl w:val="8842C5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E92B0E"/>
    <w:multiLevelType w:val="hybridMultilevel"/>
    <w:tmpl w:val="D612FF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B4689E"/>
    <w:multiLevelType w:val="hybridMultilevel"/>
    <w:tmpl w:val="78FA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D60FE"/>
    <w:multiLevelType w:val="hybridMultilevel"/>
    <w:tmpl w:val="D504AF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C7137"/>
    <w:multiLevelType w:val="hybridMultilevel"/>
    <w:tmpl w:val="48CAC9FE"/>
    <w:lvl w:ilvl="0" w:tplc="1DE2BE48">
      <w:start w:val="1"/>
      <w:numFmt w:val="decimal"/>
      <w:lvlText w:val="%1."/>
      <w:lvlJc w:val="left"/>
      <w:pPr>
        <w:ind w:left="9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0F68"/>
    <w:multiLevelType w:val="hybridMultilevel"/>
    <w:tmpl w:val="B78AB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F95"/>
    <w:multiLevelType w:val="hybridMultilevel"/>
    <w:tmpl w:val="F23A3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1895F0C"/>
    <w:multiLevelType w:val="hybridMultilevel"/>
    <w:tmpl w:val="57CEF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835CB5"/>
    <w:multiLevelType w:val="hybridMultilevel"/>
    <w:tmpl w:val="A7C6D85A"/>
    <w:lvl w:ilvl="0" w:tplc="826CFA14">
      <w:start w:val="1"/>
      <w:numFmt w:val="decimal"/>
      <w:lvlText w:val="%1."/>
      <w:lvlJc w:val="left"/>
      <w:pPr>
        <w:ind w:left="502" w:hanging="360"/>
      </w:pPr>
      <w:rPr>
        <w:b w:val="0"/>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4105EB"/>
    <w:multiLevelType w:val="hybridMultilevel"/>
    <w:tmpl w:val="6E08AE5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27298"/>
    <w:multiLevelType w:val="hybridMultilevel"/>
    <w:tmpl w:val="5FF0FD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0A76F1"/>
    <w:multiLevelType w:val="hybridMultilevel"/>
    <w:tmpl w:val="756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62335"/>
    <w:multiLevelType w:val="hybridMultilevel"/>
    <w:tmpl w:val="37169140"/>
    <w:lvl w:ilvl="0" w:tplc="0418000F">
      <w:start w:val="1"/>
      <w:numFmt w:val="decimal"/>
      <w:lvlText w:val="%1."/>
      <w:lvlJc w:val="left"/>
      <w:pPr>
        <w:ind w:left="720" w:hanging="360"/>
      </w:pPr>
      <w:rPr>
        <w:rFonts w:ascii="Times New Roman" w:hAnsi="Times New Roman" w:cs="Times New Roman"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F950B9"/>
    <w:multiLevelType w:val="hybridMultilevel"/>
    <w:tmpl w:val="5FF0FD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1753D21"/>
    <w:multiLevelType w:val="hybridMultilevel"/>
    <w:tmpl w:val="8842C5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3B47139"/>
    <w:multiLevelType w:val="hybridMultilevel"/>
    <w:tmpl w:val="F4EA75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40E6BDF"/>
    <w:multiLevelType w:val="hybridMultilevel"/>
    <w:tmpl w:val="1E449102"/>
    <w:lvl w:ilvl="0" w:tplc="E938BEB8">
      <w:start w:val="1"/>
      <w:numFmt w:val="decimal"/>
      <w:lvlText w:val="%1."/>
      <w:lvlJc w:val="left"/>
      <w:pPr>
        <w:ind w:left="720" w:hanging="360"/>
      </w:pPr>
      <w:rPr>
        <w:rFonts w:ascii="Cambria" w:hAnsi="Cambria"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61419AC"/>
    <w:multiLevelType w:val="hybridMultilevel"/>
    <w:tmpl w:val="A3B0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00690"/>
    <w:multiLevelType w:val="hybridMultilevel"/>
    <w:tmpl w:val="E6FCCF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B6B5B6D"/>
    <w:multiLevelType w:val="hybridMultilevel"/>
    <w:tmpl w:val="60A8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23144"/>
    <w:multiLevelType w:val="hybridMultilevel"/>
    <w:tmpl w:val="72DC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A4F66"/>
    <w:multiLevelType w:val="hybridMultilevel"/>
    <w:tmpl w:val="A7C2681A"/>
    <w:lvl w:ilvl="0" w:tplc="09D21C2E">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EE41013"/>
    <w:multiLevelType w:val="hybridMultilevel"/>
    <w:tmpl w:val="9FDC250E"/>
    <w:lvl w:ilvl="0" w:tplc="826CFA14">
      <w:start w:val="1"/>
      <w:numFmt w:val="decimal"/>
      <w:lvlText w:val="%1."/>
      <w:lvlJc w:val="left"/>
      <w:pPr>
        <w:ind w:left="720" w:hanging="360"/>
      </w:pPr>
      <w:rPr>
        <w:b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B27C4C"/>
    <w:multiLevelType w:val="hybridMultilevel"/>
    <w:tmpl w:val="71E0FB62"/>
    <w:lvl w:ilvl="0" w:tplc="7FC4219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D612C"/>
    <w:multiLevelType w:val="hybridMultilevel"/>
    <w:tmpl w:val="56382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27120"/>
    <w:multiLevelType w:val="hybridMultilevel"/>
    <w:tmpl w:val="611CE1DE"/>
    <w:lvl w:ilvl="0" w:tplc="0418000F">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4153C7C"/>
    <w:multiLevelType w:val="hybridMultilevel"/>
    <w:tmpl w:val="692085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4B00A3A"/>
    <w:multiLevelType w:val="hybridMultilevel"/>
    <w:tmpl w:val="F7260038"/>
    <w:lvl w:ilvl="0" w:tplc="DBB8C9A2">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41F88"/>
    <w:multiLevelType w:val="hybridMultilevel"/>
    <w:tmpl w:val="97EEF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38527F"/>
    <w:multiLevelType w:val="hybridMultilevel"/>
    <w:tmpl w:val="2DA2042E"/>
    <w:lvl w:ilvl="0" w:tplc="826CFA14">
      <w:start w:val="1"/>
      <w:numFmt w:val="decimal"/>
      <w:lvlText w:val="%1."/>
      <w:lvlJc w:val="left"/>
      <w:pPr>
        <w:ind w:left="720" w:hanging="360"/>
      </w:pPr>
      <w:rPr>
        <w:b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5C54D2"/>
    <w:multiLevelType w:val="hybridMultilevel"/>
    <w:tmpl w:val="9880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656C92"/>
    <w:multiLevelType w:val="hybridMultilevel"/>
    <w:tmpl w:val="69044466"/>
    <w:lvl w:ilvl="0" w:tplc="58623BE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7363B1"/>
    <w:multiLevelType w:val="hybridMultilevel"/>
    <w:tmpl w:val="65947B60"/>
    <w:lvl w:ilvl="0" w:tplc="93A83D44">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95A5E9F"/>
    <w:multiLevelType w:val="hybridMultilevel"/>
    <w:tmpl w:val="372C13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3B7E18D9"/>
    <w:multiLevelType w:val="hybridMultilevel"/>
    <w:tmpl w:val="742088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99389D"/>
    <w:multiLevelType w:val="hybridMultilevel"/>
    <w:tmpl w:val="21CCD3C4"/>
    <w:lvl w:ilvl="0" w:tplc="826CFA14">
      <w:start w:val="1"/>
      <w:numFmt w:val="decimal"/>
      <w:lvlText w:val="%1."/>
      <w:lvlJc w:val="left"/>
      <w:pPr>
        <w:ind w:left="720" w:hanging="360"/>
      </w:pPr>
      <w:rPr>
        <w:b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4F6D07"/>
    <w:multiLevelType w:val="hybridMultilevel"/>
    <w:tmpl w:val="E9B43D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0E72181"/>
    <w:multiLevelType w:val="hybridMultilevel"/>
    <w:tmpl w:val="A1FCC5E6"/>
    <w:lvl w:ilvl="0" w:tplc="A29E300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AE76CA"/>
    <w:multiLevelType w:val="hybridMultilevel"/>
    <w:tmpl w:val="5F2202AC"/>
    <w:lvl w:ilvl="0" w:tplc="DB20E896">
      <w:start w:val="1"/>
      <w:numFmt w:val="decimal"/>
      <w:lvlText w:val="%1."/>
      <w:lvlJc w:val="left"/>
      <w:pPr>
        <w:ind w:left="720" w:hanging="360"/>
      </w:pPr>
      <w:rPr>
        <w:b w:val="0"/>
        <w:color w:val="000000" w:themeColor="text1"/>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C72115"/>
    <w:multiLevelType w:val="hybridMultilevel"/>
    <w:tmpl w:val="5EFAF92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34F5D80"/>
    <w:multiLevelType w:val="hybridMultilevel"/>
    <w:tmpl w:val="A6F6968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2E1C5F"/>
    <w:multiLevelType w:val="hybridMultilevel"/>
    <w:tmpl w:val="4086E0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46493485"/>
    <w:multiLevelType w:val="hybridMultilevel"/>
    <w:tmpl w:val="32D23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F8533F"/>
    <w:multiLevelType w:val="hybridMultilevel"/>
    <w:tmpl w:val="A58EC1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7610A68"/>
    <w:multiLevelType w:val="hybridMultilevel"/>
    <w:tmpl w:val="A85448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89D71F3"/>
    <w:multiLevelType w:val="hybridMultilevel"/>
    <w:tmpl w:val="32D23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1F24F0"/>
    <w:multiLevelType w:val="hybridMultilevel"/>
    <w:tmpl w:val="F01882A0"/>
    <w:lvl w:ilvl="0" w:tplc="58623BE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BD20E49"/>
    <w:multiLevelType w:val="hybridMultilevel"/>
    <w:tmpl w:val="F01882A0"/>
    <w:lvl w:ilvl="0" w:tplc="58623BE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CEB23E9"/>
    <w:multiLevelType w:val="hybridMultilevel"/>
    <w:tmpl w:val="C818E3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4D3478A1"/>
    <w:multiLevelType w:val="hybridMultilevel"/>
    <w:tmpl w:val="39443322"/>
    <w:lvl w:ilvl="0" w:tplc="826CFA14">
      <w:start w:val="1"/>
      <w:numFmt w:val="decimal"/>
      <w:lvlText w:val="%1."/>
      <w:lvlJc w:val="left"/>
      <w:pPr>
        <w:ind w:left="720" w:hanging="360"/>
      </w:pPr>
      <w:rPr>
        <w:b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7D6926"/>
    <w:multiLevelType w:val="hybridMultilevel"/>
    <w:tmpl w:val="CDA6F73E"/>
    <w:lvl w:ilvl="0" w:tplc="B260BEB0">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135128A"/>
    <w:multiLevelType w:val="hybridMultilevel"/>
    <w:tmpl w:val="DD3C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E46644"/>
    <w:multiLevelType w:val="hybridMultilevel"/>
    <w:tmpl w:val="9E8E5F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A26625"/>
    <w:multiLevelType w:val="hybridMultilevel"/>
    <w:tmpl w:val="97EEF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C22BA0"/>
    <w:multiLevelType w:val="hybridMultilevel"/>
    <w:tmpl w:val="69044466"/>
    <w:lvl w:ilvl="0" w:tplc="58623BE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48C361A"/>
    <w:multiLevelType w:val="hybridMultilevel"/>
    <w:tmpl w:val="81643A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56A000F3"/>
    <w:multiLevelType w:val="hybridMultilevel"/>
    <w:tmpl w:val="742088E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99D27A6"/>
    <w:multiLevelType w:val="hybridMultilevel"/>
    <w:tmpl w:val="4EAC85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59ED1F88"/>
    <w:multiLevelType w:val="hybridMultilevel"/>
    <w:tmpl w:val="CAA00D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5C980E9C"/>
    <w:multiLevelType w:val="hybridMultilevel"/>
    <w:tmpl w:val="2DDE0E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5FE23DD5"/>
    <w:multiLevelType w:val="hybridMultilevel"/>
    <w:tmpl w:val="C87CC6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604C1535"/>
    <w:multiLevelType w:val="hybridMultilevel"/>
    <w:tmpl w:val="87BA71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60DE7A3E"/>
    <w:multiLevelType w:val="hybridMultilevel"/>
    <w:tmpl w:val="EEB8C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E21A96"/>
    <w:multiLevelType w:val="hybridMultilevel"/>
    <w:tmpl w:val="305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7A4968"/>
    <w:multiLevelType w:val="hybridMultilevel"/>
    <w:tmpl w:val="D540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6E1A5A"/>
    <w:multiLevelType w:val="hybridMultilevel"/>
    <w:tmpl w:val="C87CC6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66330F20"/>
    <w:multiLevelType w:val="hybridMultilevel"/>
    <w:tmpl w:val="D3E8F694"/>
    <w:lvl w:ilvl="0" w:tplc="1CC4EE7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DE40B7"/>
    <w:multiLevelType w:val="hybridMultilevel"/>
    <w:tmpl w:val="45621F92"/>
    <w:lvl w:ilvl="0" w:tplc="6A327EC6">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9EA7194"/>
    <w:multiLevelType w:val="hybridMultilevel"/>
    <w:tmpl w:val="A158355E"/>
    <w:lvl w:ilvl="0" w:tplc="7772E110">
      <w:start w:val="10"/>
      <w:numFmt w:val="bullet"/>
      <w:lvlText w:val="-"/>
      <w:lvlJc w:val="left"/>
      <w:pPr>
        <w:ind w:left="-147" w:hanging="360"/>
      </w:pPr>
      <w:rPr>
        <w:rFonts w:ascii="Cambria" w:eastAsia="Times New Roman" w:hAnsi="Cambria" w:hint="default"/>
      </w:rPr>
    </w:lvl>
    <w:lvl w:ilvl="1" w:tplc="04090003" w:tentative="1">
      <w:start w:val="1"/>
      <w:numFmt w:val="bullet"/>
      <w:lvlText w:val="o"/>
      <w:lvlJc w:val="left"/>
      <w:pPr>
        <w:ind w:left="573" w:hanging="360"/>
      </w:pPr>
      <w:rPr>
        <w:rFonts w:ascii="Courier New" w:hAnsi="Courier New" w:hint="default"/>
      </w:rPr>
    </w:lvl>
    <w:lvl w:ilvl="2" w:tplc="04090005" w:tentative="1">
      <w:start w:val="1"/>
      <w:numFmt w:val="bullet"/>
      <w:lvlText w:val=""/>
      <w:lvlJc w:val="left"/>
      <w:pPr>
        <w:ind w:left="1293" w:hanging="360"/>
      </w:pPr>
      <w:rPr>
        <w:rFonts w:ascii="Wingdings" w:hAnsi="Wingdings" w:hint="default"/>
      </w:rPr>
    </w:lvl>
    <w:lvl w:ilvl="3" w:tplc="04090001" w:tentative="1">
      <w:start w:val="1"/>
      <w:numFmt w:val="bullet"/>
      <w:lvlText w:val=""/>
      <w:lvlJc w:val="left"/>
      <w:pPr>
        <w:ind w:left="2013" w:hanging="360"/>
      </w:pPr>
      <w:rPr>
        <w:rFonts w:ascii="Symbol" w:hAnsi="Symbol" w:hint="default"/>
      </w:rPr>
    </w:lvl>
    <w:lvl w:ilvl="4" w:tplc="04090003" w:tentative="1">
      <w:start w:val="1"/>
      <w:numFmt w:val="bullet"/>
      <w:lvlText w:val="o"/>
      <w:lvlJc w:val="left"/>
      <w:pPr>
        <w:ind w:left="2733" w:hanging="360"/>
      </w:pPr>
      <w:rPr>
        <w:rFonts w:ascii="Courier New" w:hAnsi="Courier New" w:hint="default"/>
      </w:rPr>
    </w:lvl>
    <w:lvl w:ilvl="5" w:tplc="04090005" w:tentative="1">
      <w:start w:val="1"/>
      <w:numFmt w:val="bullet"/>
      <w:lvlText w:val=""/>
      <w:lvlJc w:val="left"/>
      <w:pPr>
        <w:ind w:left="3453" w:hanging="360"/>
      </w:pPr>
      <w:rPr>
        <w:rFonts w:ascii="Wingdings" w:hAnsi="Wingdings" w:hint="default"/>
      </w:rPr>
    </w:lvl>
    <w:lvl w:ilvl="6" w:tplc="04090001" w:tentative="1">
      <w:start w:val="1"/>
      <w:numFmt w:val="bullet"/>
      <w:lvlText w:val=""/>
      <w:lvlJc w:val="left"/>
      <w:pPr>
        <w:ind w:left="4173" w:hanging="360"/>
      </w:pPr>
      <w:rPr>
        <w:rFonts w:ascii="Symbol" w:hAnsi="Symbol" w:hint="default"/>
      </w:rPr>
    </w:lvl>
    <w:lvl w:ilvl="7" w:tplc="04090003" w:tentative="1">
      <w:start w:val="1"/>
      <w:numFmt w:val="bullet"/>
      <w:lvlText w:val="o"/>
      <w:lvlJc w:val="left"/>
      <w:pPr>
        <w:ind w:left="4893" w:hanging="360"/>
      </w:pPr>
      <w:rPr>
        <w:rFonts w:ascii="Courier New" w:hAnsi="Courier New" w:hint="default"/>
      </w:rPr>
    </w:lvl>
    <w:lvl w:ilvl="8" w:tplc="04090005" w:tentative="1">
      <w:start w:val="1"/>
      <w:numFmt w:val="bullet"/>
      <w:lvlText w:val=""/>
      <w:lvlJc w:val="left"/>
      <w:pPr>
        <w:ind w:left="5613" w:hanging="360"/>
      </w:pPr>
      <w:rPr>
        <w:rFonts w:ascii="Wingdings" w:hAnsi="Wingdings" w:hint="default"/>
      </w:rPr>
    </w:lvl>
  </w:abstractNum>
  <w:abstractNum w:abstractNumId="71" w15:restartNumberingAfterBreak="0">
    <w:nsid w:val="6A04651A"/>
    <w:multiLevelType w:val="hybridMultilevel"/>
    <w:tmpl w:val="FA02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D925C3"/>
    <w:multiLevelType w:val="hybridMultilevel"/>
    <w:tmpl w:val="FE769B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6DC27D1B"/>
    <w:multiLevelType w:val="hybridMultilevel"/>
    <w:tmpl w:val="F01882A0"/>
    <w:lvl w:ilvl="0" w:tplc="58623BE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E5E5203"/>
    <w:multiLevelType w:val="hybridMultilevel"/>
    <w:tmpl w:val="5EE875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70A951FF"/>
    <w:multiLevelType w:val="hybridMultilevel"/>
    <w:tmpl w:val="32D23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16215B1"/>
    <w:multiLevelType w:val="hybridMultilevel"/>
    <w:tmpl w:val="D26C328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2284C17"/>
    <w:multiLevelType w:val="hybridMultilevel"/>
    <w:tmpl w:val="65A60F3E"/>
    <w:lvl w:ilvl="0" w:tplc="FE0C9CF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D44DBF"/>
    <w:multiLevelType w:val="hybridMultilevel"/>
    <w:tmpl w:val="620CF2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79BD24C9"/>
    <w:multiLevelType w:val="hybridMultilevel"/>
    <w:tmpl w:val="4AB0D8B8"/>
    <w:lvl w:ilvl="0" w:tplc="A05EA7A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111226"/>
    <w:multiLevelType w:val="hybridMultilevel"/>
    <w:tmpl w:val="C87CC6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7B2A5DD0"/>
    <w:multiLevelType w:val="hybridMultilevel"/>
    <w:tmpl w:val="94A4B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787C63"/>
    <w:multiLevelType w:val="hybridMultilevel"/>
    <w:tmpl w:val="4A400890"/>
    <w:lvl w:ilvl="0" w:tplc="BE066C0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6045BC"/>
    <w:multiLevelType w:val="hybridMultilevel"/>
    <w:tmpl w:val="D26C3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DA32A26"/>
    <w:multiLevelType w:val="hybridMultilevel"/>
    <w:tmpl w:val="A85448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9"/>
  </w:num>
  <w:num w:numId="2">
    <w:abstractNumId w:val="44"/>
  </w:num>
  <w:num w:numId="3">
    <w:abstractNumId w:val="30"/>
  </w:num>
  <w:num w:numId="4">
    <w:abstractNumId w:val="83"/>
  </w:num>
  <w:num w:numId="5">
    <w:abstractNumId w:val="5"/>
  </w:num>
  <w:num w:numId="6">
    <w:abstractNumId w:val="75"/>
  </w:num>
  <w:num w:numId="7">
    <w:abstractNumId w:val="47"/>
  </w:num>
  <w:num w:numId="8">
    <w:abstractNumId w:val="9"/>
  </w:num>
  <w:num w:numId="9">
    <w:abstractNumId w:val="54"/>
  </w:num>
  <w:num w:numId="10">
    <w:abstractNumId w:val="1"/>
  </w:num>
  <w:num w:numId="11">
    <w:abstractNumId w:val="2"/>
  </w:num>
  <w:num w:numId="12">
    <w:abstractNumId w:val="76"/>
  </w:num>
  <w:num w:numId="13">
    <w:abstractNumId w:val="58"/>
  </w:num>
  <w:num w:numId="14">
    <w:abstractNumId w:val="32"/>
  </w:num>
  <w:num w:numId="15">
    <w:abstractNumId w:val="55"/>
  </w:num>
  <w:num w:numId="16">
    <w:abstractNumId w:val="60"/>
  </w:num>
  <w:num w:numId="17">
    <w:abstractNumId w:val="11"/>
  </w:num>
  <w:num w:numId="18">
    <w:abstractNumId w:val="61"/>
  </w:num>
  <w:num w:numId="19">
    <w:abstractNumId w:val="50"/>
  </w:num>
  <w:num w:numId="20">
    <w:abstractNumId w:val="28"/>
  </w:num>
  <w:num w:numId="21">
    <w:abstractNumId w:val="46"/>
  </w:num>
  <w:num w:numId="22">
    <w:abstractNumId w:val="84"/>
  </w:num>
  <w:num w:numId="23">
    <w:abstractNumId w:val="15"/>
  </w:num>
  <w:num w:numId="24">
    <w:abstractNumId w:val="3"/>
  </w:num>
  <w:num w:numId="25">
    <w:abstractNumId w:val="62"/>
  </w:num>
  <w:num w:numId="26">
    <w:abstractNumId w:val="43"/>
  </w:num>
  <w:num w:numId="27">
    <w:abstractNumId w:val="20"/>
  </w:num>
  <w:num w:numId="28">
    <w:abstractNumId w:val="45"/>
  </w:num>
  <w:num w:numId="29">
    <w:abstractNumId w:val="35"/>
  </w:num>
  <w:num w:numId="30">
    <w:abstractNumId w:val="80"/>
  </w:num>
  <w:num w:numId="31">
    <w:abstractNumId w:val="67"/>
  </w:num>
  <w:num w:numId="32">
    <w:abstractNumId w:val="74"/>
  </w:num>
  <w:num w:numId="33">
    <w:abstractNumId w:val="16"/>
  </w:num>
  <w:num w:numId="34">
    <w:abstractNumId w:val="70"/>
  </w:num>
  <w:num w:numId="35">
    <w:abstractNumId w:val="41"/>
  </w:num>
  <w:num w:numId="36">
    <w:abstractNumId w:val="12"/>
  </w:num>
  <w:num w:numId="37">
    <w:abstractNumId w:val="18"/>
  </w:num>
  <w:num w:numId="38">
    <w:abstractNumId w:val="78"/>
  </w:num>
  <w:num w:numId="39">
    <w:abstractNumId w:val="57"/>
  </w:num>
  <w:num w:numId="40">
    <w:abstractNumId w:val="17"/>
  </w:num>
  <w:num w:numId="41">
    <w:abstractNumId w:val="34"/>
  </w:num>
  <w:num w:numId="42">
    <w:abstractNumId w:val="23"/>
  </w:num>
  <w:num w:numId="43">
    <w:abstractNumId w:val="27"/>
  </w:num>
  <w:num w:numId="44">
    <w:abstractNumId w:val="38"/>
  </w:num>
  <w:num w:numId="45">
    <w:abstractNumId w:val="63"/>
  </w:num>
  <w:num w:numId="46">
    <w:abstractNumId w:val="52"/>
  </w:num>
  <w:num w:numId="47">
    <w:abstractNumId w:val="72"/>
  </w:num>
  <w:num w:numId="48">
    <w:abstractNumId w:val="59"/>
  </w:num>
  <w:num w:numId="49">
    <w:abstractNumId w:val="14"/>
  </w:num>
  <w:num w:numId="50">
    <w:abstractNumId w:val="8"/>
  </w:num>
  <w:num w:numId="51">
    <w:abstractNumId w:val="66"/>
  </w:num>
  <w:num w:numId="52">
    <w:abstractNumId w:val="26"/>
  </w:num>
  <w:num w:numId="53">
    <w:abstractNumId w:val="21"/>
  </w:num>
  <w:num w:numId="54">
    <w:abstractNumId w:val="7"/>
  </w:num>
  <w:num w:numId="55">
    <w:abstractNumId w:val="39"/>
  </w:num>
  <w:num w:numId="56">
    <w:abstractNumId w:val="68"/>
  </w:num>
  <w:num w:numId="57">
    <w:abstractNumId w:val="53"/>
  </w:num>
  <w:num w:numId="58">
    <w:abstractNumId w:val="19"/>
  </w:num>
  <w:num w:numId="59">
    <w:abstractNumId w:val="64"/>
  </w:num>
  <w:num w:numId="60">
    <w:abstractNumId w:val="4"/>
  </w:num>
  <w:num w:numId="61">
    <w:abstractNumId w:val="82"/>
  </w:num>
  <w:num w:numId="62">
    <w:abstractNumId w:val="29"/>
  </w:num>
  <w:num w:numId="63">
    <w:abstractNumId w:val="65"/>
  </w:num>
  <w:num w:numId="64">
    <w:abstractNumId w:val="22"/>
  </w:num>
  <w:num w:numId="65">
    <w:abstractNumId w:val="71"/>
  </w:num>
  <w:num w:numId="66">
    <w:abstractNumId w:val="81"/>
  </w:num>
  <w:num w:numId="67">
    <w:abstractNumId w:val="25"/>
  </w:num>
  <w:num w:numId="68">
    <w:abstractNumId w:val="77"/>
  </w:num>
  <w:num w:numId="69">
    <w:abstractNumId w:val="13"/>
  </w:num>
  <w:num w:numId="70">
    <w:abstractNumId w:val="79"/>
  </w:num>
  <w:num w:numId="71">
    <w:abstractNumId w:val="10"/>
  </w:num>
  <w:num w:numId="72">
    <w:abstractNumId w:val="51"/>
  </w:num>
  <w:num w:numId="73">
    <w:abstractNumId w:val="37"/>
  </w:num>
  <w:num w:numId="74">
    <w:abstractNumId w:val="31"/>
  </w:num>
  <w:num w:numId="75">
    <w:abstractNumId w:val="24"/>
  </w:num>
  <w:num w:numId="76">
    <w:abstractNumId w:val="40"/>
  </w:num>
  <w:num w:numId="77">
    <w:abstractNumId w:val="6"/>
  </w:num>
  <w:num w:numId="78">
    <w:abstractNumId w:val="33"/>
  </w:num>
  <w:num w:numId="79">
    <w:abstractNumId w:val="42"/>
  </w:num>
  <w:num w:numId="80">
    <w:abstractNumId w:val="36"/>
  </w:num>
  <w:num w:numId="81">
    <w:abstractNumId w:val="56"/>
  </w:num>
  <w:num w:numId="82">
    <w:abstractNumId w:val="48"/>
  </w:num>
  <w:num w:numId="83">
    <w:abstractNumId w:val="73"/>
  </w:num>
  <w:num w:numId="84">
    <w:abstractNumId w:val="0"/>
  </w:num>
  <w:num w:numId="85">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UY" w:vendorID="64" w:dllVersion="4096" w:nlCheck="1" w:checkStyle="0"/>
  <w:activeWritingStyle w:appName="MSWord" w:lang="es-AR" w:vendorID="64" w:dllVersion="4096"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4D"/>
    <w:rsid w:val="00006BFF"/>
    <w:rsid w:val="0001413A"/>
    <w:rsid w:val="00017A34"/>
    <w:rsid w:val="00022F75"/>
    <w:rsid w:val="00023535"/>
    <w:rsid w:val="00023B4A"/>
    <w:rsid w:val="00023CD1"/>
    <w:rsid w:val="00023CF2"/>
    <w:rsid w:val="0002537F"/>
    <w:rsid w:val="0003098D"/>
    <w:rsid w:val="00030B1D"/>
    <w:rsid w:val="00031505"/>
    <w:rsid w:val="00031943"/>
    <w:rsid w:val="00031EE9"/>
    <w:rsid w:val="00036302"/>
    <w:rsid w:val="00037ACA"/>
    <w:rsid w:val="00037F0F"/>
    <w:rsid w:val="00040464"/>
    <w:rsid w:val="00040BC2"/>
    <w:rsid w:val="00041A70"/>
    <w:rsid w:val="00044EF4"/>
    <w:rsid w:val="000452E3"/>
    <w:rsid w:val="00047F97"/>
    <w:rsid w:val="0005258B"/>
    <w:rsid w:val="000575BC"/>
    <w:rsid w:val="00062613"/>
    <w:rsid w:val="00062AA3"/>
    <w:rsid w:val="00062DF5"/>
    <w:rsid w:val="000638EC"/>
    <w:rsid w:val="00063BB0"/>
    <w:rsid w:val="00065007"/>
    <w:rsid w:val="00065B9D"/>
    <w:rsid w:val="00066EFF"/>
    <w:rsid w:val="000674E0"/>
    <w:rsid w:val="00072C1E"/>
    <w:rsid w:val="00073733"/>
    <w:rsid w:val="00073E0A"/>
    <w:rsid w:val="00077571"/>
    <w:rsid w:val="00080588"/>
    <w:rsid w:val="000827A0"/>
    <w:rsid w:val="00084E39"/>
    <w:rsid w:val="00092554"/>
    <w:rsid w:val="000934BC"/>
    <w:rsid w:val="0009383D"/>
    <w:rsid w:val="0009397E"/>
    <w:rsid w:val="000944C9"/>
    <w:rsid w:val="0009485F"/>
    <w:rsid w:val="00094D24"/>
    <w:rsid w:val="00096893"/>
    <w:rsid w:val="00097CC4"/>
    <w:rsid w:val="000A2BDF"/>
    <w:rsid w:val="000A4808"/>
    <w:rsid w:val="000B37E1"/>
    <w:rsid w:val="000B5D88"/>
    <w:rsid w:val="000B71B8"/>
    <w:rsid w:val="000C4A4D"/>
    <w:rsid w:val="000D28CE"/>
    <w:rsid w:val="000D6264"/>
    <w:rsid w:val="000E0644"/>
    <w:rsid w:val="000E16F1"/>
    <w:rsid w:val="000E3504"/>
    <w:rsid w:val="000E4248"/>
    <w:rsid w:val="000E4D93"/>
    <w:rsid w:val="000E5432"/>
    <w:rsid w:val="000E79F3"/>
    <w:rsid w:val="000F2E8C"/>
    <w:rsid w:val="000F4954"/>
    <w:rsid w:val="000F6A1D"/>
    <w:rsid w:val="00101E06"/>
    <w:rsid w:val="00106E90"/>
    <w:rsid w:val="00111756"/>
    <w:rsid w:val="001134AC"/>
    <w:rsid w:val="001151F4"/>
    <w:rsid w:val="0011542E"/>
    <w:rsid w:val="00117E59"/>
    <w:rsid w:val="00126761"/>
    <w:rsid w:val="001269A9"/>
    <w:rsid w:val="00131563"/>
    <w:rsid w:val="0013232A"/>
    <w:rsid w:val="001333C4"/>
    <w:rsid w:val="00135D99"/>
    <w:rsid w:val="001412BB"/>
    <w:rsid w:val="00145D09"/>
    <w:rsid w:val="00147A6C"/>
    <w:rsid w:val="00150AA4"/>
    <w:rsid w:val="001522F5"/>
    <w:rsid w:val="00152C50"/>
    <w:rsid w:val="0015489B"/>
    <w:rsid w:val="0015505F"/>
    <w:rsid w:val="00157262"/>
    <w:rsid w:val="001572B7"/>
    <w:rsid w:val="00161242"/>
    <w:rsid w:val="00162951"/>
    <w:rsid w:val="00162FCA"/>
    <w:rsid w:val="00166B46"/>
    <w:rsid w:val="00171C3D"/>
    <w:rsid w:val="00173D35"/>
    <w:rsid w:val="0017781F"/>
    <w:rsid w:val="00180DCE"/>
    <w:rsid w:val="001858B5"/>
    <w:rsid w:val="00190493"/>
    <w:rsid w:val="00191B57"/>
    <w:rsid w:val="00191EAF"/>
    <w:rsid w:val="00193796"/>
    <w:rsid w:val="001A075B"/>
    <w:rsid w:val="001A1E11"/>
    <w:rsid w:val="001A2E3D"/>
    <w:rsid w:val="001A3487"/>
    <w:rsid w:val="001A3582"/>
    <w:rsid w:val="001A3C4D"/>
    <w:rsid w:val="001A3E0B"/>
    <w:rsid w:val="001A6415"/>
    <w:rsid w:val="001A7AE5"/>
    <w:rsid w:val="001B0282"/>
    <w:rsid w:val="001B18D8"/>
    <w:rsid w:val="001B49A7"/>
    <w:rsid w:val="001B597C"/>
    <w:rsid w:val="001B6770"/>
    <w:rsid w:val="001C1AF8"/>
    <w:rsid w:val="001C6169"/>
    <w:rsid w:val="001D2911"/>
    <w:rsid w:val="001D4371"/>
    <w:rsid w:val="001D7E1A"/>
    <w:rsid w:val="001E0577"/>
    <w:rsid w:val="001E1773"/>
    <w:rsid w:val="001E3FF2"/>
    <w:rsid w:val="001E473F"/>
    <w:rsid w:val="001E5830"/>
    <w:rsid w:val="001E65E4"/>
    <w:rsid w:val="001F294C"/>
    <w:rsid w:val="001F2CC4"/>
    <w:rsid w:val="001F6A72"/>
    <w:rsid w:val="00206995"/>
    <w:rsid w:val="00210CC0"/>
    <w:rsid w:val="00211BC5"/>
    <w:rsid w:val="00212132"/>
    <w:rsid w:val="00212F3C"/>
    <w:rsid w:val="00214EED"/>
    <w:rsid w:val="002159F4"/>
    <w:rsid w:val="00216A27"/>
    <w:rsid w:val="00221207"/>
    <w:rsid w:val="00223347"/>
    <w:rsid w:val="002259FB"/>
    <w:rsid w:val="00226DDC"/>
    <w:rsid w:val="0022797C"/>
    <w:rsid w:val="00227E42"/>
    <w:rsid w:val="00230145"/>
    <w:rsid w:val="00230514"/>
    <w:rsid w:val="0023136F"/>
    <w:rsid w:val="00231AB8"/>
    <w:rsid w:val="00232F39"/>
    <w:rsid w:val="002338A7"/>
    <w:rsid w:val="00236D55"/>
    <w:rsid w:val="0023784A"/>
    <w:rsid w:val="002379C0"/>
    <w:rsid w:val="002456F7"/>
    <w:rsid w:val="00250619"/>
    <w:rsid w:val="00251A94"/>
    <w:rsid w:val="00255065"/>
    <w:rsid w:val="00257B21"/>
    <w:rsid w:val="00262A86"/>
    <w:rsid w:val="00263B6A"/>
    <w:rsid w:val="00264109"/>
    <w:rsid w:val="00264D67"/>
    <w:rsid w:val="00265273"/>
    <w:rsid w:val="00270892"/>
    <w:rsid w:val="00271F9D"/>
    <w:rsid w:val="002737F4"/>
    <w:rsid w:val="00274475"/>
    <w:rsid w:val="00275F99"/>
    <w:rsid w:val="00280B46"/>
    <w:rsid w:val="002834BF"/>
    <w:rsid w:val="00283545"/>
    <w:rsid w:val="002856DA"/>
    <w:rsid w:val="00285890"/>
    <w:rsid w:val="00285B44"/>
    <w:rsid w:val="00287269"/>
    <w:rsid w:val="00291DF2"/>
    <w:rsid w:val="00291FA1"/>
    <w:rsid w:val="00292BA2"/>
    <w:rsid w:val="002950E4"/>
    <w:rsid w:val="00295120"/>
    <w:rsid w:val="002A0687"/>
    <w:rsid w:val="002A2C91"/>
    <w:rsid w:val="002A527D"/>
    <w:rsid w:val="002A77FC"/>
    <w:rsid w:val="002B21AE"/>
    <w:rsid w:val="002B33DF"/>
    <w:rsid w:val="002B36EA"/>
    <w:rsid w:val="002B6B4D"/>
    <w:rsid w:val="002B75C0"/>
    <w:rsid w:val="002C0EA7"/>
    <w:rsid w:val="002C0F92"/>
    <w:rsid w:val="002C15DF"/>
    <w:rsid w:val="002C258C"/>
    <w:rsid w:val="002C3200"/>
    <w:rsid w:val="002C3AE2"/>
    <w:rsid w:val="002D58EA"/>
    <w:rsid w:val="002D6DA7"/>
    <w:rsid w:val="002D6E58"/>
    <w:rsid w:val="002D73B5"/>
    <w:rsid w:val="002E0AE6"/>
    <w:rsid w:val="002E0BD0"/>
    <w:rsid w:val="002E28C9"/>
    <w:rsid w:val="002E5F7D"/>
    <w:rsid w:val="002E63B0"/>
    <w:rsid w:val="002F082C"/>
    <w:rsid w:val="002F1874"/>
    <w:rsid w:val="002F39F9"/>
    <w:rsid w:val="002F5A1E"/>
    <w:rsid w:val="002F7EEB"/>
    <w:rsid w:val="003019E5"/>
    <w:rsid w:val="00305A2D"/>
    <w:rsid w:val="00305B51"/>
    <w:rsid w:val="00306F38"/>
    <w:rsid w:val="0031036F"/>
    <w:rsid w:val="00312D52"/>
    <w:rsid w:val="00316465"/>
    <w:rsid w:val="0031676D"/>
    <w:rsid w:val="00316E06"/>
    <w:rsid w:val="00317AE6"/>
    <w:rsid w:val="0032035C"/>
    <w:rsid w:val="00324167"/>
    <w:rsid w:val="00324E0B"/>
    <w:rsid w:val="003251A9"/>
    <w:rsid w:val="003261FE"/>
    <w:rsid w:val="003347A8"/>
    <w:rsid w:val="00334FA2"/>
    <w:rsid w:val="00341DF6"/>
    <w:rsid w:val="003443A6"/>
    <w:rsid w:val="00350137"/>
    <w:rsid w:val="00352354"/>
    <w:rsid w:val="00352730"/>
    <w:rsid w:val="0035330B"/>
    <w:rsid w:val="00354549"/>
    <w:rsid w:val="003546D7"/>
    <w:rsid w:val="00356FA7"/>
    <w:rsid w:val="003605AF"/>
    <w:rsid w:val="00364213"/>
    <w:rsid w:val="00365F46"/>
    <w:rsid w:val="00366FAA"/>
    <w:rsid w:val="0037415A"/>
    <w:rsid w:val="00376BA9"/>
    <w:rsid w:val="003773D9"/>
    <w:rsid w:val="00380AE2"/>
    <w:rsid w:val="003845D8"/>
    <w:rsid w:val="00387B5F"/>
    <w:rsid w:val="003920D5"/>
    <w:rsid w:val="003925C9"/>
    <w:rsid w:val="003934BA"/>
    <w:rsid w:val="00395154"/>
    <w:rsid w:val="00395428"/>
    <w:rsid w:val="0039625E"/>
    <w:rsid w:val="003A0FF2"/>
    <w:rsid w:val="003A12E3"/>
    <w:rsid w:val="003A2847"/>
    <w:rsid w:val="003A2C01"/>
    <w:rsid w:val="003A4EE2"/>
    <w:rsid w:val="003A5194"/>
    <w:rsid w:val="003A606D"/>
    <w:rsid w:val="003B28AB"/>
    <w:rsid w:val="003B3364"/>
    <w:rsid w:val="003B4F46"/>
    <w:rsid w:val="003B6C9C"/>
    <w:rsid w:val="003B71E4"/>
    <w:rsid w:val="003C015B"/>
    <w:rsid w:val="003C035C"/>
    <w:rsid w:val="003C0725"/>
    <w:rsid w:val="003C1F5C"/>
    <w:rsid w:val="003C3A61"/>
    <w:rsid w:val="003C434F"/>
    <w:rsid w:val="003C5B83"/>
    <w:rsid w:val="003D1426"/>
    <w:rsid w:val="003D1BA1"/>
    <w:rsid w:val="003D628F"/>
    <w:rsid w:val="003D639B"/>
    <w:rsid w:val="003D74AF"/>
    <w:rsid w:val="003D7D69"/>
    <w:rsid w:val="003E1CC7"/>
    <w:rsid w:val="003E5BCF"/>
    <w:rsid w:val="003F01D9"/>
    <w:rsid w:val="003F3F3B"/>
    <w:rsid w:val="003F6CF2"/>
    <w:rsid w:val="00400A97"/>
    <w:rsid w:val="004067A0"/>
    <w:rsid w:val="00414607"/>
    <w:rsid w:val="00415850"/>
    <w:rsid w:val="00415D28"/>
    <w:rsid w:val="00417ECD"/>
    <w:rsid w:val="00420793"/>
    <w:rsid w:val="00423059"/>
    <w:rsid w:val="00423662"/>
    <w:rsid w:val="00424C27"/>
    <w:rsid w:val="004407CD"/>
    <w:rsid w:val="00441E8B"/>
    <w:rsid w:val="004441CD"/>
    <w:rsid w:val="004507A6"/>
    <w:rsid w:val="004510EA"/>
    <w:rsid w:val="004563B3"/>
    <w:rsid w:val="004567D5"/>
    <w:rsid w:val="00456DE6"/>
    <w:rsid w:val="00465A67"/>
    <w:rsid w:val="00465D5D"/>
    <w:rsid w:val="00473992"/>
    <w:rsid w:val="004748A5"/>
    <w:rsid w:val="00476E84"/>
    <w:rsid w:val="00477604"/>
    <w:rsid w:val="00481011"/>
    <w:rsid w:val="00483122"/>
    <w:rsid w:val="00483E1A"/>
    <w:rsid w:val="00484A9E"/>
    <w:rsid w:val="00487503"/>
    <w:rsid w:val="00491801"/>
    <w:rsid w:val="0049199B"/>
    <w:rsid w:val="00491F9E"/>
    <w:rsid w:val="004A2C48"/>
    <w:rsid w:val="004A4D81"/>
    <w:rsid w:val="004A55E7"/>
    <w:rsid w:val="004A6241"/>
    <w:rsid w:val="004A7FDF"/>
    <w:rsid w:val="004B286F"/>
    <w:rsid w:val="004B67B1"/>
    <w:rsid w:val="004C03C2"/>
    <w:rsid w:val="004C2185"/>
    <w:rsid w:val="004C2700"/>
    <w:rsid w:val="004C42A4"/>
    <w:rsid w:val="004C5D57"/>
    <w:rsid w:val="004C6D1C"/>
    <w:rsid w:val="004C74AD"/>
    <w:rsid w:val="004C7667"/>
    <w:rsid w:val="004C7AA6"/>
    <w:rsid w:val="004E166C"/>
    <w:rsid w:val="004E3706"/>
    <w:rsid w:val="004E5453"/>
    <w:rsid w:val="004E7B53"/>
    <w:rsid w:val="004F2485"/>
    <w:rsid w:val="004F3491"/>
    <w:rsid w:val="005003F9"/>
    <w:rsid w:val="00501E7E"/>
    <w:rsid w:val="00505167"/>
    <w:rsid w:val="005078B0"/>
    <w:rsid w:val="005123F4"/>
    <w:rsid w:val="00512FB5"/>
    <w:rsid w:val="00515FB5"/>
    <w:rsid w:val="00520562"/>
    <w:rsid w:val="005212ED"/>
    <w:rsid w:val="0052171E"/>
    <w:rsid w:val="00523736"/>
    <w:rsid w:val="00524792"/>
    <w:rsid w:val="00526059"/>
    <w:rsid w:val="00526CFE"/>
    <w:rsid w:val="00527568"/>
    <w:rsid w:val="005277D8"/>
    <w:rsid w:val="005338E5"/>
    <w:rsid w:val="00535BF2"/>
    <w:rsid w:val="005377D7"/>
    <w:rsid w:val="0053791F"/>
    <w:rsid w:val="0054505A"/>
    <w:rsid w:val="00545AE1"/>
    <w:rsid w:val="00547B20"/>
    <w:rsid w:val="005531FA"/>
    <w:rsid w:val="0055367D"/>
    <w:rsid w:val="0055380F"/>
    <w:rsid w:val="00560993"/>
    <w:rsid w:val="00561D91"/>
    <w:rsid w:val="0056554E"/>
    <w:rsid w:val="00566C61"/>
    <w:rsid w:val="00570BCE"/>
    <w:rsid w:val="00571022"/>
    <w:rsid w:val="005715E4"/>
    <w:rsid w:val="00573998"/>
    <w:rsid w:val="00573B96"/>
    <w:rsid w:val="005758E7"/>
    <w:rsid w:val="00576115"/>
    <w:rsid w:val="00581780"/>
    <w:rsid w:val="00581CDB"/>
    <w:rsid w:val="0058284C"/>
    <w:rsid w:val="00582876"/>
    <w:rsid w:val="00583360"/>
    <w:rsid w:val="00584558"/>
    <w:rsid w:val="00584DA8"/>
    <w:rsid w:val="00587BCE"/>
    <w:rsid w:val="00590888"/>
    <w:rsid w:val="00591DCE"/>
    <w:rsid w:val="005925E5"/>
    <w:rsid w:val="00593CED"/>
    <w:rsid w:val="00596A1F"/>
    <w:rsid w:val="005A2450"/>
    <w:rsid w:val="005B3661"/>
    <w:rsid w:val="005B488A"/>
    <w:rsid w:val="005B4A1D"/>
    <w:rsid w:val="005B5CDB"/>
    <w:rsid w:val="005B5E62"/>
    <w:rsid w:val="005B7057"/>
    <w:rsid w:val="005B74BD"/>
    <w:rsid w:val="005C2506"/>
    <w:rsid w:val="005C54F8"/>
    <w:rsid w:val="005D1DA8"/>
    <w:rsid w:val="005D25B4"/>
    <w:rsid w:val="005D3D66"/>
    <w:rsid w:val="005D5C15"/>
    <w:rsid w:val="005D5C1C"/>
    <w:rsid w:val="005E03D3"/>
    <w:rsid w:val="005E2DB1"/>
    <w:rsid w:val="005F0362"/>
    <w:rsid w:val="005F0448"/>
    <w:rsid w:val="005F13C6"/>
    <w:rsid w:val="005F26BA"/>
    <w:rsid w:val="005F3C5F"/>
    <w:rsid w:val="005F63C5"/>
    <w:rsid w:val="005F796E"/>
    <w:rsid w:val="005F7EF7"/>
    <w:rsid w:val="00600C8C"/>
    <w:rsid w:val="0060449C"/>
    <w:rsid w:val="00604BAF"/>
    <w:rsid w:val="00607C9A"/>
    <w:rsid w:val="006104BB"/>
    <w:rsid w:val="006150F1"/>
    <w:rsid w:val="0061757A"/>
    <w:rsid w:val="006202F2"/>
    <w:rsid w:val="00622093"/>
    <w:rsid w:val="006243F2"/>
    <w:rsid w:val="006250DE"/>
    <w:rsid w:val="00636584"/>
    <w:rsid w:val="006402CC"/>
    <w:rsid w:val="0064093C"/>
    <w:rsid w:val="0064424C"/>
    <w:rsid w:val="00645AE4"/>
    <w:rsid w:val="00651C0F"/>
    <w:rsid w:val="00652DBB"/>
    <w:rsid w:val="00655D1E"/>
    <w:rsid w:val="006560B2"/>
    <w:rsid w:val="00662BFD"/>
    <w:rsid w:val="00662C95"/>
    <w:rsid w:val="00666E60"/>
    <w:rsid w:val="0067216D"/>
    <w:rsid w:val="0067232D"/>
    <w:rsid w:val="00674EF2"/>
    <w:rsid w:val="00676083"/>
    <w:rsid w:val="0067645C"/>
    <w:rsid w:val="00685BDC"/>
    <w:rsid w:val="00686532"/>
    <w:rsid w:val="006868DE"/>
    <w:rsid w:val="006945B8"/>
    <w:rsid w:val="006A139D"/>
    <w:rsid w:val="006A2D39"/>
    <w:rsid w:val="006A30EC"/>
    <w:rsid w:val="006A4F45"/>
    <w:rsid w:val="006A5B4D"/>
    <w:rsid w:val="006B4CB0"/>
    <w:rsid w:val="006B4D81"/>
    <w:rsid w:val="006B78F2"/>
    <w:rsid w:val="006C313B"/>
    <w:rsid w:val="006C339E"/>
    <w:rsid w:val="006C4D56"/>
    <w:rsid w:val="006C520F"/>
    <w:rsid w:val="006C5906"/>
    <w:rsid w:val="006C72B9"/>
    <w:rsid w:val="006C73B6"/>
    <w:rsid w:val="006D0A6A"/>
    <w:rsid w:val="006D4B27"/>
    <w:rsid w:val="006E0E81"/>
    <w:rsid w:val="006E47CA"/>
    <w:rsid w:val="006F1630"/>
    <w:rsid w:val="006F3966"/>
    <w:rsid w:val="006F4911"/>
    <w:rsid w:val="006F5C66"/>
    <w:rsid w:val="006F6D38"/>
    <w:rsid w:val="006F7113"/>
    <w:rsid w:val="007021FD"/>
    <w:rsid w:val="00704C91"/>
    <w:rsid w:val="00711058"/>
    <w:rsid w:val="007153ED"/>
    <w:rsid w:val="00716812"/>
    <w:rsid w:val="00716E6D"/>
    <w:rsid w:val="00717830"/>
    <w:rsid w:val="0072039E"/>
    <w:rsid w:val="007207AE"/>
    <w:rsid w:val="00723329"/>
    <w:rsid w:val="00724395"/>
    <w:rsid w:val="00726703"/>
    <w:rsid w:val="007338E0"/>
    <w:rsid w:val="0073667A"/>
    <w:rsid w:val="00737454"/>
    <w:rsid w:val="00740684"/>
    <w:rsid w:val="007426D5"/>
    <w:rsid w:val="00744F31"/>
    <w:rsid w:val="00745D62"/>
    <w:rsid w:val="00747BB9"/>
    <w:rsid w:val="00754698"/>
    <w:rsid w:val="00756F68"/>
    <w:rsid w:val="0076056A"/>
    <w:rsid w:val="00760EAA"/>
    <w:rsid w:val="007620DF"/>
    <w:rsid w:val="007626BB"/>
    <w:rsid w:val="00765B31"/>
    <w:rsid w:val="00774186"/>
    <w:rsid w:val="007745D5"/>
    <w:rsid w:val="00774B3F"/>
    <w:rsid w:val="00777C95"/>
    <w:rsid w:val="007850C8"/>
    <w:rsid w:val="00786EA8"/>
    <w:rsid w:val="007904E2"/>
    <w:rsid w:val="00791C82"/>
    <w:rsid w:val="00794899"/>
    <w:rsid w:val="00794F77"/>
    <w:rsid w:val="00796D87"/>
    <w:rsid w:val="00797F47"/>
    <w:rsid w:val="007A32FF"/>
    <w:rsid w:val="007B1E4F"/>
    <w:rsid w:val="007B20B3"/>
    <w:rsid w:val="007B3D88"/>
    <w:rsid w:val="007B4FFF"/>
    <w:rsid w:val="007B6024"/>
    <w:rsid w:val="007C0AB6"/>
    <w:rsid w:val="007C0FD6"/>
    <w:rsid w:val="007C182F"/>
    <w:rsid w:val="007C38BF"/>
    <w:rsid w:val="007C3D84"/>
    <w:rsid w:val="007C3FC3"/>
    <w:rsid w:val="007C47FD"/>
    <w:rsid w:val="007D1693"/>
    <w:rsid w:val="007D2797"/>
    <w:rsid w:val="007D33C5"/>
    <w:rsid w:val="007D3428"/>
    <w:rsid w:val="007D3785"/>
    <w:rsid w:val="007D4533"/>
    <w:rsid w:val="007D5090"/>
    <w:rsid w:val="007D7FA2"/>
    <w:rsid w:val="007E0527"/>
    <w:rsid w:val="007E6750"/>
    <w:rsid w:val="007F1405"/>
    <w:rsid w:val="007F445A"/>
    <w:rsid w:val="007F4D9B"/>
    <w:rsid w:val="00806C73"/>
    <w:rsid w:val="00810621"/>
    <w:rsid w:val="008108AC"/>
    <w:rsid w:val="00811FF2"/>
    <w:rsid w:val="00812273"/>
    <w:rsid w:val="00820AD3"/>
    <w:rsid w:val="00823EF5"/>
    <w:rsid w:val="008263F2"/>
    <w:rsid w:val="0083142D"/>
    <w:rsid w:val="00834540"/>
    <w:rsid w:val="00841183"/>
    <w:rsid w:val="0084306E"/>
    <w:rsid w:val="008430BE"/>
    <w:rsid w:val="00845B5B"/>
    <w:rsid w:val="00850A13"/>
    <w:rsid w:val="008574F3"/>
    <w:rsid w:val="00860369"/>
    <w:rsid w:val="0086091E"/>
    <w:rsid w:val="00860AC2"/>
    <w:rsid w:val="00863ACB"/>
    <w:rsid w:val="00863B10"/>
    <w:rsid w:val="00864E54"/>
    <w:rsid w:val="00865407"/>
    <w:rsid w:val="00865AAA"/>
    <w:rsid w:val="00867BE7"/>
    <w:rsid w:val="008732F8"/>
    <w:rsid w:val="008735EE"/>
    <w:rsid w:val="008738E9"/>
    <w:rsid w:val="00875088"/>
    <w:rsid w:val="00877D8B"/>
    <w:rsid w:val="00881C31"/>
    <w:rsid w:val="008834E7"/>
    <w:rsid w:val="00884570"/>
    <w:rsid w:val="00887813"/>
    <w:rsid w:val="008878D5"/>
    <w:rsid w:val="00887E88"/>
    <w:rsid w:val="008904AF"/>
    <w:rsid w:val="00891B97"/>
    <w:rsid w:val="00892597"/>
    <w:rsid w:val="00894054"/>
    <w:rsid w:val="00894935"/>
    <w:rsid w:val="008955F6"/>
    <w:rsid w:val="00895AA1"/>
    <w:rsid w:val="008970AD"/>
    <w:rsid w:val="0089723E"/>
    <w:rsid w:val="008A2A49"/>
    <w:rsid w:val="008A339E"/>
    <w:rsid w:val="008B1AE6"/>
    <w:rsid w:val="008B5367"/>
    <w:rsid w:val="008B538D"/>
    <w:rsid w:val="008C196C"/>
    <w:rsid w:val="008D039B"/>
    <w:rsid w:val="008D30E5"/>
    <w:rsid w:val="008D41A9"/>
    <w:rsid w:val="008E558F"/>
    <w:rsid w:val="008E5BBB"/>
    <w:rsid w:val="008F1BAA"/>
    <w:rsid w:val="008F293E"/>
    <w:rsid w:val="008F325C"/>
    <w:rsid w:val="008F46F6"/>
    <w:rsid w:val="008F6339"/>
    <w:rsid w:val="00900E83"/>
    <w:rsid w:val="0090182C"/>
    <w:rsid w:val="009033B6"/>
    <w:rsid w:val="00903798"/>
    <w:rsid w:val="0090699A"/>
    <w:rsid w:val="00911D73"/>
    <w:rsid w:val="009139BB"/>
    <w:rsid w:val="00915372"/>
    <w:rsid w:val="00915D96"/>
    <w:rsid w:val="00916A89"/>
    <w:rsid w:val="009221EB"/>
    <w:rsid w:val="009238CA"/>
    <w:rsid w:val="009267B4"/>
    <w:rsid w:val="0093259E"/>
    <w:rsid w:val="00934602"/>
    <w:rsid w:val="009347F8"/>
    <w:rsid w:val="00935EF2"/>
    <w:rsid w:val="009361EC"/>
    <w:rsid w:val="00940CD2"/>
    <w:rsid w:val="00940E67"/>
    <w:rsid w:val="00943547"/>
    <w:rsid w:val="009436CC"/>
    <w:rsid w:val="00943E68"/>
    <w:rsid w:val="0094422C"/>
    <w:rsid w:val="0094458F"/>
    <w:rsid w:val="00946496"/>
    <w:rsid w:val="00947331"/>
    <w:rsid w:val="00947E63"/>
    <w:rsid w:val="00951559"/>
    <w:rsid w:val="009522D0"/>
    <w:rsid w:val="00952B19"/>
    <w:rsid w:val="00955E99"/>
    <w:rsid w:val="00962451"/>
    <w:rsid w:val="00963AB2"/>
    <w:rsid w:val="00965B95"/>
    <w:rsid w:val="00966B57"/>
    <w:rsid w:val="00970834"/>
    <w:rsid w:val="00971E7E"/>
    <w:rsid w:val="009735AD"/>
    <w:rsid w:val="00974A42"/>
    <w:rsid w:val="0097555B"/>
    <w:rsid w:val="00976134"/>
    <w:rsid w:val="0098189D"/>
    <w:rsid w:val="00983435"/>
    <w:rsid w:val="0098403C"/>
    <w:rsid w:val="009854B2"/>
    <w:rsid w:val="00987B53"/>
    <w:rsid w:val="009943B7"/>
    <w:rsid w:val="00997C8C"/>
    <w:rsid w:val="009A34FC"/>
    <w:rsid w:val="009A444E"/>
    <w:rsid w:val="009A6C99"/>
    <w:rsid w:val="009A7B7D"/>
    <w:rsid w:val="009B1D7F"/>
    <w:rsid w:val="009B2008"/>
    <w:rsid w:val="009B501C"/>
    <w:rsid w:val="009B7A90"/>
    <w:rsid w:val="009C7F0D"/>
    <w:rsid w:val="009D015A"/>
    <w:rsid w:val="009D0188"/>
    <w:rsid w:val="009D1E31"/>
    <w:rsid w:val="009D3C30"/>
    <w:rsid w:val="009D4E3E"/>
    <w:rsid w:val="009E252D"/>
    <w:rsid w:val="009E3587"/>
    <w:rsid w:val="009E3D89"/>
    <w:rsid w:val="009E3FE8"/>
    <w:rsid w:val="009F1D9B"/>
    <w:rsid w:val="009F200F"/>
    <w:rsid w:val="009F244E"/>
    <w:rsid w:val="009F4F4D"/>
    <w:rsid w:val="009F5EEA"/>
    <w:rsid w:val="009F7E5F"/>
    <w:rsid w:val="00A0192B"/>
    <w:rsid w:val="00A06248"/>
    <w:rsid w:val="00A07533"/>
    <w:rsid w:val="00A11029"/>
    <w:rsid w:val="00A12B74"/>
    <w:rsid w:val="00A12B81"/>
    <w:rsid w:val="00A12F34"/>
    <w:rsid w:val="00A134DA"/>
    <w:rsid w:val="00A15AB8"/>
    <w:rsid w:val="00A212B1"/>
    <w:rsid w:val="00A23154"/>
    <w:rsid w:val="00A24721"/>
    <w:rsid w:val="00A26EC8"/>
    <w:rsid w:val="00A26F40"/>
    <w:rsid w:val="00A279FB"/>
    <w:rsid w:val="00A3234C"/>
    <w:rsid w:val="00A34A90"/>
    <w:rsid w:val="00A40060"/>
    <w:rsid w:val="00A4395B"/>
    <w:rsid w:val="00A44D43"/>
    <w:rsid w:val="00A469A1"/>
    <w:rsid w:val="00A47248"/>
    <w:rsid w:val="00A4777C"/>
    <w:rsid w:val="00A47DDD"/>
    <w:rsid w:val="00A5166F"/>
    <w:rsid w:val="00A51E25"/>
    <w:rsid w:val="00A51EA6"/>
    <w:rsid w:val="00A600F4"/>
    <w:rsid w:val="00A60F97"/>
    <w:rsid w:val="00A61C95"/>
    <w:rsid w:val="00A6539C"/>
    <w:rsid w:val="00A657A9"/>
    <w:rsid w:val="00A76A6C"/>
    <w:rsid w:val="00A779F8"/>
    <w:rsid w:val="00A8228F"/>
    <w:rsid w:val="00A83729"/>
    <w:rsid w:val="00A84DBD"/>
    <w:rsid w:val="00A87760"/>
    <w:rsid w:val="00A90E73"/>
    <w:rsid w:val="00A91C42"/>
    <w:rsid w:val="00A91E66"/>
    <w:rsid w:val="00A92C32"/>
    <w:rsid w:val="00A939B7"/>
    <w:rsid w:val="00A94407"/>
    <w:rsid w:val="00A952E0"/>
    <w:rsid w:val="00A95C87"/>
    <w:rsid w:val="00A9730F"/>
    <w:rsid w:val="00AA18CA"/>
    <w:rsid w:val="00AA1FF9"/>
    <w:rsid w:val="00AA2436"/>
    <w:rsid w:val="00AA2F93"/>
    <w:rsid w:val="00AB149E"/>
    <w:rsid w:val="00AB1F4F"/>
    <w:rsid w:val="00AB314D"/>
    <w:rsid w:val="00AB316D"/>
    <w:rsid w:val="00AB40AA"/>
    <w:rsid w:val="00AB5D50"/>
    <w:rsid w:val="00AB6D4F"/>
    <w:rsid w:val="00AC10FA"/>
    <w:rsid w:val="00AC1B8C"/>
    <w:rsid w:val="00AC476F"/>
    <w:rsid w:val="00AC4D1B"/>
    <w:rsid w:val="00AC5DD6"/>
    <w:rsid w:val="00AD1EC2"/>
    <w:rsid w:val="00AD394A"/>
    <w:rsid w:val="00AD5B68"/>
    <w:rsid w:val="00AD6A73"/>
    <w:rsid w:val="00AE473C"/>
    <w:rsid w:val="00AE7338"/>
    <w:rsid w:val="00AE736A"/>
    <w:rsid w:val="00AF101C"/>
    <w:rsid w:val="00AF1C41"/>
    <w:rsid w:val="00AF4611"/>
    <w:rsid w:val="00AF5556"/>
    <w:rsid w:val="00AF7634"/>
    <w:rsid w:val="00B002D9"/>
    <w:rsid w:val="00B07E3C"/>
    <w:rsid w:val="00B22677"/>
    <w:rsid w:val="00B34844"/>
    <w:rsid w:val="00B36D93"/>
    <w:rsid w:val="00B3760C"/>
    <w:rsid w:val="00B41D43"/>
    <w:rsid w:val="00B41E98"/>
    <w:rsid w:val="00B47372"/>
    <w:rsid w:val="00B504AF"/>
    <w:rsid w:val="00B51193"/>
    <w:rsid w:val="00B51B9C"/>
    <w:rsid w:val="00B51BD7"/>
    <w:rsid w:val="00B53148"/>
    <w:rsid w:val="00B5497D"/>
    <w:rsid w:val="00B639C9"/>
    <w:rsid w:val="00B70A5D"/>
    <w:rsid w:val="00B717A3"/>
    <w:rsid w:val="00B72ABF"/>
    <w:rsid w:val="00B8052A"/>
    <w:rsid w:val="00B819C1"/>
    <w:rsid w:val="00B8251F"/>
    <w:rsid w:val="00B82ADD"/>
    <w:rsid w:val="00B84AB0"/>
    <w:rsid w:val="00B932D7"/>
    <w:rsid w:val="00B94A1F"/>
    <w:rsid w:val="00B959CF"/>
    <w:rsid w:val="00B964F9"/>
    <w:rsid w:val="00B97AD6"/>
    <w:rsid w:val="00BA0B10"/>
    <w:rsid w:val="00BA0B61"/>
    <w:rsid w:val="00BA11F6"/>
    <w:rsid w:val="00BA136F"/>
    <w:rsid w:val="00BA4280"/>
    <w:rsid w:val="00BA70BB"/>
    <w:rsid w:val="00BB0D24"/>
    <w:rsid w:val="00BB3EAA"/>
    <w:rsid w:val="00BB44A5"/>
    <w:rsid w:val="00BB4705"/>
    <w:rsid w:val="00BB4DC4"/>
    <w:rsid w:val="00BB4E23"/>
    <w:rsid w:val="00BB7E48"/>
    <w:rsid w:val="00BD1145"/>
    <w:rsid w:val="00BD2777"/>
    <w:rsid w:val="00BD5089"/>
    <w:rsid w:val="00BF2340"/>
    <w:rsid w:val="00BF44FF"/>
    <w:rsid w:val="00BF74D5"/>
    <w:rsid w:val="00BF7C4A"/>
    <w:rsid w:val="00C007EC"/>
    <w:rsid w:val="00C01F39"/>
    <w:rsid w:val="00C04098"/>
    <w:rsid w:val="00C07214"/>
    <w:rsid w:val="00C11717"/>
    <w:rsid w:val="00C12539"/>
    <w:rsid w:val="00C12D90"/>
    <w:rsid w:val="00C12DE1"/>
    <w:rsid w:val="00C211F1"/>
    <w:rsid w:val="00C23340"/>
    <w:rsid w:val="00C2375C"/>
    <w:rsid w:val="00C238E6"/>
    <w:rsid w:val="00C24D25"/>
    <w:rsid w:val="00C32123"/>
    <w:rsid w:val="00C32B97"/>
    <w:rsid w:val="00C34DAD"/>
    <w:rsid w:val="00C3559F"/>
    <w:rsid w:val="00C35727"/>
    <w:rsid w:val="00C40674"/>
    <w:rsid w:val="00C40822"/>
    <w:rsid w:val="00C41579"/>
    <w:rsid w:val="00C46031"/>
    <w:rsid w:val="00C51A62"/>
    <w:rsid w:val="00C54E05"/>
    <w:rsid w:val="00C55D5F"/>
    <w:rsid w:val="00C56214"/>
    <w:rsid w:val="00C571FD"/>
    <w:rsid w:val="00C615A9"/>
    <w:rsid w:val="00C615D7"/>
    <w:rsid w:val="00C61B51"/>
    <w:rsid w:val="00C628DD"/>
    <w:rsid w:val="00C62AAE"/>
    <w:rsid w:val="00C718DE"/>
    <w:rsid w:val="00C71E97"/>
    <w:rsid w:val="00C760BC"/>
    <w:rsid w:val="00C807BF"/>
    <w:rsid w:val="00C83E67"/>
    <w:rsid w:val="00C84E5F"/>
    <w:rsid w:val="00C859B0"/>
    <w:rsid w:val="00C92330"/>
    <w:rsid w:val="00C9543F"/>
    <w:rsid w:val="00C957ED"/>
    <w:rsid w:val="00C96294"/>
    <w:rsid w:val="00C96425"/>
    <w:rsid w:val="00C96DA1"/>
    <w:rsid w:val="00C96DFB"/>
    <w:rsid w:val="00CA073A"/>
    <w:rsid w:val="00CA3262"/>
    <w:rsid w:val="00CA398B"/>
    <w:rsid w:val="00CA4A74"/>
    <w:rsid w:val="00CB147F"/>
    <w:rsid w:val="00CB20C0"/>
    <w:rsid w:val="00CB3D31"/>
    <w:rsid w:val="00CC6562"/>
    <w:rsid w:val="00CC6C5A"/>
    <w:rsid w:val="00CC7936"/>
    <w:rsid w:val="00CD003B"/>
    <w:rsid w:val="00CD3A33"/>
    <w:rsid w:val="00CD4065"/>
    <w:rsid w:val="00CD6853"/>
    <w:rsid w:val="00CE4478"/>
    <w:rsid w:val="00CE7615"/>
    <w:rsid w:val="00CE7ED1"/>
    <w:rsid w:val="00CF1027"/>
    <w:rsid w:val="00CF2D6E"/>
    <w:rsid w:val="00CF6697"/>
    <w:rsid w:val="00D03158"/>
    <w:rsid w:val="00D06F2F"/>
    <w:rsid w:val="00D10E0D"/>
    <w:rsid w:val="00D12AF9"/>
    <w:rsid w:val="00D13F71"/>
    <w:rsid w:val="00D15240"/>
    <w:rsid w:val="00D165DA"/>
    <w:rsid w:val="00D22D35"/>
    <w:rsid w:val="00D25280"/>
    <w:rsid w:val="00D25ABA"/>
    <w:rsid w:val="00D26F83"/>
    <w:rsid w:val="00D31EC4"/>
    <w:rsid w:val="00D32D5C"/>
    <w:rsid w:val="00D33706"/>
    <w:rsid w:val="00D35084"/>
    <w:rsid w:val="00D46207"/>
    <w:rsid w:val="00D46DB8"/>
    <w:rsid w:val="00D50445"/>
    <w:rsid w:val="00D51591"/>
    <w:rsid w:val="00D556FE"/>
    <w:rsid w:val="00D603F8"/>
    <w:rsid w:val="00D614F5"/>
    <w:rsid w:val="00D615D3"/>
    <w:rsid w:val="00D63EC7"/>
    <w:rsid w:val="00D644CE"/>
    <w:rsid w:val="00D6466D"/>
    <w:rsid w:val="00D65A2A"/>
    <w:rsid w:val="00D668BF"/>
    <w:rsid w:val="00D715DF"/>
    <w:rsid w:val="00D71BC3"/>
    <w:rsid w:val="00D74816"/>
    <w:rsid w:val="00D75DA9"/>
    <w:rsid w:val="00D77204"/>
    <w:rsid w:val="00D8068A"/>
    <w:rsid w:val="00D815FA"/>
    <w:rsid w:val="00D85B69"/>
    <w:rsid w:val="00D864D9"/>
    <w:rsid w:val="00D936B1"/>
    <w:rsid w:val="00D950F1"/>
    <w:rsid w:val="00DB0974"/>
    <w:rsid w:val="00DB18FE"/>
    <w:rsid w:val="00DB2509"/>
    <w:rsid w:val="00DB3DEB"/>
    <w:rsid w:val="00DB4B16"/>
    <w:rsid w:val="00DB5B91"/>
    <w:rsid w:val="00DB5BFE"/>
    <w:rsid w:val="00DC233F"/>
    <w:rsid w:val="00DC3776"/>
    <w:rsid w:val="00DC495F"/>
    <w:rsid w:val="00DD050F"/>
    <w:rsid w:val="00DD0E84"/>
    <w:rsid w:val="00DD3967"/>
    <w:rsid w:val="00DD482B"/>
    <w:rsid w:val="00DE00BA"/>
    <w:rsid w:val="00DE2035"/>
    <w:rsid w:val="00DE7DD8"/>
    <w:rsid w:val="00DF2FB4"/>
    <w:rsid w:val="00DF613E"/>
    <w:rsid w:val="00DF7916"/>
    <w:rsid w:val="00E00BDC"/>
    <w:rsid w:val="00E010A9"/>
    <w:rsid w:val="00E01E90"/>
    <w:rsid w:val="00E02F0D"/>
    <w:rsid w:val="00E03BE5"/>
    <w:rsid w:val="00E05B4E"/>
    <w:rsid w:val="00E13CCE"/>
    <w:rsid w:val="00E13F34"/>
    <w:rsid w:val="00E204C7"/>
    <w:rsid w:val="00E20BDA"/>
    <w:rsid w:val="00E22555"/>
    <w:rsid w:val="00E226E2"/>
    <w:rsid w:val="00E22900"/>
    <w:rsid w:val="00E2568B"/>
    <w:rsid w:val="00E257CB"/>
    <w:rsid w:val="00E26929"/>
    <w:rsid w:val="00E27FB6"/>
    <w:rsid w:val="00E32383"/>
    <w:rsid w:val="00E326C7"/>
    <w:rsid w:val="00E35024"/>
    <w:rsid w:val="00E43609"/>
    <w:rsid w:val="00E44587"/>
    <w:rsid w:val="00E4577A"/>
    <w:rsid w:val="00E540A9"/>
    <w:rsid w:val="00E5416E"/>
    <w:rsid w:val="00E60520"/>
    <w:rsid w:val="00E651AA"/>
    <w:rsid w:val="00E6670B"/>
    <w:rsid w:val="00E67908"/>
    <w:rsid w:val="00E70B18"/>
    <w:rsid w:val="00E70D0E"/>
    <w:rsid w:val="00E718C1"/>
    <w:rsid w:val="00E719F1"/>
    <w:rsid w:val="00E76D11"/>
    <w:rsid w:val="00E771CA"/>
    <w:rsid w:val="00E8100F"/>
    <w:rsid w:val="00E823C9"/>
    <w:rsid w:val="00E826B0"/>
    <w:rsid w:val="00E83CB6"/>
    <w:rsid w:val="00E851BB"/>
    <w:rsid w:val="00E8718F"/>
    <w:rsid w:val="00E90ED9"/>
    <w:rsid w:val="00E917D4"/>
    <w:rsid w:val="00E93C55"/>
    <w:rsid w:val="00E976C2"/>
    <w:rsid w:val="00EA0282"/>
    <w:rsid w:val="00EA1BAF"/>
    <w:rsid w:val="00EA2258"/>
    <w:rsid w:val="00EA2AC9"/>
    <w:rsid w:val="00EA2D88"/>
    <w:rsid w:val="00EA715C"/>
    <w:rsid w:val="00EB003C"/>
    <w:rsid w:val="00EB74EC"/>
    <w:rsid w:val="00EC55A4"/>
    <w:rsid w:val="00EC5D9E"/>
    <w:rsid w:val="00EC60A2"/>
    <w:rsid w:val="00EC734D"/>
    <w:rsid w:val="00ED12A9"/>
    <w:rsid w:val="00ED31CE"/>
    <w:rsid w:val="00ED6074"/>
    <w:rsid w:val="00ED7767"/>
    <w:rsid w:val="00EE3599"/>
    <w:rsid w:val="00EE4575"/>
    <w:rsid w:val="00EF0227"/>
    <w:rsid w:val="00EF25BF"/>
    <w:rsid w:val="00EF4549"/>
    <w:rsid w:val="00EF7AE3"/>
    <w:rsid w:val="00F0395A"/>
    <w:rsid w:val="00F040C3"/>
    <w:rsid w:val="00F07A8D"/>
    <w:rsid w:val="00F1542B"/>
    <w:rsid w:val="00F15EDD"/>
    <w:rsid w:val="00F20703"/>
    <w:rsid w:val="00F21CE3"/>
    <w:rsid w:val="00F26348"/>
    <w:rsid w:val="00F3625A"/>
    <w:rsid w:val="00F367A0"/>
    <w:rsid w:val="00F40192"/>
    <w:rsid w:val="00F42BA3"/>
    <w:rsid w:val="00F43045"/>
    <w:rsid w:val="00F43D11"/>
    <w:rsid w:val="00F46E3D"/>
    <w:rsid w:val="00F472A2"/>
    <w:rsid w:val="00F503F0"/>
    <w:rsid w:val="00F504FF"/>
    <w:rsid w:val="00F50806"/>
    <w:rsid w:val="00F50C92"/>
    <w:rsid w:val="00F5519B"/>
    <w:rsid w:val="00F56E2E"/>
    <w:rsid w:val="00F5740D"/>
    <w:rsid w:val="00F57D5F"/>
    <w:rsid w:val="00F60A96"/>
    <w:rsid w:val="00F64AA6"/>
    <w:rsid w:val="00F65EB0"/>
    <w:rsid w:val="00F67739"/>
    <w:rsid w:val="00F67CB1"/>
    <w:rsid w:val="00F70047"/>
    <w:rsid w:val="00F70E41"/>
    <w:rsid w:val="00F72110"/>
    <w:rsid w:val="00F80EF2"/>
    <w:rsid w:val="00F8277C"/>
    <w:rsid w:val="00F8607A"/>
    <w:rsid w:val="00F87E21"/>
    <w:rsid w:val="00F87E8C"/>
    <w:rsid w:val="00F90786"/>
    <w:rsid w:val="00F908FB"/>
    <w:rsid w:val="00F93612"/>
    <w:rsid w:val="00F94391"/>
    <w:rsid w:val="00FA1651"/>
    <w:rsid w:val="00FA2203"/>
    <w:rsid w:val="00FA2230"/>
    <w:rsid w:val="00FA2D1A"/>
    <w:rsid w:val="00FA4EB8"/>
    <w:rsid w:val="00FB0F7A"/>
    <w:rsid w:val="00FB2BBA"/>
    <w:rsid w:val="00FB33F5"/>
    <w:rsid w:val="00FB4E38"/>
    <w:rsid w:val="00FB5C8E"/>
    <w:rsid w:val="00FB728D"/>
    <w:rsid w:val="00FC1332"/>
    <w:rsid w:val="00FC289E"/>
    <w:rsid w:val="00FC2B5D"/>
    <w:rsid w:val="00FC6D98"/>
    <w:rsid w:val="00FC7427"/>
    <w:rsid w:val="00FD2957"/>
    <w:rsid w:val="00FE122D"/>
    <w:rsid w:val="00FE28F0"/>
    <w:rsid w:val="00FE2AB4"/>
    <w:rsid w:val="00FE42BC"/>
    <w:rsid w:val="00FE5237"/>
    <w:rsid w:val="00FE67DF"/>
    <w:rsid w:val="00FF1B14"/>
    <w:rsid w:val="00FF285A"/>
    <w:rsid w:val="00FF2E04"/>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962AF"/>
  <w15:docId w15:val="{D9D9F20B-8114-4A01-9446-0D06169D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445"/>
    <w:rPr>
      <w:rFonts w:ascii="Times New Roman" w:eastAsia="Times New Roman" w:hAnsi="Times New Roman"/>
      <w:sz w:val="24"/>
      <w:szCs w:val="24"/>
      <w:lang w:eastAsia="en-GB"/>
    </w:rPr>
  </w:style>
  <w:style w:type="paragraph" w:styleId="Heading1">
    <w:name w:val="heading 1"/>
    <w:basedOn w:val="Normal"/>
    <w:link w:val="Heading1Char"/>
    <w:qFormat/>
    <w:locked/>
    <w:rsid w:val="00A40060"/>
    <w:pPr>
      <w:spacing w:before="100" w:beforeAutospacing="1" w:after="100" w:afterAutospacing="1"/>
      <w:outlineLvl w:val="0"/>
    </w:pPr>
    <w:rPr>
      <w:b/>
      <w:bCs/>
      <w:kern w:val="36"/>
      <w:sz w:val="48"/>
      <w:szCs w:val="48"/>
      <w:lang w:val="ro-RO" w:eastAsia="ro-RO"/>
    </w:rPr>
  </w:style>
  <w:style w:type="paragraph" w:styleId="Heading2">
    <w:name w:val="heading 2"/>
    <w:basedOn w:val="Normal"/>
    <w:next w:val="Normal"/>
    <w:link w:val="Heading2Char"/>
    <w:unhideWhenUsed/>
    <w:qFormat/>
    <w:locked/>
    <w:rsid w:val="00811F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FE122D"/>
    <w:pPr>
      <w:keepNext/>
      <w:keepLines/>
      <w:spacing w:before="40"/>
      <w:jc w:val="both"/>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nhideWhenUsed/>
    <w:qFormat/>
    <w:locked/>
    <w:rsid w:val="00811FF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locked/>
    <w:rsid w:val="00811FF2"/>
    <w:pPr>
      <w:spacing w:before="240" w:after="60"/>
      <w:outlineLvl w:val="6"/>
    </w:pPr>
    <w:rPr>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60"/>
    <w:rPr>
      <w:rFonts w:ascii="Times New Roman" w:eastAsia="Times New Roman" w:hAnsi="Times New Roman"/>
      <w:b/>
      <w:bCs/>
      <w:kern w:val="36"/>
      <w:sz w:val="48"/>
      <w:szCs w:val="48"/>
      <w:lang w:val="ro-RO" w:eastAsia="ro-RO"/>
    </w:rPr>
  </w:style>
  <w:style w:type="character" w:customStyle="1" w:styleId="Heading2Char">
    <w:name w:val="Heading 2 Char"/>
    <w:basedOn w:val="DefaultParagraphFont"/>
    <w:link w:val="Heading2"/>
    <w:rsid w:val="00811FF2"/>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rsid w:val="00FE12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11FF2"/>
    <w:rPr>
      <w:rFonts w:asciiTheme="majorHAnsi" w:eastAsiaTheme="majorEastAsia" w:hAnsiTheme="majorHAnsi" w:cstheme="majorBidi"/>
      <w:i/>
      <w:iCs/>
      <w:color w:val="365F91" w:themeColor="accent1" w:themeShade="BF"/>
      <w:sz w:val="24"/>
      <w:szCs w:val="24"/>
      <w:lang w:eastAsia="en-GB"/>
    </w:rPr>
  </w:style>
  <w:style w:type="character" w:customStyle="1" w:styleId="Heading7Char">
    <w:name w:val="Heading 7 Char"/>
    <w:basedOn w:val="DefaultParagraphFont"/>
    <w:link w:val="Heading7"/>
    <w:rsid w:val="00811FF2"/>
    <w:rPr>
      <w:rFonts w:ascii="Times New Roman" w:eastAsia="Times New Roman" w:hAnsi="Times New Roman"/>
      <w:sz w:val="24"/>
      <w:szCs w:val="24"/>
      <w:lang w:val="ro-RO"/>
    </w:rPr>
  </w:style>
  <w:style w:type="paragraph" w:styleId="ListParagraph">
    <w:name w:val="List Paragraph"/>
    <w:basedOn w:val="Normal"/>
    <w:uiPriority w:val="34"/>
    <w:qFormat/>
    <w:rsid w:val="0086091E"/>
    <w:pPr>
      <w:ind w:left="720"/>
      <w:contextualSpacing/>
      <w:jc w:val="both"/>
    </w:pPr>
    <w:rPr>
      <w:rFonts w:ascii="Calibri" w:eastAsia="Calibri" w:hAnsi="Calibri"/>
      <w:sz w:val="22"/>
      <w:szCs w:val="22"/>
      <w:lang w:eastAsia="en-US"/>
    </w:rPr>
  </w:style>
  <w:style w:type="character" w:customStyle="1" w:styleId="apple-converted-space">
    <w:name w:val="apple-converted-space"/>
    <w:basedOn w:val="DefaultParagraphFont"/>
    <w:rsid w:val="006F1630"/>
    <w:rPr>
      <w:rFonts w:cs="Times New Roman"/>
    </w:rPr>
  </w:style>
  <w:style w:type="character" w:customStyle="1" w:styleId="hps">
    <w:name w:val="hps"/>
    <w:basedOn w:val="DefaultParagraphFont"/>
    <w:qFormat/>
    <w:rsid w:val="006F1630"/>
    <w:rPr>
      <w:rFonts w:cs="Times New Roman"/>
    </w:rPr>
  </w:style>
  <w:style w:type="paragraph" w:styleId="Footer">
    <w:name w:val="footer"/>
    <w:basedOn w:val="Normal"/>
    <w:link w:val="FooterChar"/>
    <w:uiPriority w:val="99"/>
    <w:rsid w:val="005C2506"/>
    <w:pPr>
      <w:tabs>
        <w:tab w:val="center" w:pos="4153"/>
        <w:tab w:val="right" w:pos="8306"/>
      </w:tabs>
      <w:jc w:val="both"/>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DE7DD8"/>
    <w:rPr>
      <w:rFonts w:cs="Times New Roman"/>
    </w:rPr>
  </w:style>
  <w:style w:type="character" w:styleId="PageNumber">
    <w:name w:val="page number"/>
    <w:basedOn w:val="DefaultParagraphFont"/>
    <w:uiPriority w:val="99"/>
    <w:rsid w:val="005C2506"/>
    <w:rPr>
      <w:rFonts w:cs="Times New Roman"/>
    </w:rPr>
  </w:style>
  <w:style w:type="character" w:customStyle="1" w:styleId="yiv8418297933">
    <w:name w:val="yiv8418297933"/>
    <w:basedOn w:val="DefaultParagraphFont"/>
    <w:uiPriority w:val="99"/>
    <w:rsid w:val="003546D7"/>
    <w:rPr>
      <w:rFonts w:cs="Times New Roman"/>
    </w:rPr>
  </w:style>
  <w:style w:type="character" w:styleId="Emphasis">
    <w:name w:val="Emphasis"/>
    <w:basedOn w:val="DefaultParagraphFont"/>
    <w:uiPriority w:val="99"/>
    <w:qFormat/>
    <w:locked/>
    <w:rsid w:val="003546D7"/>
    <w:rPr>
      <w:i/>
    </w:rPr>
  </w:style>
  <w:style w:type="paragraph" w:styleId="NormalWeb">
    <w:name w:val="Normal (Web)"/>
    <w:basedOn w:val="Normal"/>
    <w:uiPriority w:val="99"/>
    <w:unhideWhenUsed/>
    <w:rsid w:val="00A40060"/>
    <w:pPr>
      <w:spacing w:before="100" w:beforeAutospacing="1" w:after="100" w:afterAutospacing="1"/>
    </w:pPr>
    <w:rPr>
      <w:rFonts w:eastAsia="MS Mincho"/>
      <w:sz w:val="20"/>
      <w:szCs w:val="20"/>
      <w:lang w:eastAsia="en-US"/>
    </w:rPr>
  </w:style>
  <w:style w:type="paragraph" w:styleId="HTMLPreformatted">
    <w:name w:val="HTML Preformatted"/>
    <w:basedOn w:val="Normal"/>
    <w:link w:val="HTMLPreformattedChar"/>
    <w:uiPriority w:val="99"/>
    <w:unhideWhenUsed/>
    <w:qFormat/>
    <w:rsid w:val="00A4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qFormat/>
    <w:rsid w:val="00A40060"/>
    <w:rPr>
      <w:rFonts w:ascii="Courier New" w:eastAsia="Times New Roman" w:hAnsi="Courier New" w:cs="Courier New"/>
      <w:sz w:val="20"/>
      <w:szCs w:val="20"/>
      <w:lang w:val="ro-RO" w:eastAsia="ro-RO"/>
    </w:rPr>
  </w:style>
  <w:style w:type="character" w:customStyle="1" w:styleId="shorttext">
    <w:name w:val="short_text"/>
    <w:basedOn w:val="DefaultParagraphFont"/>
    <w:qFormat/>
    <w:rsid w:val="00A40060"/>
  </w:style>
  <w:style w:type="paragraph" w:customStyle="1" w:styleId="Default">
    <w:name w:val="Default"/>
    <w:rsid w:val="00A40060"/>
    <w:pPr>
      <w:autoSpaceDE w:val="0"/>
      <w:autoSpaceDN w:val="0"/>
      <w:adjustRightInd w:val="0"/>
    </w:pPr>
    <w:rPr>
      <w:rFonts w:ascii="Times New Roman" w:eastAsiaTheme="minorHAnsi" w:hAnsi="Times New Roman"/>
      <w:color w:val="000000"/>
      <w:sz w:val="24"/>
      <w:szCs w:val="24"/>
    </w:rPr>
  </w:style>
  <w:style w:type="paragraph" w:styleId="PlainText">
    <w:name w:val="Plain Text"/>
    <w:basedOn w:val="Normal"/>
    <w:link w:val="PlainTextChar"/>
    <w:uiPriority w:val="99"/>
    <w:unhideWhenUsed/>
    <w:rsid w:val="00A4006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40060"/>
    <w:rPr>
      <w:rFonts w:ascii="Consolas" w:eastAsiaTheme="minorHAnsi" w:hAnsi="Consolas" w:cstheme="minorBidi"/>
      <w:sz w:val="21"/>
      <w:szCs w:val="21"/>
    </w:rPr>
  </w:style>
  <w:style w:type="character" w:customStyle="1" w:styleId="null">
    <w:name w:val="null"/>
    <w:basedOn w:val="DefaultParagraphFont"/>
    <w:rsid w:val="007620DF"/>
  </w:style>
  <w:style w:type="character" w:customStyle="1" w:styleId="title-text">
    <w:name w:val="title-text"/>
    <w:basedOn w:val="DefaultParagraphFont"/>
    <w:rsid w:val="00900E83"/>
  </w:style>
  <w:style w:type="table" w:styleId="TableGrid">
    <w:name w:val="Table Grid"/>
    <w:basedOn w:val="TableNormal"/>
    <w:uiPriority w:val="39"/>
    <w:locked/>
    <w:rsid w:val="00900E83"/>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2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C0"/>
    <w:rPr>
      <w:rFonts w:ascii="Segoe UI" w:hAnsi="Segoe UI" w:cs="Segoe UI"/>
      <w:sz w:val="18"/>
      <w:szCs w:val="18"/>
    </w:rPr>
  </w:style>
  <w:style w:type="paragraph" w:customStyle="1" w:styleId="m2893445685113868461ydpb74bdb04yiv3408100159ydp2d28f2femsolistparagraph">
    <w:name w:val="m_2893445685113868461ydpb74bdb04yiv3408100159ydp2d28f2femsolistparagraph"/>
    <w:basedOn w:val="Normal"/>
    <w:rsid w:val="00073E0A"/>
    <w:pPr>
      <w:spacing w:before="100" w:beforeAutospacing="1" w:after="100" w:afterAutospacing="1"/>
    </w:pPr>
    <w:rPr>
      <w:lang w:eastAsia="en-US"/>
    </w:rPr>
  </w:style>
  <w:style w:type="paragraph" w:customStyle="1" w:styleId="m2893445685113868461ydpb74bdb04yiv3408100159ydp15c9a1d2msolistparagraph">
    <w:name w:val="m_2893445685113868461ydpb74bdb04yiv3408100159ydp15c9a1d2msolistparagraph"/>
    <w:basedOn w:val="Normal"/>
    <w:rsid w:val="00073E0A"/>
    <w:pPr>
      <w:spacing w:before="100" w:beforeAutospacing="1" w:after="100" w:afterAutospacing="1"/>
    </w:pPr>
    <w:rPr>
      <w:lang w:eastAsia="en-US"/>
    </w:rPr>
  </w:style>
  <w:style w:type="paragraph" w:customStyle="1" w:styleId="ydp968d7940yiv4724617505gmail-m-2768009730588101572gmail-m8401203892008818468gmail-msolistparagraph">
    <w:name w:val="ydp968d7940yiv4724617505gmail-m_-2768009730588101572gmail-m_8401203892008818468gmail-msolistparagraph"/>
    <w:basedOn w:val="Normal"/>
    <w:rsid w:val="008970AD"/>
    <w:pPr>
      <w:spacing w:before="100" w:beforeAutospacing="1" w:after="100" w:afterAutospacing="1"/>
    </w:pPr>
    <w:rPr>
      <w:lang w:eastAsia="en-US"/>
    </w:rPr>
  </w:style>
  <w:style w:type="paragraph" w:customStyle="1" w:styleId="yiv4187725490msonormal">
    <w:name w:val="yiv4187725490msonormal"/>
    <w:basedOn w:val="Normal"/>
    <w:rsid w:val="00D950F1"/>
    <w:pPr>
      <w:spacing w:before="100" w:beforeAutospacing="1" w:after="100" w:afterAutospacing="1"/>
    </w:pPr>
    <w:rPr>
      <w:lang w:eastAsia="en-US"/>
    </w:rPr>
  </w:style>
  <w:style w:type="paragraph" w:customStyle="1" w:styleId="yiv9301228217m8447112304442388434ydpf52bfc55yiv3920138177m4646660942636487234yiv1049447307gmail-msolistparagraph">
    <w:name w:val="yiv9301228217m_8447112304442388434ydpf52bfc55yiv3920138177m_4646660942636487234yiv1049447307gmail-msolistparagraph"/>
    <w:basedOn w:val="Normal"/>
    <w:rsid w:val="00D950F1"/>
    <w:pPr>
      <w:spacing w:before="100" w:beforeAutospacing="1" w:after="100" w:afterAutospacing="1"/>
    </w:pPr>
    <w:rPr>
      <w:lang w:eastAsia="en-US"/>
    </w:rPr>
  </w:style>
  <w:style w:type="paragraph" w:customStyle="1" w:styleId="yiv2869681480msonormal">
    <w:name w:val="yiv2869681480msonormal"/>
    <w:basedOn w:val="Normal"/>
    <w:rsid w:val="00D950F1"/>
    <w:pPr>
      <w:spacing w:before="100" w:beforeAutospacing="1" w:after="100" w:afterAutospacing="1"/>
    </w:pPr>
    <w:rPr>
      <w:lang w:eastAsia="en-US"/>
    </w:rPr>
  </w:style>
  <w:style w:type="character" w:customStyle="1" w:styleId="tlid-translation">
    <w:name w:val="tlid-translation"/>
    <w:basedOn w:val="DefaultParagraphFont"/>
    <w:rsid w:val="00C3559F"/>
  </w:style>
  <w:style w:type="character" w:customStyle="1" w:styleId="alt-edited">
    <w:name w:val="alt-edited"/>
    <w:basedOn w:val="DefaultParagraphFont"/>
    <w:rsid w:val="00C3559F"/>
  </w:style>
  <w:style w:type="paragraph" w:styleId="BodyText">
    <w:name w:val="Body Text"/>
    <w:basedOn w:val="Normal"/>
    <w:link w:val="BodyTextChar"/>
    <w:rsid w:val="000B37E1"/>
    <w:pPr>
      <w:overflowPunct w:val="0"/>
      <w:autoSpaceDE w:val="0"/>
      <w:autoSpaceDN w:val="0"/>
      <w:adjustRightInd w:val="0"/>
      <w:spacing w:line="360" w:lineRule="auto"/>
      <w:textAlignment w:val="baseline"/>
    </w:pPr>
    <w:rPr>
      <w:b/>
      <w:szCs w:val="20"/>
      <w:lang w:val="en-GB" w:eastAsia="en-US"/>
    </w:rPr>
  </w:style>
  <w:style w:type="character" w:customStyle="1" w:styleId="BodyTextChar">
    <w:name w:val="Body Text Char"/>
    <w:basedOn w:val="DefaultParagraphFont"/>
    <w:link w:val="BodyText"/>
    <w:rsid w:val="000B37E1"/>
    <w:rPr>
      <w:rFonts w:ascii="Times New Roman" w:eastAsia="Times New Roman" w:hAnsi="Times New Roman"/>
      <w:b/>
      <w:sz w:val="24"/>
      <w:szCs w:val="20"/>
      <w:lang w:val="en-GB"/>
    </w:rPr>
  </w:style>
  <w:style w:type="paragraph" w:styleId="Header">
    <w:name w:val="header"/>
    <w:basedOn w:val="Normal"/>
    <w:link w:val="HeaderChar"/>
    <w:uiPriority w:val="99"/>
    <w:unhideWhenUsed/>
    <w:rsid w:val="00EA2AC9"/>
    <w:pPr>
      <w:tabs>
        <w:tab w:val="center" w:pos="4513"/>
        <w:tab w:val="right" w:pos="9026"/>
      </w:tabs>
      <w:jc w:val="both"/>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A2AC9"/>
  </w:style>
  <w:style w:type="paragraph" w:styleId="NoSpacing">
    <w:name w:val="No Spacing"/>
    <w:uiPriority w:val="1"/>
    <w:qFormat/>
    <w:rsid w:val="00C61B51"/>
    <w:rPr>
      <w:rFonts w:asciiTheme="minorHAnsi" w:eastAsiaTheme="minorHAnsi" w:hAnsiTheme="minorHAnsi" w:cstheme="minorBidi"/>
      <w:lang w:val="ro-RO"/>
    </w:rPr>
  </w:style>
  <w:style w:type="character" w:customStyle="1" w:styleId="jlqj4b">
    <w:name w:val="jlqj4b"/>
    <w:basedOn w:val="DefaultParagraphFont"/>
    <w:rsid w:val="00FE122D"/>
  </w:style>
  <w:style w:type="character" w:customStyle="1" w:styleId="y2iqfc">
    <w:name w:val="y2iqfc"/>
    <w:basedOn w:val="DefaultParagraphFont"/>
    <w:rsid w:val="00547B20"/>
  </w:style>
  <w:style w:type="character" w:customStyle="1" w:styleId="viiyi">
    <w:name w:val="viiyi"/>
    <w:basedOn w:val="DefaultParagraphFont"/>
    <w:rsid w:val="00547B20"/>
  </w:style>
  <w:style w:type="paragraph" w:customStyle="1" w:styleId="TableParagraph">
    <w:name w:val="Table Paragraph"/>
    <w:basedOn w:val="Normal"/>
    <w:uiPriority w:val="1"/>
    <w:qFormat/>
    <w:rsid w:val="006104BB"/>
    <w:pPr>
      <w:widowControl w:val="0"/>
      <w:autoSpaceDE w:val="0"/>
      <w:autoSpaceDN w:val="0"/>
    </w:pPr>
    <w:rPr>
      <w:rFonts w:ascii="Cambria" w:eastAsia="Cambria" w:hAnsi="Cambria" w:cs="Cambria"/>
      <w:sz w:val="22"/>
      <w:szCs w:val="22"/>
      <w:lang w:val="ro-RO" w:eastAsia="en-US"/>
    </w:rPr>
  </w:style>
  <w:style w:type="character" w:styleId="Hyperlink">
    <w:name w:val="Hyperlink"/>
    <w:basedOn w:val="DefaultParagraphFont"/>
    <w:unhideWhenUsed/>
    <w:rsid w:val="00811FF2"/>
    <w:rPr>
      <w:color w:val="0000FF"/>
      <w:u w:val="single"/>
    </w:rPr>
  </w:style>
  <w:style w:type="character" w:customStyle="1" w:styleId="FootnoteTextChar">
    <w:name w:val="Footnote Text Char"/>
    <w:basedOn w:val="DefaultParagraphFont"/>
    <w:link w:val="FootnoteText"/>
    <w:uiPriority w:val="99"/>
    <w:semiHidden/>
    <w:rsid w:val="00811FF2"/>
    <w:rPr>
      <w:rFonts w:ascii="Times New Roman" w:eastAsia="Times New Roman" w:hAnsi="Times New Roman"/>
      <w:sz w:val="20"/>
      <w:szCs w:val="20"/>
      <w:lang w:eastAsia="en-GB"/>
    </w:rPr>
  </w:style>
  <w:style w:type="paragraph" w:styleId="FootnoteText">
    <w:name w:val="footnote text"/>
    <w:basedOn w:val="Normal"/>
    <w:link w:val="FootnoteTextChar"/>
    <w:uiPriority w:val="99"/>
    <w:semiHidden/>
    <w:unhideWhenUsed/>
    <w:rsid w:val="00811FF2"/>
    <w:rPr>
      <w:sz w:val="20"/>
      <w:szCs w:val="20"/>
    </w:rPr>
  </w:style>
  <w:style w:type="character" w:customStyle="1" w:styleId="il">
    <w:name w:val="il"/>
    <w:basedOn w:val="DefaultParagraphFont"/>
    <w:rsid w:val="00811FF2"/>
  </w:style>
  <w:style w:type="character" w:customStyle="1" w:styleId="gmaildefault">
    <w:name w:val="gmail_default"/>
    <w:basedOn w:val="DefaultParagraphFont"/>
    <w:rsid w:val="00811FF2"/>
  </w:style>
  <w:style w:type="paragraph" w:customStyle="1" w:styleId="yiv8010861480msonormal">
    <w:name w:val="yiv8010861480msonormal"/>
    <w:basedOn w:val="Normal"/>
    <w:rsid w:val="00811FF2"/>
    <w:pPr>
      <w:spacing w:before="100" w:beforeAutospacing="1" w:after="100" w:afterAutospacing="1"/>
    </w:pPr>
    <w:rPr>
      <w:lang w:val="ro-RO" w:eastAsia="ro-RO"/>
    </w:rPr>
  </w:style>
  <w:style w:type="paragraph" w:customStyle="1" w:styleId="m4659569042016742817m1575477525284947435ydp5d843536msonormal">
    <w:name w:val="m_4659569042016742817m_1575477525284947435ydp5d843536msonormal"/>
    <w:basedOn w:val="Normal"/>
    <w:rsid w:val="00811FF2"/>
    <w:pPr>
      <w:spacing w:before="100" w:beforeAutospacing="1" w:after="100" w:afterAutospacing="1"/>
    </w:pPr>
    <w:rPr>
      <w:lang w:eastAsia="en-US"/>
    </w:rPr>
  </w:style>
  <w:style w:type="character" w:customStyle="1" w:styleId="gd">
    <w:name w:val="gd"/>
    <w:basedOn w:val="DefaultParagraphFont"/>
    <w:rsid w:val="00811FF2"/>
  </w:style>
  <w:style w:type="character" w:customStyle="1" w:styleId="rynqvb">
    <w:name w:val="rynqvb"/>
    <w:basedOn w:val="DefaultParagraphFont"/>
    <w:rsid w:val="0081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3494">
      <w:bodyDiv w:val="1"/>
      <w:marLeft w:val="0"/>
      <w:marRight w:val="0"/>
      <w:marTop w:val="0"/>
      <w:marBottom w:val="0"/>
      <w:divBdr>
        <w:top w:val="none" w:sz="0" w:space="0" w:color="auto"/>
        <w:left w:val="none" w:sz="0" w:space="0" w:color="auto"/>
        <w:bottom w:val="none" w:sz="0" w:space="0" w:color="auto"/>
        <w:right w:val="none" w:sz="0" w:space="0" w:color="auto"/>
      </w:divBdr>
    </w:div>
    <w:div w:id="95904312">
      <w:bodyDiv w:val="1"/>
      <w:marLeft w:val="0"/>
      <w:marRight w:val="0"/>
      <w:marTop w:val="0"/>
      <w:marBottom w:val="0"/>
      <w:divBdr>
        <w:top w:val="none" w:sz="0" w:space="0" w:color="auto"/>
        <w:left w:val="none" w:sz="0" w:space="0" w:color="auto"/>
        <w:bottom w:val="none" w:sz="0" w:space="0" w:color="auto"/>
        <w:right w:val="none" w:sz="0" w:space="0" w:color="auto"/>
      </w:divBdr>
    </w:div>
    <w:div w:id="99224994">
      <w:bodyDiv w:val="1"/>
      <w:marLeft w:val="0"/>
      <w:marRight w:val="0"/>
      <w:marTop w:val="0"/>
      <w:marBottom w:val="0"/>
      <w:divBdr>
        <w:top w:val="none" w:sz="0" w:space="0" w:color="auto"/>
        <w:left w:val="none" w:sz="0" w:space="0" w:color="auto"/>
        <w:bottom w:val="none" w:sz="0" w:space="0" w:color="auto"/>
        <w:right w:val="none" w:sz="0" w:space="0" w:color="auto"/>
      </w:divBdr>
    </w:div>
    <w:div w:id="182324888">
      <w:bodyDiv w:val="1"/>
      <w:marLeft w:val="0"/>
      <w:marRight w:val="0"/>
      <w:marTop w:val="0"/>
      <w:marBottom w:val="0"/>
      <w:divBdr>
        <w:top w:val="none" w:sz="0" w:space="0" w:color="auto"/>
        <w:left w:val="none" w:sz="0" w:space="0" w:color="auto"/>
        <w:bottom w:val="none" w:sz="0" w:space="0" w:color="auto"/>
        <w:right w:val="none" w:sz="0" w:space="0" w:color="auto"/>
      </w:divBdr>
    </w:div>
    <w:div w:id="243104925">
      <w:bodyDiv w:val="1"/>
      <w:marLeft w:val="0"/>
      <w:marRight w:val="0"/>
      <w:marTop w:val="0"/>
      <w:marBottom w:val="0"/>
      <w:divBdr>
        <w:top w:val="none" w:sz="0" w:space="0" w:color="auto"/>
        <w:left w:val="none" w:sz="0" w:space="0" w:color="auto"/>
        <w:bottom w:val="none" w:sz="0" w:space="0" w:color="auto"/>
        <w:right w:val="none" w:sz="0" w:space="0" w:color="auto"/>
      </w:divBdr>
    </w:div>
    <w:div w:id="361562115">
      <w:bodyDiv w:val="1"/>
      <w:marLeft w:val="0"/>
      <w:marRight w:val="0"/>
      <w:marTop w:val="0"/>
      <w:marBottom w:val="0"/>
      <w:divBdr>
        <w:top w:val="none" w:sz="0" w:space="0" w:color="auto"/>
        <w:left w:val="none" w:sz="0" w:space="0" w:color="auto"/>
        <w:bottom w:val="none" w:sz="0" w:space="0" w:color="auto"/>
        <w:right w:val="none" w:sz="0" w:space="0" w:color="auto"/>
      </w:divBdr>
    </w:div>
    <w:div w:id="460879645">
      <w:bodyDiv w:val="1"/>
      <w:marLeft w:val="0"/>
      <w:marRight w:val="0"/>
      <w:marTop w:val="0"/>
      <w:marBottom w:val="0"/>
      <w:divBdr>
        <w:top w:val="none" w:sz="0" w:space="0" w:color="auto"/>
        <w:left w:val="none" w:sz="0" w:space="0" w:color="auto"/>
        <w:bottom w:val="none" w:sz="0" w:space="0" w:color="auto"/>
        <w:right w:val="none" w:sz="0" w:space="0" w:color="auto"/>
      </w:divBdr>
    </w:div>
    <w:div w:id="492601244">
      <w:bodyDiv w:val="1"/>
      <w:marLeft w:val="0"/>
      <w:marRight w:val="0"/>
      <w:marTop w:val="0"/>
      <w:marBottom w:val="0"/>
      <w:divBdr>
        <w:top w:val="none" w:sz="0" w:space="0" w:color="auto"/>
        <w:left w:val="none" w:sz="0" w:space="0" w:color="auto"/>
        <w:bottom w:val="none" w:sz="0" w:space="0" w:color="auto"/>
        <w:right w:val="none" w:sz="0" w:space="0" w:color="auto"/>
      </w:divBdr>
    </w:div>
    <w:div w:id="629672668">
      <w:bodyDiv w:val="1"/>
      <w:marLeft w:val="0"/>
      <w:marRight w:val="0"/>
      <w:marTop w:val="0"/>
      <w:marBottom w:val="0"/>
      <w:divBdr>
        <w:top w:val="none" w:sz="0" w:space="0" w:color="auto"/>
        <w:left w:val="none" w:sz="0" w:space="0" w:color="auto"/>
        <w:bottom w:val="none" w:sz="0" w:space="0" w:color="auto"/>
        <w:right w:val="none" w:sz="0" w:space="0" w:color="auto"/>
      </w:divBdr>
    </w:div>
    <w:div w:id="639073400">
      <w:bodyDiv w:val="1"/>
      <w:marLeft w:val="0"/>
      <w:marRight w:val="0"/>
      <w:marTop w:val="0"/>
      <w:marBottom w:val="0"/>
      <w:divBdr>
        <w:top w:val="none" w:sz="0" w:space="0" w:color="auto"/>
        <w:left w:val="none" w:sz="0" w:space="0" w:color="auto"/>
        <w:bottom w:val="none" w:sz="0" w:space="0" w:color="auto"/>
        <w:right w:val="none" w:sz="0" w:space="0" w:color="auto"/>
      </w:divBdr>
      <w:divsChild>
        <w:div w:id="733163098">
          <w:marLeft w:val="0"/>
          <w:marRight w:val="0"/>
          <w:marTop w:val="0"/>
          <w:marBottom w:val="0"/>
          <w:divBdr>
            <w:top w:val="none" w:sz="0" w:space="0" w:color="auto"/>
            <w:left w:val="none" w:sz="0" w:space="0" w:color="auto"/>
            <w:bottom w:val="none" w:sz="0" w:space="0" w:color="auto"/>
            <w:right w:val="none" w:sz="0" w:space="0" w:color="auto"/>
          </w:divBdr>
        </w:div>
        <w:div w:id="1417898025">
          <w:marLeft w:val="0"/>
          <w:marRight w:val="0"/>
          <w:marTop w:val="0"/>
          <w:marBottom w:val="0"/>
          <w:divBdr>
            <w:top w:val="none" w:sz="0" w:space="0" w:color="auto"/>
            <w:left w:val="none" w:sz="0" w:space="0" w:color="auto"/>
            <w:bottom w:val="none" w:sz="0" w:space="0" w:color="auto"/>
            <w:right w:val="none" w:sz="0" w:space="0" w:color="auto"/>
          </w:divBdr>
        </w:div>
      </w:divsChild>
    </w:div>
    <w:div w:id="673413761">
      <w:bodyDiv w:val="1"/>
      <w:marLeft w:val="0"/>
      <w:marRight w:val="0"/>
      <w:marTop w:val="0"/>
      <w:marBottom w:val="0"/>
      <w:divBdr>
        <w:top w:val="none" w:sz="0" w:space="0" w:color="auto"/>
        <w:left w:val="none" w:sz="0" w:space="0" w:color="auto"/>
        <w:bottom w:val="none" w:sz="0" w:space="0" w:color="auto"/>
        <w:right w:val="none" w:sz="0" w:space="0" w:color="auto"/>
      </w:divBdr>
    </w:div>
    <w:div w:id="785348261">
      <w:bodyDiv w:val="1"/>
      <w:marLeft w:val="0"/>
      <w:marRight w:val="0"/>
      <w:marTop w:val="0"/>
      <w:marBottom w:val="0"/>
      <w:divBdr>
        <w:top w:val="none" w:sz="0" w:space="0" w:color="auto"/>
        <w:left w:val="none" w:sz="0" w:space="0" w:color="auto"/>
        <w:bottom w:val="none" w:sz="0" w:space="0" w:color="auto"/>
        <w:right w:val="none" w:sz="0" w:space="0" w:color="auto"/>
      </w:divBdr>
    </w:div>
    <w:div w:id="798374879">
      <w:bodyDiv w:val="1"/>
      <w:marLeft w:val="0"/>
      <w:marRight w:val="0"/>
      <w:marTop w:val="0"/>
      <w:marBottom w:val="0"/>
      <w:divBdr>
        <w:top w:val="none" w:sz="0" w:space="0" w:color="auto"/>
        <w:left w:val="none" w:sz="0" w:space="0" w:color="auto"/>
        <w:bottom w:val="none" w:sz="0" w:space="0" w:color="auto"/>
        <w:right w:val="none" w:sz="0" w:space="0" w:color="auto"/>
      </w:divBdr>
    </w:div>
    <w:div w:id="911431118">
      <w:bodyDiv w:val="1"/>
      <w:marLeft w:val="0"/>
      <w:marRight w:val="0"/>
      <w:marTop w:val="0"/>
      <w:marBottom w:val="0"/>
      <w:divBdr>
        <w:top w:val="none" w:sz="0" w:space="0" w:color="auto"/>
        <w:left w:val="none" w:sz="0" w:space="0" w:color="auto"/>
        <w:bottom w:val="none" w:sz="0" w:space="0" w:color="auto"/>
        <w:right w:val="none" w:sz="0" w:space="0" w:color="auto"/>
      </w:divBdr>
    </w:div>
    <w:div w:id="948853646">
      <w:bodyDiv w:val="1"/>
      <w:marLeft w:val="0"/>
      <w:marRight w:val="0"/>
      <w:marTop w:val="0"/>
      <w:marBottom w:val="0"/>
      <w:divBdr>
        <w:top w:val="none" w:sz="0" w:space="0" w:color="auto"/>
        <w:left w:val="none" w:sz="0" w:space="0" w:color="auto"/>
        <w:bottom w:val="none" w:sz="0" w:space="0" w:color="auto"/>
        <w:right w:val="none" w:sz="0" w:space="0" w:color="auto"/>
      </w:divBdr>
    </w:div>
    <w:div w:id="983508495">
      <w:bodyDiv w:val="1"/>
      <w:marLeft w:val="0"/>
      <w:marRight w:val="0"/>
      <w:marTop w:val="0"/>
      <w:marBottom w:val="0"/>
      <w:divBdr>
        <w:top w:val="none" w:sz="0" w:space="0" w:color="auto"/>
        <w:left w:val="none" w:sz="0" w:space="0" w:color="auto"/>
        <w:bottom w:val="none" w:sz="0" w:space="0" w:color="auto"/>
        <w:right w:val="none" w:sz="0" w:space="0" w:color="auto"/>
      </w:divBdr>
    </w:div>
    <w:div w:id="1007368627">
      <w:bodyDiv w:val="1"/>
      <w:marLeft w:val="0"/>
      <w:marRight w:val="0"/>
      <w:marTop w:val="0"/>
      <w:marBottom w:val="0"/>
      <w:divBdr>
        <w:top w:val="none" w:sz="0" w:space="0" w:color="auto"/>
        <w:left w:val="none" w:sz="0" w:space="0" w:color="auto"/>
        <w:bottom w:val="none" w:sz="0" w:space="0" w:color="auto"/>
        <w:right w:val="none" w:sz="0" w:space="0" w:color="auto"/>
      </w:divBdr>
    </w:div>
    <w:div w:id="1134257543">
      <w:bodyDiv w:val="1"/>
      <w:marLeft w:val="0"/>
      <w:marRight w:val="0"/>
      <w:marTop w:val="0"/>
      <w:marBottom w:val="0"/>
      <w:divBdr>
        <w:top w:val="none" w:sz="0" w:space="0" w:color="auto"/>
        <w:left w:val="none" w:sz="0" w:space="0" w:color="auto"/>
        <w:bottom w:val="none" w:sz="0" w:space="0" w:color="auto"/>
        <w:right w:val="none" w:sz="0" w:space="0" w:color="auto"/>
      </w:divBdr>
    </w:div>
    <w:div w:id="1138765090">
      <w:bodyDiv w:val="1"/>
      <w:marLeft w:val="0"/>
      <w:marRight w:val="0"/>
      <w:marTop w:val="0"/>
      <w:marBottom w:val="0"/>
      <w:divBdr>
        <w:top w:val="none" w:sz="0" w:space="0" w:color="auto"/>
        <w:left w:val="none" w:sz="0" w:space="0" w:color="auto"/>
        <w:bottom w:val="none" w:sz="0" w:space="0" w:color="auto"/>
        <w:right w:val="none" w:sz="0" w:space="0" w:color="auto"/>
      </w:divBdr>
    </w:div>
    <w:div w:id="1182204356">
      <w:bodyDiv w:val="1"/>
      <w:marLeft w:val="0"/>
      <w:marRight w:val="0"/>
      <w:marTop w:val="0"/>
      <w:marBottom w:val="0"/>
      <w:divBdr>
        <w:top w:val="none" w:sz="0" w:space="0" w:color="auto"/>
        <w:left w:val="none" w:sz="0" w:space="0" w:color="auto"/>
        <w:bottom w:val="none" w:sz="0" w:space="0" w:color="auto"/>
        <w:right w:val="none" w:sz="0" w:space="0" w:color="auto"/>
      </w:divBdr>
    </w:div>
    <w:div w:id="1223103998">
      <w:bodyDiv w:val="1"/>
      <w:marLeft w:val="0"/>
      <w:marRight w:val="0"/>
      <w:marTop w:val="0"/>
      <w:marBottom w:val="0"/>
      <w:divBdr>
        <w:top w:val="none" w:sz="0" w:space="0" w:color="auto"/>
        <w:left w:val="none" w:sz="0" w:space="0" w:color="auto"/>
        <w:bottom w:val="none" w:sz="0" w:space="0" w:color="auto"/>
        <w:right w:val="none" w:sz="0" w:space="0" w:color="auto"/>
      </w:divBdr>
    </w:div>
    <w:div w:id="1265303844">
      <w:bodyDiv w:val="1"/>
      <w:marLeft w:val="0"/>
      <w:marRight w:val="0"/>
      <w:marTop w:val="0"/>
      <w:marBottom w:val="0"/>
      <w:divBdr>
        <w:top w:val="none" w:sz="0" w:space="0" w:color="auto"/>
        <w:left w:val="none" w:sz="0" w:space="0" w:color="auto"/>
        <w:bottom w:val="none" w:sz="0" w:space="0" w:color="auto"/>
        <w:right w:val="none" w:sz="0" w:space="0" w:color="auto"/>
      </w:divBdr>
    </w:div>
    <w:div w:id="1330212876">
      <w:bodyDiv w:val="1"/>
      <w:marLeft w:val="0"/>
      <w:marRight w:val="0"/>
      <w:marTop w:val="0"/>
      <w:marBottom w:val="0"/>
      <w:divBdr>
        <w:top w:val="none" w:sz="0" w:space="0" w:color="auto"/>
        <w:left w:val="none" w:sz="0" w:space="0" w:color="auto"/>
        <w:bottom w:val="none" w:sz="0" w:space="0" w:color="auto"/>
        <w:right w:val="none" w:sz="0" w:space="0" w:color="auto"/>
      </w:divBdr>
    </w:div>
    <w:div w:id="1332025582">
      <w:bodyDiv w:val="1"/>
      <w:marLeft w:val="0"/>
      <w:marRight w:val="0"/>
      <w:marTop w:val="0"/>
      <w:marBottom w:val="0"/>
      <w:divBdr>
        <w:top w:val="none" w:sz="0" w:space="0" w:color="auto"/>
        <w:left w:val="none" w:sz="0" w:space="0" w:color="auto"/>
        <w:bottom w:val="none" w:sz="0" w:space="0" w:color="auto"/>
        <w:right w:val="none" w:sz="0" w:space="0" w:color="auto"/>
      </w:divBdr>
    </w:div>
    <w:div w:id="1378965538">
      <w:bodyDiv w:val="1"/>
      <w:marLeft w:val="0"/>
      <w:marRight w:val="0"/>
      <w:marTop w:val="0"/>
      <w:marBottom w:val="0"/>
      <w:divBdr>
        <w:top w:val="none" w:sz="0" w:space="0" w:color="auto"/>
        <w:left w:val="none" w:sz="0" w:space="0" w:color="auto"/>
        <w:bottom w:val="none" w:sz="0" w:space="0" w:color="auto"/>
        <w:right w:val="none" w:sz="0" w:space="0" w:color="auto"/>
      </w:divBdr>
    </w:div>
    <w:div w:id="1470588950">
      <w:bodyDiv w:val="1"/>
      <w:marLeft w:val="0"/>
      <w:marRight w:val="0"/>
      <w:marTop w:val="0"/>
      <w:marBottom w:val="0"/>
      <w:divBdr>
        <w:top w:val="none" w:sz="0" w:space="0" w:color="auto"/>
        <w:left w:val="none" w:sz="0" w:space="0" w:color="auto"/>
        <w:bottom w:val="none" w:sz="0" w:space="0" w:color="auto"/>
        <w:right w:val="none" w:sz="0" w:space="0" w:color="auto"/>
      </w:divBdr>
    </w:div>
    <w:div w:id="1487211206">
      <w:bodyDiv w:val="1"/>
      <w:marLeft w:val="0"/>
      <w:marRight w:val="0"/>
      <w:marTop w:val="0"/>
      <w:marBottom w:val="0"/>
      <w:divBdr>
        <w:top w:val="none" w:sz="0" w:space="0" w:color="auto"/>
        <w:left w:val="none" w:sz="0" w:space="0" w:color="auto"/>
        <w:bottom w:val="none" w:sz="0" w:space="0" w:color="auto"/>
        <w:right w:val="none" w:sz="0" w:space="0" w:color="auto"/>
      </w:divBdr>
    </w:div>
    <w:div w:id="1507013019">
      <w:bodyDiv w:val="1"/>
      <w:marLeft w:val="0"/>
      <w:marRight w:val="0"/>
      <w:marTop w:val="0"/>
      <w:marBottom w:val="0"/>
      <w:divBdr>
        <w:top w:val="none" w:sz="0" w:space="0" w:color="auto"/>
        <w:left w:val="none" w:sz="0" w:space="0" w:color="auto"/>
        <w:bottom w:val="none" w:sz="0" w:space="0" w:color="auto"/>
        <w:right w:val="none" w:sz="0" w:space="0" w:color="auto"/>
      </w:divBdr>
    </w:div>
    <w:div w:id="1556501850">
      <w:bodyDiv w:val="1"/>
      <w:marLeft w:val="0"/>
      <w:marRight w:val="0"/>
      <w:marTop w:val="0"/>
      <w:marBottom w:val="0"/>
      <w:divBdr>
        <w:top w:val="none" w:sz="0" w:space="0" w:color="auto"/>
        <w:left w:val="none" w:sz="0" w:space="0" w:color="auto"/>
        <w:bottom w:val="none" w:sz="0" w:space="0" w:color="auto"/>
        <w:right w:val="none" w:sz="0" w:space="0" w:color="auto"/>
      </w:divBdr>
    </w:div>
    <w:div w:id="1615403413">
      <w:bodyDiv w:val="1"/>
      <w:marLeft w:val="0"/>
      <w:marRight w:val="0"/>
      <w:marTop w:val="0"/>
      <w:marBottom w:val="0"/>
      <w:divBdr>
        <w:top w:val="none" w:sz="0" w:space="0" w:color="auto"/>
        <w:left w:val="none" w:sz="0" w:space="0" w:color="auto"/>
        <w:bottom w:val="none" w:sz="0" w:space="0" w:color="auto"/>
        <w:right w:val="none" w:sz="0" w:space="0" w:color="auto"/>
      </w:divBdr>
    </w:div>
    <w:div w:id="1752040684">
      <w:bodyDiv w:val="1"/>
      <w:marLeft w:val="0"/>
      <w:marRight w:val="0"/>
      <w:marTop w:val="0"/>
      <w:marBottom w:val="0"/>
      <w:divBdr>
        <w:top w:val="none" w:sz="0" w:space="0" w:color="auto"/>
        <w:left w:val="none" w:sz="0" w:space="0" w:color="auto"/>
        <w:bottom w:val="none" w:sz="0" w:space="0" w:color="auto"/>
        <w:right w:val="none" w:sz="0" w:space="0" w:color="auto"/>
      </w:divBdr>
    </w:div>
    <w:div w:id="1794590182">
      <w:bodyDiv w:val="1"/>
      <w:marLeft w:val="0"/>
      <w:marRight w:val="0"/>
      <w:marTop w:val="0"/>
      <w:marBottom w:val="0"/>
      <w:divBdr>
        <w:top w:val="none" w:sz="0" w:space="0" w:color="auto"/>
        <w:left w:val="none" w:sz="0" w:space="0" w:color="auto"/>
        <w:bottom w:val="none" w:sz="0" w:space="0" w:color="auto"/>
        <w:right w:val="none" w:sz="0" w:space="0" w:color="auto"/>
      </w:divBdr>
    </w:div>
    <w:div w:id="1839074462">
      <w:bodyDiv w:val="1"/>
      <w:marLeft w:val="0"/>
      <w:marRight w:val="0"/>
      <w:marTop w:val="0"/>
      <w:marBottom w:val="0"/>
      <w:divBdr>
        <w:top w:val="none" w:sz="0" w:space="0" w:color="auto"/>
        <w:left w:val="none" w:sz="0" w:space="0" w:color="auto"/>
        <w:bottom w:val="none" w:sz="0" w:space="0" w:color="auto"/>
        <w:right w:val="none" w:sz="0" w:space="0" w:color="auto"/>
      </w:divBdr>
    </w:div>
    <w:div w:id="1855221334">
      <w:bodyDiv w:val="1"/>
      <w:marLeft w:val="0"/>
      <w:marRight w:val="0"/>
      <w:marTop w:val="0"/>
      <w:marBottom w:val="0"/>
      <w:divBdr>
        <w:top w:val="none" w:sz="0" w:space="0" w:color="auto"/>
        <w:left w:val="none" w:sz="0" w:space="0" w:color="auto"/>
        <w:bottom w:val="none" w:sz="0" w:space="0" w:color="auto"/>
        <w:right w:val="none" w:sz="0" w:space="0" w:color="auto"/>
      </w:divBdr>
    </w:div>
    <w:div w:id="1924411641">
      <w:bodyDiv w:val="1"/>
      <w:marLeft w:val="0"/>
      <w:marRight w:val="0"/>
      <w:marTop w:val="0"/>
      <w:marBottom w:val="0"/>
      <w:divBdr>
        <w:top w:val="none" w:sz="0" w:space="0" w:color="auto"/>
        <w:left w:val="none" w:sz="0" w:space="0" w:color="auto"/>
        <w:bottom w:val="none" w:sz="0" w:space="0" w:color="auto"/>
        <w:right w:val="none" w:sz="0" w:space="0" w:color="auto"/>
      </w:divBdr>
      <w:divsChild>
        <w:div w:id="97911442">
          <w:marLeft w:val="0"/>
          <w:marRight w:val="0"/>
          <w:marTop w:val="0"/>
          <w:marBottom w:val="0"/>
          <w:divBdr>
            <w:top w:val="none" w:sz="0" w:space="0" w:color="auto"/>
            <w:left w:val="none" w:sz="0" w:space="0" w:color="auto"/>
            <w:bottom w:val="none" w:sz="0" w:space="0" w:color="auto"/>
            <w:right w:val="none" w:sz="0" w:space="0" w:color="auto"/>
          </w:divBdr>
        </w:div>
        <w:div w:id="422997705">
          <w:marLeft w:val="0"/>
          <w:marRight w:val="0"/>
          <w:marTop w:val="0"/>
          <w:marBottom w:val="0"/>
          <w:divBdr>
            <w:top w:val="none" w:sz="0" w:space="0" w:color="auto"/>
            <w:left w:val="none" w:sz="0" w:space="0" w:color="auto"/>
            <w:bottom w:val="none" w:sz="0" w:space="0" w:color="auto"/>
            <w:right w:val="none" w:sz="0" w:space="0" w:color="auto"/>
          </w:divBdr>
        </w:div>
        <w:div w:id="1238201088">
          <w:marLeft w:val="0"/>
          <w:marRight w:val="0"/>
          <w:marTop w:val="0"/>
          <w:marBottom w:val="0"/>
          <w:divBdr>
            <w:top w:val="none" w:sz="0" w:space="0" w:color="auto"/>
            <w:left w:val="none" w:sz="0" w:space="0" w:color="auto"/>
            <w:bottom w:val="none" w:sz="0" w:space="0" w:color="auto"/>
            <w:right w:val="none" w:sz="0" w:space="0" w:color="auto"/>
          </w:divBdr>
        </w:div>
        <w:div w:id="1296372305">
          <w:marLeft w:val="0"/>
          <w:marRight w:val="0"/>
          <w:marTop w:val="0"/>
          <w:marBottom w:val="0"/>
          <w:divBdr>
            <w:top w:val="none" w:sz="0" w:space="0" w:color="auto"/>
            <w:left w:val="none" w:sz="0" w:space="0" w:color="auto"/>
            <w:bottom w:val="none" w:sz="0" w:space="0" w:color="auto"/>
            <w:right w:val="none" w:sz="0" w:space="0" w:color="auto"/>
          </w:divBdr>
        </w:div>
        <w:div w:id="2017884215">
          <w:marLeft w:val="0"/>
          <w:marRight w:val="0"/>
          <w:marTop w:val="0"/>
          <w:marBottom w:val="0"/>
          <w:divBdr>
            <w:top w:val="none" w:sz="0" w:space="0" w:color="auto"/>
            <w:left w:val="none" w:sz="0" w:space="0" w:color="auto"/>
            <w:bottom w:val="none" w:sz="0" w:space="0" w:color="auto"/>
            <w:right w:val="none" w:sz="0" w:space="0" w:color="auto"/>
          </w:divBdr>
        </w:div>
      </w:divsChild>
    </w:div>
    <w:div w:id="1925262846">
      <w:bodyDiv w:val="1"/>
      <w:marLeft w:val="0"/>
      <w:marRight w:val="0"/>
      <w:marTop w:val="0"/>
      <w:marBottom w:val="0"/>
      <w:divBdr>
        <w:top w:val="none" w:sz="0" w:space="0" w:color="auto"/>
        <w:left w:val="none" w:sz="0" w:space="0" w:color="auto"/>
        <w:bottom w:val="none" w:sz="0" w:space="0" w:color="auto"/>
        <w:right w:val="none" w:sz="0" w:space="0" w:color="auto"/>
      </w:divBdr>
    </w:div>
    <w:div w:id="2036466511">
      <w:bodyDiv w:val="1"/>
      <w:marLeft w:val="0"/>
      <w:marRight w:val="0"/>
      <w:marTop w:val="0"/>
      <w:marBottom w:val="0"/>
      <w:divBdr>
        <w:top w:val="none" w:sz="0" w:space="0" w:color="auto"/>
        <w:left w:val="none" w:sz="0" w:space="0" w:color="auto"/>
        <w:bottom w:val="none" w:sz="0" w:space="0" w:color="auto"/>
        <w:right w:val="none" w:sz="0" w:space="0" w:color="auto"/>
      </w:divBdr>
    </w:div>
    <w:div w:id="2110659787">
      <w:bodyDiv w:val="1"/>
      <w:marLeft w:val="0"/>
      <w:marRight w:val="0"/>
      <w:marTop w:val="0"/>
      <w:marBottom w:val="0"/>
      <w:divBdr>
        <w:top w:val="none" w:sz="0" w:space="0" w:color="auto"/>
        <w:left w:val="none" w:sz="0" w:space="0" w:color="auto"/>
        <w:bottom w:val="none" w:sz="0" w:space="0" w:color="auto"/>
        <w:right w:val="none" w:sz="0" w:space="0" w:color="auto"/>
      </w:divBdr>
    </w:div>
    <w:div w:id="2124765699">
      <w:bodyDiv w:val="1"/>
      <w:marLeft w:val="0"/>
      <w:marRight w:val="0"/>
      <w:marTop w:val="0"/>
      <w:marBottom w:val="0"/>
      <w:divBdr>
        <w:top w:val="none" w:sz="0" w:space="0" w:color="auto"/>
        <w:left w:val="none" w:sz="0" w:space="0" w:color="auto"/>
        <w:bottom w:val="none" w:sz="0" w:space="0" w:color="auto"/>
        <w:right w:val="none" w:sz="0" w:space="0" w:color="auto"/>
      </w:divBdr>
    </w:div>
    <w:div w:id="21267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15EB-7DEF-4D87-8EBE-363AF41E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54</Pages>
  <Words>19647</Words>
  <Characters>113956</Characters>
  <Application>Microsoft Office Word</Application>
  <DocSecurity>0</DocSecurity>
  <Lines>949</Lines>
  <Paragraphs>266</Paragraphs>
  <ScaleCrop>false</ScaleCrop>
  <HeadingPairs>
    <vt:vector size="2" baseType="variant">
      <vt:variant>
        <vt:lpstr>Title</vt:lpstr>
      </vt:variant>
      <vt:variant>
        <vt:i4>1</vt:i4>
      </vt:variant>
    </vt:vector>
  </HeadingPairs>
  <TitlesOfParts>
    <vt:vector size="1" baseType="lpstr">
      <vt:lpstr>ACADEMIA DE STUDII ECONOMICE DIN BUCUREŞTI</vt:lpstr>
    </vt:vector>
  </TitlesOfParts>
  <Company/>
  <LinksUpToDate>false</LinksUpToDate>
  <CharactersWithSpaces>133337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DE STUDII ECONOMICE DIN BUCUREŞTI</dc:title>
  <dc:subject/>
  <dc:creator>Mihaela Anghelescu</dc:creator>
  <cp:keywords/>
  <dc:description/>
  <cp:lastModifiedBy>Administrator</cp:lastModifiedBy>
  <cp:revision>13</cp:revision>
  <cp:lastPrinted>2021-01-19T07:27:00Z</cp:lastPrinted>
  <dcterms:created xsi:type="dcterms:W3CDTF">2023-12-05T16:24:00Z</dcterms:created>
  <dcterms:modified xsi:type="dcterms:W3CDTF">2024-01-03T18:06:00Z</dcterms:modified>
</cp:coreProperties>
</file>